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43" w:rsidRDefault="003B7343" w:rsidP="003B7343">
      <w:pPr>
        <w:pStyle w:val="doc-ti2"/>
        <w:shd w:val="clear" w:color="auto" w:fill="EEEEEE"/>
        <w:rPr>
          <w:color w:val="444444"/>
          <w:sz w:val="27"/>
          <w:szCs w:val="27"/>
        </w:rPr>
      </w:pPr>
      <w:bookmarkStart w:id="0" w:name="_GoBack"/>
      <w:bookmarkEnd w:id="0"/>
      <w:r>
        <w:rPr>
          <w:color w:val="444444"/>
          <w:sz w:val="27"/>
          <w:szCs w:val="27"/>
        </w:rPr>
        <w:t>UREDBA (EU) 2016/679 EVROPSKEGA PARLAMENTA IN SVETA</w:t>
      </w:r>
    </w:p>
    <w:p w:rsidR="003B7343" w:rsidRDefault="003B7343" w:rsidP="003B7343">
      <w:pPr>
        <w:pStyle w:val="doc-ti2"/>
        <w:shd w:val="clear" w:color="auto" w:fill="EEEEEE"/>
        <w:rPr>
          <w:color w:val="444444"/>
          <w:sz w:val="27"/>
          <w:szCs w:val="27"/>
        </w:rPr>
      </w:pPr>
      <w:r>
        <w:rPr>
          <w:color w:val="444444"/>
          <w:sz w:val="27"/>
          <w:szCs w:val="27"/>
        </w:rPr>
        <w:t>z dne 27. aprila 2016</w:t>
      </w:r>
    </w:p>
    <w:p w:rsidR="003B7343" w:rsidRDefault="003B7343" w:rsidP="003B7343">
      <w:pPr>
        <w:pStyle w:val="doc-ti2"/>
        <w:shd w:val="clear" w:color="auto" w:fill="EEEEEE"/>
        <w:rPr>
          <w:color w:val="444444"/>
          <w:sz w:val="27"/>
          <w:szCs w:val="27"/>
        </w:rPr>
      </w:pPr>
      <w:r>
        <w:rPr>
          <w:color w:val="444444"/>
          <w:sz w:val="27"/>
          <w:szCs w:val="27"/>
        </w:rPr>
        <w:t>o varstvu posameznikov pri obdelavi osebnih podatkov in o prostem pretoku takih podatkov ter o razveljavitvi Direktive 95/46/ES (Splošna uredba o varstvu podatkov)</w:t>
      </w:r>
    </w:p>
    <w:p w:rsidR="0066305B" w:rsidRDefault="00DA57C0"/>
    <w:p w:rsidR="003B7343" w:rsidRPr="003B7343" w:rsidRDefault="003B7343" w:rsidP="003B7343">
      <w:pPr>
        <w:shd w:val="clear" w:color="auto" w:fill="EEEEEE"/>
        <w:spacing w:before="480" w:after="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i/>
          <w:iCs/>
          <w:color w:val="444444"/>
          <w:sz w:val="27"/>
          <w:szCs w:val="27"/>
          <w:lang w:eastAsia="sl-SI"/>
        </w:rPr>
        <w:t>POGLAVJE III</w:t>
      </w:r>
      <w:r w:rsidRPr="003B7343">
        <w:rPr>
          <w:rFonts w:ascii="Times New Roman" w:eastAsia="Times New Roman" w:hAnsi="Times New Roman" w:cs="Times New Roman"/>
          <w:b/>
          <w:bCs/>
          <w:color w:val="444444"/>
          <w:sz w:val="27"/>
          <w:szCs w:val="27"/>
          <w:lang w:eastAsia="sl-SI"/>
        </w:rPr>
        <w:t xml:space="preserve"> </w:t>
      </w:r>
    </w:p>
    <w:p w:rsidR="003B7343" w:rsidRPr="003B7343" w:rsidRDefault="003B7343" w:rsidP="003B7343">
      <w:pPr>
        <w:shd w:val="clear" w:color="auto" w:fill="EEEEEE"/>
        <w:spacing w:before="75"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i/>
          <w:iCs/>
          <w:color w:val="444444"/>
          <w:sz w:val="27"/>
          <w:szCs w:val="27"/>
          <w:lang w:eastAsia="sl-SI"/>
        </w:rPr>
        <w:t>Pravice posameznika, na katerega se nanašajo osebni podatki</w:t>
      </w:r>
      <w:r w:rsidRPr="003B7343">
        <w:rPr>
          <w:rFonts w:ascii="Times New Roman" w:eastAsia="Times New Roman" w:hAnsi="Times New Roman" w:cs="Times New Roman"/>
          <w:b/>
          <w:bCs/>
          <w:color w:val="444444"/>
          <w:sz w:val="27"/>
          <w:szCs w:val="27"/>
          <w:lang w:eastAsia="sl-SI"/>
        </w:rPr>
        <w:t xml:space="preserve"> </w:t>
      </w:r>
    </w:p>
    <w:p w:rsidR="003B7343" w:rsidRPr="003B7343" w:rsidRDefault="003B7343" w:rsidP="003B7343">
      <w:pPr>
        <w:shd w:val="clear" w:color="auto" w:fill="EEEEEE"/>
        <w:spacing w:before="480" w:after="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Oddelek 1 </w:t>
      </w:r>
    </w:p>
    <w:p w:rsidR="003B7343" w:rsidRPr="003B7343" w:rsidRDefault="003B7343" w:rsidP="003B7343">
      <w:pPr>
        <w:shd w:val="clear" w:color="auto" w:fill="EEEEEE"/>
        <w:spacing w:before="75"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Preglednost in načini </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12</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Pregledne informacije, sporočila in načini za uresničevanje pravic posameznika, na katerega se nanašajo osebni podatki</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Upravljavec sprejme ustrezne ukrepe, s katerimi zagotovi posamezniku, na katerega se nanašajo osebni podatki, vse informacije iz členov 13 in 14 ter sporočila iz členov 15 do 22 in 34, povezana z obdelavo, v jedrnati, pregledni, razumljivi in lahko dostopni obliki ter jasnem in preprostem jeziku, kar velja zlasti za vse informacije, namenjene posebej otroku. Informacije se posredujejo v pisni obliki ali z drugimi sredstvi, vključno, kjer je ustrezno z elektronskimi sredstvi. Na zahtevo posameznika, na katerega se nanašajo osebni podatki, se lahko informacije predložijo ustno, pod pogojem, da se identiteta posameznika, na katerega se nanašajo osebni podatki, dokaže z drugimi sredstvi.</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Upravljavec posamezniku, na katerega se nanašajo osebni podatki, olajša uresničevanje njegovih pravic iz členov 15 do 22. V primerih iz člena 11(2) upravljavec ne zavrne ukrepanja na zahtevo posameznika, na katerega se nanašajo osebni podatki, za uresničevanje njegovih pravic iz členov 15 do 22, razen če upravljavec dokaže, da ne more identificirati posameznika, na katerega se nanašajo osebni podatki.</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 xml:space="preserve">3.   Upravljavec informacije o ukrepih, sprejetih na zahtevo v skladu s členi 15 do 22, posamezniku, na katerega se nanašajo osebni podatki, zagotovi brez nepotrebnega odlašanja in v vsakem primeru v enem mesecu po prejemu zahteve. Ta rok se lahko po potrebi podaljša za največ dva dodatna meseca ob upoštevanju kompleksnosti in števila zahtev. Upravljavec obvesti posameznika, na katerega se nanašajo osebni podatki, o vsakem takem podaljšanju v enem mesecu po prejemu zahteve skupaj z razlogi za zamudo. Kadar posameznik, na katerega se nanašajo </w:t>
      </w:r>
      <w:r w:rsidRPr="003B7343">
        <w:rPr>
          <w:rFonts w:ascii="Times New Roman" w:eastAsia="Times New Roman" w:hAnsi="Times New Roman" w:cs="Times New Roman"/>
          <w:color w:val="444444"/>
          <w:sz w:val="27"/>
          <w:szCs w:val="27"/>
          <w:lang w:eastAsia="sl-SI"/>
        </w:rPr>
        <w:lastRenderedPageBreak/>
        <w:t>osebni podatki, zahtevo predloži z elektronskimi sredstvi, se informacije, kadar je mogoče, zagotovijo z elektronskimi sredstvi, razen če posameznik, na katerega se nanašajo osebni podatki, ne zahteva drugače.</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 xml:space="preserve">4.   Če upravljavec ne ukrepa na zahtevo posameznika, na katerega se nanašajo osebni podatki, upravljavec takega posameznika brez odlašanja, najpozneje pa v enem mesecu po prejemu zahteve, obvesti o razlogih za </w:t>
      </w:r>
      <w:proofErr w:type="spellStart"/>
      <w:r w:rsidRPr="003B7343">
        <w:rPr>
          <w:rFonts w:ascii="Times New Roman" w:eastAsia="Times New Roman" w:hAnsi="Times New Roman" w:cs="Times New Roman"/>
          <w:color w:val="444444"/>
          <w:sz w:val="27"/>
          <w:szCs w:val="27"/>
          <w:lang w:eastAsia="sl-SI"/>
        </w:rPr>
        <w:t>neukrepanje</w:t>
      </w:r>
      <w:proofErr w:type="spellEnd"/>
      <w:r w:rsidRPr="003B7343">
        <w:rPr>
          <w:rFonts w:ascii="Times New Roman" w:eastAsia="Times New Roman" w:hAnsi="Times New Roman" w:cs="Times New Roman"/>
          <w:color w:val="444444"/>
          <w:sz w:val="27"/>
          <w:szCs w:val="27"/>
          <w:lang w:eastAsia="sl-SI"/>
        </w:rPr>
        <w:t xml:space="preserve"> ter o možnosti vložitve pritožbe pri nadzornem organu in možnosti uveljavljanja pravnih sredstev.</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5.   Informacije, zagotovljene na podlagi členov 13 in 14, ter vsa sporočila in ukrepi, sprejeti na podlagi členov 15 do 22 in 34, se zagotovijo brezplačno. Kadar so zahteve posameznika, na katerega se nanašajo osebni podatki, očitno neutemeljene ali pretirane zlasti ker se ponavljajo, lahko upravljavec:</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zaračuna razumno pristojbino, pri čemer upošteva upravne stroške posredovanja informacij ali sporočila ali izvajanja zahtevanega ukrepa, ali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3"/>
        <w:gridCol w:w="8324"/>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zavrne ukrepanje v zvezi z zahtevo.</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Upravljavec nosi dokazno breme, da je zahteva očitno neutemeljena ali pretirana.</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6.   Brez poseganja v člen 11 lahko upravljavec, kadar ima upravičen dvom v zvezi z identiteto posameznika, ki predloži zahtevo iz členov 15 do 21, zahteva zagotovitev dodatnih informacij, ki so potrebne za potrditev identitete posameznika, na katerega se nanašajo osebni podatki.</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7.   Informacije, ki se zagotovijo posameznikom, na katere se nanašajo osebni podatki, v skladu s členoma 13 in 14 se lahko navedejo skupaj z uporabo standardiziranih ikon, da se v jasno razvidni, razumljivi in berljivi obliki zagotovi smiseln pregled načrtovane obdelave. Kadar so ikone navedene v elektronski obliki, so strojno berljive.</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8.   Komisija je v skladu s členom 92 pooblaščena za sprejemanje delegiranih aktov z namenom določitve informacije, ki se navedejo v standardiziranih ikonah, in postopkov za določitev standardiziranih ikon.</w:t>
      </w:r>
    </w:p>
    <w:p w:rsidR="003B7343" w:rsidRPr="003B7343" w:rsidRDefault="003B7343" w:rsidP="003B7343">
      <w:pPr>
        <w:shd w:val="clear" w:color="auto" w:fill="EEEEEE"/>
        <w:spacing w:before="480" w:after="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Oddelek 2 </w:t>
      </w:r>
    </w:p>
    <w:p w:rsidR="003B7343" w:rsidRPr="003B7343" w:rsidRDefault="003B7343" w:rsidP="003B7343">
      <w:pPr>
        <w:shd w:val="clear" w:color="auto" w:fill="EEEEEE"/>
        <w:spacing w:before="75"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Informacije in dostop do osebnih podatkov </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13</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Informacije, ki se zagotovijo, kadar se osebni podatki pridobijo od posameznika, na katerega se nanašajo osebni podatki</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Kadar se osebni podatki v zvezi s posameznikom, na katerega se nanašajo osebni podatki, pridobijo od tega posameznika, upravljavec zadevnemu posamezniku takrat, ko pridobi osebne podatke, zagotovi vse naslednje informacije: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6"/>
        <w:gridCol w:w="882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lastRenderedPageBreak/>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identiteto in kontaktne podatke upravljavca in njegovega predstavnika, kadar ta obstaja;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2"/>
        <w:gridCol w:w="8755"/>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kontaktne podatke pooblaščene osebe za varstvo podatkov, kadar ta obstaja;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namene, za katere se osebni podatki obdelujejo, kakor tudi pravno podlago za njihovo obdelavo;</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obdelava temelji na točki (f) člena 6(1), zakonite interese, za uveljavljanje katerih si prizadeva upravljavec ali tretja oseba;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2"/>
        <w:gridCol w:w="8735"/>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uporabnike ali kategorije uporabnikov osebnih podatkov, če obstajajo;</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9"/>
        <w:gridCol w:w="887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je ustrezno, dejstvo, da upravljavec namerava prenesti osebne podatke v tretjo državo ali mednarodno organizacijo, ter obstoj ali neobstoj sklepa Komisije o ustreznosti ali v primeru prenosov iz člena 46 ali 47 ali drugega pododstavka člena 49(1) sklic na ustrezne ali primerne zaščitne ukrepe in sredstva za pridobitev njihove kopije ali kje so na voljo.</w:t>
            </w:r>
          </w:p>
        </w:tc>
      </w:tr>
    </w:tbl>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Poleg informacij iz odstavka 1 upravljavec takrat, ko pridobi osebne podatke posamezniku, na katerega se ti nanašajo, zagotovi naslednje dodatne informacije, ki so potrebne za zagotovitev poštene in pregledne obdelave: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obdobje hrambe osebnih podatkov ali, kadar to ni mogoče, merila, ki se uporabijo za določitev tega obdobja;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pravice, da se od upravljavca zahtevajo dostop do osebnih podatkov in popravek ali izbris osebnih podatkov ali omejitev obdelave v zvezi s posameznikom, na katerega se nanašajo osebni podatki, ali obstoj pravice do ugovora obdelavi in pravice do prenosljivosti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obdelava temelji na točki (a) člena 6(1) ali točki (a) člena 9(2), obstoj pravice, da se lahko privolitev kadar koli prekliče, ne da bi to vplivalo na zakonitost obdelave podatkov, ki se je na podlagi privolitve izvajala do njenega preklica;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4"/>
        <w:gridCol w:w="856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pravico do vložitve pritožbe pri nadzornem organu;</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5"/>
        <w:gridCol w:w="8842"/>
      </w:tblGrid>
      <w:tr w:rsidR="003B7343" w:rsidRPr="003B7343" w:rsidTr="003B7343">
        <w:trPr>
          <w:trHeight w:val="1839"/>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ali je zagotovitev osebnih podatkov statutarna ali pogodbena obveznost ali pa obveznost, ki je potrebna za sklenitev pogodbe, ter ali mora posameznik, na katerega se nanašajo osebni podatki, zagotoviti osebne podatke ter kakšne so morebitne posledice, če se taki podatki ne zagotovijo, in</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9"/>
        <w:gridCol w:w="887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avtomatiziranega sprejemanja odločitev, vključno z oblikovanjem profilov iz člena 22(1) in (4), ter vsaj v takih primerih smiselne informacije o razlogih zanj, kot tudi pomen in predvidene posledice take obdelave za posameznika, na katerega se nanašajo osebni podatki.</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 xml:space="preserve">3.   Kadar namerava upravljavec nadalje obdelovati osebne podatke za namen, ki ni namen, za katerega so bili osebni podatki zbrani, upravljavec posamezniku, na </w:t>
      </w:r>
      <w:r w:rsidRPr="003B7343">
        <w:rPr>
          <w:rFonts w:ascii="Times New Roman" w:eastAsia="Times New Roman" w:hAnsi="Times New Roman" w:cs="Times New Roman"/>
          <w:color w:val="444444"/>
          <w:sz w:val="27"/>
          <w:szCs w:val="27"/>
          <w:lang w:eastAsia="sl-SI"/>
        </w:rPr>
        <w:lastRenderedPageBreak/>
        <w:t>katerega se nanašajo osebni podatki, pred tako nadaljnjo obdelavo podatkov zagotovi informacije o tem drugem namenu in vse nadaljnje relevantne informacije iz odstavka 2.</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4.   Odstavki 1, 2 in 3 se ne uporabljajo, kadar in kolikor posameznik, na katerega se nanašajo osebni podatki, že ima informacije.</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14</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Informacije, ki jih je treba zagotoviti, kadar osebni podatki niso bili pridobljeni od posameznika, na katerega se ti nanašajo</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Kadar osebni podatki niso bili pridobljeni od posameznika, na katerega se ti nanašajo, upravljavec posamezniku, na katerega se nanašajo osebni podatki, zagotovi naslednje informacije: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1"/>
        <w:gridCol w:w="882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istovetnost in kontaktne podatke upravljavca in njegovega predstavnika, kadar ta obstaja;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2"/>
        <w:gridCol w:w="8755"/>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kontaktne podatke pooblaščene osebe za varstvo podatkov, kadar ta obstaja;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namene, za katere se osebni podatki obdelujejo, kakor tudi pravno podlago za njihovo obdelavo;</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9"/>
        <w:gridCol w:w="827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vrste zadevnih osebnih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3"/>
        <w:gridCol w:w="8754"/>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uporabnike ali kategorije uporabnikov osebnih podatkov, kadar obstajajo;</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9"/>
        <w:gridCol w:w="887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je ustrezno, informacije o tem, da namerava upravljavec prenesti osebne podatke uporabniku v tretji državi ali mednarodni organizaciji, ter o obstoju ali neobstoju sklepa Komisije o ustreznosti ali v primeru prenosov iz člena 46 ali 47 ali drugega pododstavka člena 49(1) sklic na ustrezne ali primerne zaščitne ukrepe in sredstva za pridobitev njihove kopije ali kje so na voljo.</w:t>
            </w:r>
          </w:p>
        </w:tc>
      </w:tr>
    </w:tbl>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Upravljavec poleg informacij iz odstavka 1 posamezniku, na katerega se nanašajo osebni podatki, zagotovi naslednje informacije, ki so potrebne za zagotavljanje poštene in pregledne obdelave v zvezi s posameznikom, na katerega se nanašajo osebni podatki: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obdobje hrambe osebnih podatkov ali, če to ni mogoče, merila, ki se uporabijo za določitev tega obdobja;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obdelava temelji na točki (f) člena 6(1), zakonite interese, za uveljavljanje katerih si prizadeva upravljavec ali tretja oseba;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pravice, da se od upravljavca zahtevajo dostop do osebnih podatkov in popravek ali izbris osebnih podatkov ali omejitev obdelave v zvezi s posameznikom, na katerega se nanašajo osebni podatki, in obstoj pravice do ugovora obdelavi ter pravice do prenosljivosti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lastRenderedPageBreak/>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obdelava temelji na točki (a) člena 6(1) ali točki (a) člena 9(2), obstoj pravice, da se lahko privolitev kadar koli prekliče, ne da bi to vplivalo na zakonitost obdelave podatkov, ki se je na podlagi privolitve izvajala do njenega preklica;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91"/>
        <w:gridCol w:w="858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pravico do vložitve pritožbe pri nadzornem organu;</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1"/>
        <w:gridCol w:w="883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od kje izvirajo osebni podatki in po potrebi, ali izvirajo iz javno dostopnih virov, in</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8"/>
        <w:gridCol w:w="8829"/>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(g)</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avtomatiziranega sprejemanja odločitev, vključno z oblikovanjem profilov iz člena 22(1) in (4), ter vsaj v takih primerih smiselne informacije o razlogih zanj, kot tudi pomen in predvidene posledice take obdelave za posameznika, na katerega se nanašajo osebni podatki.</w:t>
            </w:r>
          </w:p>
        </w:tc>
      </w:tr>
    </w:tbl>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Upravljavec zagotovi informacije iz odstavkov 1 in 2:</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v razumnem roku po prejemu osebnih podatkov, vendar najpozneje v enem mesecu, pri čemer se upoštevajo posebne okoliščine, v katerih se obdelujejo osebni podatki;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če se bodo osebni podatki uporabili za komuniciranje s posameznikom, na katerega se nanašajo osebni podatki, najpozneje ob prvem komuniciranju s tem posameznikom, ali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če je predvideno razkritje drugemu uporabniku, najpozneje ob prvem razkritju osebnih podatkov.</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4.   Kadar namerava upravljavec nadalje obdelovati osebne podatke za namen, ki ni namen, za katerega so bili osebni podatki pridobljeni, upravljavec posamezniku, na katerega se nanašajo osebni podatki, pred tako nadaljnjo obdelavo zagotovi informacije o tem drugem namenu in vse nadaljnje relevantne informacije iz odstavka 2.</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5.   Odstavki 1 do 4 se ne uporabljajo, kadar in kolikor:</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5"/>
        <w:gridCol w:w="8752"/>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posameznik, na katerega se nanašajo osebni podatki, že ima informacije;</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 xml:space="preserve">se izkaže, da je zagotavljanje takih informacij nemogoče ali bi vključevalo nesorazmeren napor, zlasti pri obdelavi v namene arhiviranja v javnem interesu, v znanstveno- ali </w:t>
            </w:r>
            <w:proofErr w:type="spellStart"/>
            <w:r w:rsidRPr="003B7343">
              <w:rPr>
                <w:rFonts w:ascii="Lucida Sans Unicode" w:eastAsia="Times New Roman" w:hAnsi="Lucida Sans Unicode" w:cs="Lucida Sans Unicode"/>
                <w:color w:val="444444"/>
                <w:sz w:val="19"/>
                <w:szCs w:val="19"/>
                <w:lang w:eastAsia="sl-SI"/>
              </w:rPr>
              <w:t>zgodovinskoraziskovalne</w:t>
            </w:r>
            <w:proofErr w:type="spellEnd"/>
            <w:r w:rsidRPr="003B7343">
              <w:rPr>
                <w:rFonts w:ascii="Lucida Sans Unicode" w:eastAsia="Times New Roman" w:hAnsi="Lucida Sans Unicode" w:cs="Lucida Sans Unicode"/>
                <w:color w:val="444444"/>
                <w:sz w:val="19"/>
                <w:szCs w:val="19"/>
                <w:lang w:eastAsia="sl-SI"/>
              </w:rPr>
              <w:t xml:space="preserve"> namene ali statistične namene, pod pogoji in ob upoštevanju zaščitnih ukrepov iz člena 89(1) ali kolikor bi obveznost iz odstavka 1 tega člena lahko onemogočila ali resno ovirala uresničevanje namenov te obdelave. V takih primerih upravljavec sprejme ustrezne ukrepe za zaščito pravic in svoboščin ter zakonitih interesov posameznika, na katerega se nanašajo osebni podatki, tudi tako, da informacije objavi;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je pridobitev ali razkritje izrecno določeno s pravom Unije ali pravom države članice, ki velja za upravljavca in s katerim so določeni ustrezni ukrepi za zaščito zakonitih interesov posameznika, na katerega se nanašajo osebni podatki, ali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morajo osebni podatki ostati zaupni ob upoštevanju obveznosti varovanja poklicne skrivnosti v skladu s pravom Unije ali pravom države članice, vključno s statutarno obveznostjo varovanja skrivnosti.</w:t>
            </w:r>
          </w:p>
        </w:tc>
      </w:tr>
    </w:tbl>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lastRenderedPageBreak/>
        <w:t>Člen 15</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dostopa posameznika, na katerega se nanašajo osebni podatki</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pravico od upravljavca dobiti potrditev, ali se v zvezi z njim obdelujejo osebni podatki, in kadar je temu tako, dostop do osebnih podatkov in naslednje informacije: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449"/>
        <w:gridCol w:w="77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namene obdelave;</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9"/>
        <w:gridCol w:w="827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vrste zadevnih osebnih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uporabnike ali kategorije uporabnika, ki so jim bili ali jim bodo razkriti osebni podatki, zlasti uporabnike v tretjih državah ali mednarodnih organizacijah;</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je mogoče, predvideno obdobje hrambe osebnih podatkov ali, če to ni mogoče, merila, ki se uporabijo za določitev tega obdobja;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5"/>
        <w:gridCol w:w="8842"/>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pravice, da se od upravljavca zahteva popravek ali izbris osebnih podatkov ali omejitev obdelave osebnih podatkov v zvezi s posameznikom, na katerega se nanašajo osebni podatki, ali obstoj pravice do ugovora taki obdelavi;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31"/>
        <w:gridCol w:w="864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pravico do vložitve pritožbe pri nadzornem organu;</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8"/>
        <w:gridCol w:w="8829"/>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(g)</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osebni podatki niso zbrani pri posamezniku, na katerega se ti nanašajo, vse razpoložljive informacije v zvezi z njihovim virom;</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7"/>
        <w:gridCol w:w="8830"/>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(h)</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avtomatiziranega sprejemanja odločitev, vključno z oblikovanjem profilov iz člena 22(1) in (4), ter vsaj v takih primerih smiselne informacije o razlogih zanj, kot tudi pomen in predvidene posledice take obdelave za posameznika, na katerega se nanašajo osebni podatki.</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Kadar se osebni podatki prenesejo v tretjo državo ali mednarodno organizacijo, ima posameznik, na katerega se nanašajo osebni podatki, pravico biti obveščen o ustreznih zaščitnih ukrepih v skladu s členom 46 v zvezi s prenosom.</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Upravljavec zagotovi kopijo osebnih podatkov, ki se obdelujejo. Za dodatne kopije, ki jih zahteva posameznik, na katerega se nanašajo osebni podatki, lahko upravljavec zaračuna razumno pristojbino ob upoštevanju upravnih stroškov. Kadar posameznik, na katerega se nanašajo osebni podatki, zahtevo predloži z elektronskimi sredstvi, in če posameznik, na katerega se nanašajo osebni podatki, ne zahteva drugače, se informacije zagotovijo v elektronski obliki, ki je splošno uporabljana.</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4.   Pravica do pridobitve kopije iz odstavka 3 ne vpliva negativno na pravice in svoboščine drugih.</w:t>
      </w:r>
    </w:p>
    <w:p w:rsidR="003B7343" w:rsidRPr="003B7343" w:rsidRDefault="003B7343" w:rsidP="003B7343">
      <w:pPr>
        <w:shd w:val="clear" w:color="auto" w:fill="EEEEEE"/>
        <w:spacing w:before="480" w:after="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Oddelek 3 </w:t>
      </w:r>
    </w:p>
    <w:p w:rsidR="003B7343" w:rsidRPr="003B7343" w:rsidRDefault="003B7343" w:rsidP="003B7343">
      <w:pPr>
        <w:shd w:val="clear" w:color="auto" w:fill="EEEEEE"/>
        <w:spacing w:before="75"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Popravek in izbris </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lastRenderedPageBreak/>
        <w:t>Člen 16</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 popravka</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Posameznik, na katerega se nanašajo osebni podatki, ima pravico doseči, da upravljavec brez nepotrebnega odlašanja popravi netočne osebne podatke v zvezi z njim. Posameznik, na katerega se nanašajo osebni podatki, ima ob upoštevanju namenov obdelave, pravico do dopolnitve nepopolnih osebnih podatkov, vključno s predložitvijo dopolnilne izjave.</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17</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 izbrisa („pravica do pozabe“)</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pravico doseči, da upravljavec brez nepotrebnega odlašanja izbriše osebne podatke v zvezi z njim, upravljavec pa ima obveznost osebne podatke brez nepotrebnega odlašanja izbrisati, kadar velja eden od naslednjih razlogov:</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5"/>
        <w:gridCol w:w="8842"/>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osebni podatki niso več potrebni v namene, za katere so bili zbrani ali kako drugače obdelani;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posameznik, na katerega se nanašajo osebni podatki, prekliče privolitev, na podlagi katere poteka obdelava v skladu s točko (a) člena 6(1) ali točko (a) člena 9(2), in kadar za obdelavo ne obstaja nobena druga pravna podlaga;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posameznik, na katerega se nanašajo osebni podatki, obdelavi ugovarja v skladu s členom 21(1), za njihovo obdelavo pa ne obstajajo nobeni prevladujoči zakoniti razlogi, ali pa posameznik, na katerega se nanašajo osebni podatki, obdelavi ugovarja v skladu s členom 21(2);</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21"/>
        <w:gridCol w:w="845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osebni podatki so bili obdelani nezakonito;</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5"/>
        <w:gridCol w:w="8842"/>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osebne podatke je treba izbrisati za izpolnitev pravne obveznosti v skladu s pravom Unije ali pravom države članice, ki velja za upravljavca;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2"/>
        <w:gridCol w:w="8865"/>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osebni podatki so bili zbrani v zvezi s ponudbo storitev informacijske družbe iz člena 8(1).</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Kadar upravljavec objavi osebne podatke in je v skladu z odstavkom 1 osebne podatke obvezan izbrisati, ob upoštevanju razpoložljive tehnologije in stroškov izvajanja sprejme razumne ukrepe, vključno s tehničnimi, da upravljavce, ki obdelujejo osebne podatke, obvesti, da posameznik, na katerega se nanašajo osebni podatki, od njih zahteva, naj izbrišejo morebitne povezave do teh osebnih podatkov ali njihove kopije.</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Odstavka 1 in 2 se ne uporabljata, če je obdelava potrebna:</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03"/>
        <w:gridCol w:w="8674"/>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za uresničevanje pravice do svobode izražanja in obveščanja;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 xml:space="preserve">za izpolnjevanje pravne obveznosti obdelave na podlagi prava Unije ali prava države članice, </w:t>
            </w:r>
            <w:r w:rsidRPr="003B7343">
              <w:rPr>
                <w:rFonts w:ascii="Lucida Sans Unicode" w:eastAsia="Times New Roman" w:hAnsi="Lucida Sans Unicode" w:cs="Lucida Sans Unicode"/>
                <w:color w:val="444444"/>
                <w:sz w:val="19"/>
                <w:szCs w:val="19"/>
                <w:lang w:eastAsia="sl-SI"/>
              </w:rPr>
              <w:lastRenderedPageBreak/>
              <w:t>ki velja za upravljavca, ali za izvajanje naloge v javnem interesu ali pri izvajanju javne oblasti, ki je bila dodeljena upravljavcu;</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iz razlogov javnega interesa na področju javnega zdravja v skladu s točkama (h) in (i) člena 9(2) ter členom 9(3);</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 xml:space="preserve">za namene arhiviranja v javnem interesu, za znanstveno- ali </w:t>
            </w:r>
            <w:proofErr w:type="spellStart"/>
            <w:r w:rsidRPr="003B7343">
              <w:rPr>
                <w:rFonts w:ascii="Lucida Sans Unicode" w:eastAsia="Times New Roman" w:hAnsi="Lucida Sans Unicode" w:cs="Lucida Sans Unicode"/>
                <w:color w:val="444444"/>
                <w:sz w:val="19"/>
                <w:szCs w:val="19"/>
                <w:lang w:eastAsia="sl-SI"/>
              </w:rPr>
              <w:t>zgodovinskoraziskovalne</w:t>
            </w:r>
            <w:proofErr w:type="spellEnd"/>
            <w:r w:rsidRPr="003B7343">
              <w:rPr>
                <w:rFonts w:ascii="Lucida Sans Unicode" w:eastAsia="Times New Roman" w:hAnsi="Lucida Sans Unicode" w:cs="Lucida Sans Unicode"/>
                <w:color w:val="444444"/>
                <w:sz w:val="19"/>
                <w:szCs w:val="19"/>
                <w:lang w:eastAsia="sl-SI"/>
              </w:rPr>
              <w:t xml:space="preserve"> namene ali statistične namene v skladu s členom 89(1), kolikor bi pravica iz odstavka 1 lahko onemogočila ali resno ovirala uresničevanje namenov te obdelave, ali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34"/>
        <w:gridCol w:w="86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za uveljavljanje, izvajanje ali obrambo pravnih zahtevkov.</w:t>
            </w:r>
          </w:p>
        </w:tc>
      </w:tr>
    </w:tbl>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18</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 omejitve obdelave</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pravico doseči, da upravljavec omeji obdelavo, kadar velja en od naslednjih primerov:</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posameznik, na katerega se nanašajo osebni podatki, oporeka točnosti podatkov, in sicer za obdobje, ki upravljavcu omogoča preveriti točnost osebnih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je obdelava nezakonita in posameznik, na katerega se nanašajo osebni podatki, nasprotuje izbrisu osebnih podatkov ter namesto tega zahteva omejitev njihove uporabe;</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upravljavec osebnih podatkov ne potrebuje več za namene obdelave, temveč jih posameznik, na katerega se nanašajo osebni podatki, potrebuje za uveljavljanje, izvajanje ali obrambo pravnih zahtevkov;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je posameznik, na katerega se nanašajo osebni podatki, vložil ugovor v zvezi z obdelavo v skladu s členom 21(1), dokler se ne preveri, ali zakoniti razlogi upravljavca prevladajo nad razlogi posameznika, na katerega se nanašajo osebni podatki.</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Kadar je bila obdelava osebnih podatkov omejena v skladu z odstavkom 1, se taki osebni podatki z izjemo njihovega shranjevanja obdelujejo le s privolitvijo posameznika, na katerega se ti nanašajo, ali za uveljavljanje, izvajanje ali obrambo pravnih zahtevkov ali zaradi varstva pravic druge fizične ali pravne osebe ali zaradi pomembnega javnega interesa Unije ali države članice.</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Upravljavec, ki je dosegel omejitev obdelave v skladu z odstavkom 1, pred preklicem omejitve obdelave o tem obvesti posameznika, na katerega se nanašajo osebni podatki.</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19</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Obveznost obveščanja v zvezi s popravkom ali izbrisom osebnih podatkov ali omejitvijo obdelave</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lastRenderedPageBreak/>
        <w:t>Upravljavec vsakemu uporabniku, ki so mu bili osebni podatki razkriti, sporoči vse popravke ali izbrise osebnih podatkov ali omejitve obdelave v skladu s členom 16, členom 17(1) in členom 18, razen če se to izkaže za nemogoče ali vključuje nesorazmeren napor. Upravljavec o teh uporabnikih obvesti posameznika, na katerega se nanašajo osebni podatki, če ta posameznik tako zahteva.</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20</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 prenosljivosti podatkov</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pravico, da prejme osebne podatke v zvezi z njim, ki jih je posedoval upravljavcu, v strukturirani, splošno uporabljani in strojno berljivi obliki, in pravico, da te podatke posreduje drugemu upravljavcu, ne da bi ga upravljavec, ki so mu bili osebni podatki zagotovljeni, pri tem oviral, kadar:</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obdelava temelji na privolitvi v skladu s točko (a) člena 6(1) ali točko (a) člena 9(2) ali na pogodbi v skladu s točko (b) člena 6(1), in</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74"/>
        <w:gridCol w:w="850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se obdelava izvaja z avtomatiziranimi sredstvi.</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Pri uresničevanju pravice do prenosljivosti podatkov v skladu z odstavkom 1 ima posameznik, na katerega se nanašajo osebni podatki, pravico, da se osebni podatki neposredno prenesejo od enega upravljavca k drugemu, kadar je to tehnično izvedljivo.</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Uresničevanje pravice iz odstavka 1 tega člena ne posega v člen 17. Ta pravica se ne uporablja za obdelavo, potrebno za opravljanje naloge, ki se izvaja v javnem interesu ali pri izvajanju javne oblasti, dodeljene upravljavcu.</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4.   Pravica iz odstavka 1 ne vpliva negativno na pravice in svoboščine drugih.</w:t>
      </w:r>
    </w:p>
    <w:p w:rsidR="003B7343" w:rsidRPr="003B7343" w:rsidRDefault="003B7343" w:rsidP="003B7343">
      <w:pPr>
        <w:shd w:val="clear" w:color="auto" w:fill="EEEEEE"/>
        <w:spacing w:before="480" w:after="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Oddelek 4 </w:t>
      </w:r>
    </w:p>
    <w:p w:rsidR="003B7343" w:rsidRPr="003B7343" w:rsidRDefault="003B7343" w:rsidP="003B7343">
      <w:pPr>
        <w:shd w:val="clear" w:color="auto" w:fill="EEEEEE"/>
        <w:spacing w:before="75"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Pravica do ugovora in avtomatizirano sprejemanje posameznih odločitev </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21</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 ugovora</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na podlagi razlogov, povezanih z njegovim posebnim položajem, pravico, da kadar koli ugovarja obdelavi osebnih podatkov v zvezi z njim, ki temelji na točki (e) ali (f) člena 6(1), vključno z oblikovanjem profilov na podlagi teh določb. Upravljavec preneha obdelovati osebne podatke, razen če dokaže nujne legitimne razloge za obdelavo, ki prevladajo nad interesi, pravicami in svoboščinami posameznika, na katerega se nanašajo osebni podatki, ali za uveljavljanje, izvajanje ali obrambo pravnih zahtevkov.</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lastRenderedPageBreak/>
        <w:t>2.   Kadar se osebni podatki obdelujejo za namene neposrednega trženja, ima posameznik, na katerega se nanašajo osebni podatki, pravico, da kadar koli ugovarja obdelavi osebnih podatkov v zvezi z njim za namene takega trženja, vključno z oblikovanjem profilov, kolikor je povezano s takim neposrednim trženjem.</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Kadar posameznik, na katerega se nanašajo osebni podatki, ugovarja obdelavi za namene neposrednega trženja, se osebni podatki ne obdelujejo več v te namene.</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4.   Posameznika, na katerega se nanašajo osebni podatki, se na pravico iz odstavkov 1 in 2 izrecno opozori najpozneje ob prvem komuniciranju z njim in se mu to pravico predstavi jasno in ločeno od vseh drugih informacij.</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5.   V okviru uporabe storitev informacijske družbe in ne glede na Direktivo 2002/58/ES lahko posameznik, na katerega se nanašajo osebni podatki, uveljavlja pravico do ugovora z avtomatiziranimi sredstvi z uporabo tehničnih specifikacij.</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 xml:space="preserve">6.   Kadar se osebni podatki obdelujejo v znanstveno- ali </w:t>
      </w:r>
      <w:proofErr w:type="spellStart"/>
      <w:r w:rsidRPr="003B7343">
        <w:rPr>
          <w:rFonts w:ascii="Times New Roman" w:eastAsia="Times New Roman" w:hAnsi="Times New Roman" w:cs="Times New Roman"/>
          <w:color w:val="444444"/>
          <w:sz w:val="27"/>
          <w:szCs w:val="27"/>
          <w:lang w:eastAsia="sl-SI"/>
        </w:rPr>
        <w:t>zgodovinskoraziskovalne</w:t>
      </w:r>
      <w:proofErr w:type="spellEnd"/>
      <w:r w:rsidRPr="003B7343">
        <w:rPr>
          <w:rFonts w:ascii="Times New Roman" w:eastAsia="Times New Roman" w:hAnsi="Times New Roman" w:cs="Times New Roman"/>
          <w:color w:val="444444"/>
          <w:sz w:val="27"/>
          <w:szCs w:val="27"/>
          <w:lang w:eastAsia="sl-SI"/>
        </w:rPr>
        <w:t xml:space="preserve"> namene ali statistične namene v skladu s členom 89(1), ima posameznik, na katerega se ti podatki nanašajo, pravico, da iz razlogov, povezanih z njegovim posebnim položajem, ugovarja obdelavi osebnih podatkov v zvezi z njim, razen če je obdelava potrebna za opravljanje naloge, ki se izvaja zaradi razlogov javnega interesa.</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22</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Avtomatizirano sprejemanje posameznih odločitev, vključno z oblikovanjem profilov</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pravico, da zanj ne velja odločitev, ki temelji zgolj na avtomatizirani obdelavi, vključno z oblikovanjem profilov, ki ima pravne učinke v zvezi z njim ali na podoben način nanj znatno vpliva.</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Odstavek 1 se ne uporablja, če je odločitev:</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nujna za sklenitev ali izvajanje pogodbe med posameznikom, na katerega se nanašajo osebni podatki, in upravljavcem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dovoljena v pravu Unije ali pravu države članice, ki velja za upravljavca in določa tudi ustrezne ukrepe za zaščito pravic in svoboščin ter zakonitih interesov posameznika, na katerega se nanašajo osebni podatki, ali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1"/>
        <w:gridCol w:w="882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utemeljena z izrecno privolitvijo posameznika, na katerega se nanašajo osebni podatki.</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V primerih, navedenih v točkah (a) in (c) odstavka 2, upravljavec podatkov izvede ustrezne ukrepe za zaščito pravic in svoboščin ter zakonitih interesov posameznika, na katerega se nanašajo osebni podatki, vsaj pravice do osebnega posredovanja upravljavca, do izražanja lastnega stališča in izpodbijanja odločitve.</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lastRenderedPageBreak/>
        <w:t>4.   Odločitve iz odstavka 2 ne temeljijo na posebnih vrstah osebnih podatkov iz člena 9(1), razen če se uporablja točka (a) ali (g) člena 9(2) in se izvajajo ustrezni ukrepi za zaščito pravic in svoboščin ter zakonitih interesov posameznika, na katerega se nanašajo osebni podatki.</w:t>
      </w:r>
    </w:p>
    <w:p w:rsidR="003B7343" w:rsidRDefault="003B7343"/>
    <w:sectPr w:rsidR="003B7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343"/>
    <w:rsid w:val="00063B3F"/>
    <w:rsid w:val="00202A79"/>
    <w:rsid w:val="00290900"/>
    <w:rsid w:val="00291AE0"/>
    <w:rsid w:val="003B7343"/>
    <w:rsid w:val="004A3EC0"/>
    <w:rsid w:val="00531D87"/>
    <w:rsid w:val="00540B7D"/>
    <w:rsid w:val="008C2022"/>
    <w:rsid w:val="00961C9A"/>
    <w:rsid w:val="00D5021E"/>
    <w:rsid w:val="00D70689"/>
    <w:rsid w:val="00DA57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old">
    <w:name w:val="bold"/>
    <w:basedOn w:val="Privzetapisavaodstavka"/>
    <w:rsid w:val="003B7343"/>
    <w:rPr>
      <w:b/>
      <w:bCs/>
    </w:rPr>
  </w:style>
  <w:style w:type="character" w:customStyle="1" w:styleId="italic1">
    <w:name w:val="italic1"/>
    <w:basedOn w:val="Privzetapisavaodstavka"/>
    <w:rsid w:val="003B7343"/>
    <w:rPr>
      <w:i/>
      <w:iCs/>
    </w:rPr>
  </w:style>
  <w:style w:type="paragraph" w:customStyle="1" w:styleId="ti-section-12">
    <w:name w:val="ti-section-12"/>
    <w:basedOn w:val="Navaden"/>
    <w:rsid w:val="003B7343"/>
    <w:pPr>
      <w:spacing w:before="480" w:after="0" w:line="312" w:lineRule="atLeast"/>
      <w:jc w:val="center"/>
    </w:pPr>
    <w:rPr>
      <w:rFonts w:ascii="Times New Roman" w:eastAsia="Times New Roman" w:hAnsi="Times New Roman" w:cs="Times New Roman"/>
      <w:b/>
      <w:bCs/>
      <w:sz w:val="24"/>
      <w:szCs w:val="24"/>
      <w:lang w:eastAsia="sl-SI"/>
    </w:rPr>
  </w:style>
  <w:style w:type="paragraph" w:customStyle="1" w:styleId="ti-section-22">
    <w:name w:val="ti-section-22"/>
    <w:basedOn w:val="Navaden"/>
    <w:rsid w:val="003B7343"/>
    <w:pPr>
      <w:spacing w:before="75" w:after="120" w:line="312" w:lineRule="atLeast"/>
      <w:jc w:val="center"/>
    </w:pPr>
    <w:rPr>
      <w:rFonts w:ascii="Times New Roman" w:eastAsia="Times New Roman" w:hAnsi="Times New Roman" w:cs="Times New Roman"/>
      <w:b/>
      <w:bCs/>
      <w:sz w:val="24"/>
      <w:szCs w:val="24"/>
      <w:lang w:eastAsia="sl-SI"/>
    </w:rPr>
  </w:style>
  <w:style w:type="character" w:customStyle="1" w:styleId="expanded">
    <w:name w:val="expanded"/>
    <w:basedOn w:val="Privzetapisavaodstavka"/>
    <w:rsid w:val="003B7343"/>
  </w:style>
  <w:style w:type="paragraph" w:customStyle="1" w:styleId="ti-art2">
    <w:name w:val="ti-art2"/>
    <w:basedOn w:val="Navaden"/>
    <w:rsid w:val="003B7343"/>
    <w:pPr>
      <w:spacing w:before="360" w:after="120" w:line="312" w:lineRule="atLeast"/>
      <w:jc w:val="center"/>
    </w:pPr>
    <w:rPr>
      <w:rFonts w:ascii="Times New Roman" w:eastAsia="Times New Roman" w:hAnsi="Times New Roman" w:cs="Times New Roman"/>
      <w:i/>
      <w:iCs/>
      <w:sz w:val="24"/>
      <w:szCs w:val="24"/>
      <w:lang w:eastAsia="sl-SI"/>
    </w:rPr>
  </w:style>
  <w:style w:type="paragraph" w:customStyle="1" w:styleId="sti-art2">
    <w:name w:val="sti-art2"/>
    <w:basedOn w:val="Navaden"/>
    <w:rsid w:val="003B7343"/>
    <w:pPr>
      <w:spacing w:before="60" w:after="120" w:line="312" w:lineRule="atLeast"/>
      <w:jc w:val="center"/>
    </w:pPr>
    <w:rPr>
      <w:rFonts w:ascii="Times New Roman" w:eastAsia="Times New Roman" w:hAnsi="Times New Roman" w:cs="Times New Roman"/>
      <w:b/>
      <w:bCs/>
      <w:sz w:val="24"/>
      <w:szCs w:val="24"/>
      <w:lang w:eastAsia="sl-SI"/>
    </w:rPr>
  </w:style>
  <w:style w:type="paragraph" w:customStyle="1" w:styleId="normal2">
    <w:name w:val="normal2"/>
    <w:basedOn w:val="Navaden"/>
    <w:rsid w:val="003B7343"/>
    <w:pPr>
      <w:spacing w:before="120" w:after="0" w:line="312" w:lineRule="atLeast"/>
      <w:jc w:val="both"/>
    </w:pPr>
    <w:rPr>
      <w:rFonts w:ascii="Times New Roman" w:eastAsia="Times New Roman" w:hAnsi="Times New Roman" w:cs="Times New Roman"/>
      <w:sz w:val="24"/>
      <w:szCs w:val="24"/>
      <w:lang w:eastAsia="sl-SI"/>
    </w:rPr>
  </w:style>
  <w:style w:type="paragraph" w:customStyle="1" w:styleId="doc-ti2">
    <w:name w:val="doc-ti2"/>
    <w:basedOn w:val="Navaden"/>
    <w:rsid w:val="003B7343"/>
    <w:pPr>
      <w:spacing w:before="240" w:after="120" w:line="312" w:lineRule="atLeast"/>
      <w:jc w:val="center"/>
    </w:pPr>
    <w:rPr>
      <w:rFonts w:ascii="Times New Roman" w:eastAsia="Times New Roman" w:hAnsi="Times New Roman" w:cs="Times New Roman"/>
      <w:b/>
      <w:bCs/>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old">
    <w:name w:val="bold"/>
    <w:basedOn w:val="Privzetapisavaodstavka"/>
    <w:rsid w:val="003B7343"/>
    <w:rPr>
      <w:b/>
      <w:bCs/>
    </w:rPr>
  </w:style>
  <w:style w:type="character" w:customStyle="1" w:styleId="italic1">
    <w:name w:val="italic1"/>
    <w:basedOn w:val="Privzetapisavaodstavka"/>
    <w:rsid w:val="003B7343"/>
    <w:rPr>
      <w:i/>
      <w:iCs/>
    </w:rPr>
  </w:style>
  <w:style w:type="paragraph" w:customStyle="1" w:styleId="ti-section-12">
    <w:name w:val="ti-section-12"/>
    <w:basedOn w:val="Navaden"/>
    <w:rsid w:val="003B7343"/>
    <w:pPr>
      <w:spacing w:before="480" w:after="0" w:line="312" w:lineRule="atLeast"/>
      <w:jc w:val="center"/>
    </w:pPr>
    <w:rPr>
      <w:rFonts w:ascii="Times New Roman" w:eastAsia="Times New Roman" w:hAnsi="Times New Roman" w:cs="Times New Roman"/>
      <w:b/>
      <w:bCs/>
      <w:sz w:val="24"/>
      <w:szCs w:val="24"/>
      <w:lang w:eastAsia="sl-SI"/>
    </w:rPr>
  </w:style>
  <w:style w:type="paragraph" w:customStyle="1" w:styleId="ti-section-22">
    <w:name w:val="ti-section-22"/>
    <w:basedOn w:val="Navaden"/>
    <w:rsid w:val="003B7343"/>
    <w:pPr>
      <w:spacing w:before="75" w:after="120" w:line="312" w:lineRule="atLeast"/>
      <w:jc w:val="center"/>
    </w:pPr>
    <w:rPr>
      <w:rFonts w:ascii="Times New Roman" w:eastAsia="Times New Roman" w:hAnsi="Times New Roman" w:cs="Times New Roman"/>
      <w:b/>
      <w:bCs/>
      <w:sz w:val="24"/>
      <w:szCs w:val="24"/>
      <w:lang w:eastAsia="sl-SI"/>
    </w:rPr>
  </w:style>
  <w:style w:type="character" w:customStyle="1" w:styleId="expanded">
    <w:name w:val="expanded"/>
    <w:basedOn w:val="Privzetapisavaodstavka"/>
    <w:rsid w:val="003B7343"/>
  </w:style>
  <w:style w:type="paragraph" w:customStyle="1" w:styleId="ti-art2">
    <w:name w:val="ti-art2"/>
    <w:basedOn w:val="Navaden"/>
    <w:rsid w:val="003B7343"/>
    <w:pPr>
      <w:spacing w:before="360" w:after="120" w:line="312" w:lineRule="atLeast"/>
      <w:jc w:val="center"/>
    </w:pPr>
    <w:rPr>
      <w:rFonts w:ascii="Times New Roman" w:eastAsia="Times New Roman" w:hAnsi="Times New Roman" w:cs="Times New Roman"/>
      <w:i/>
      <w:iCs/>
      <w:sz w:val="24"/>
      <w:szCs w:val="24"/>
      <w:lang w:eastAsia="sl-SI"/>
    </w:rPr>
  </w:style>
  <w:style w:type="paragraph" w:customStyle="1" w:styleId="sti-art2">
    <w:name w:val="sti-art2"/>
    <w:basedOn w:val="Navaden"/>
    <w:rsid w:val="003B7343"/>
    <w:pPr>
      <w:spacing w:before="60" w:after="120" w:line="312" w:lineRule="atLeast"/>
      <w:jc w:val="center"/>
    </w:pPr>
    <w:rPr>
      <w:rFonts w:ascii="Times New Roman" w:eastAsia="Times New Roman" w:hAnsi="Times New Roman" w:cs="Times New Roman"/>
      <w:b/>
      <w:bCs/>
      <w:sz w:val="24"/>
      <w:szCs w:val="24"/>
      <w:lang w:eastAsia="sl-SI"/>
    </w:rPr>
  </w:style>
  <w:style w:type="paragraph" w:customStyle="1" w:styleId="normal2">
    <w:name w:val="normal2"/>
    <w:basedOn w:val="Navaden"/>
    <w:rsid w:val="003B7343"/>
    <w:pPr>
      <w:spacing w:before="120" w:after="0" w:line="312" w:lineRule="atLeast"/>
      <w:jc w:val="both"/>
    </w:pPr>
    <w:rPr>
      <w:rFonts w:ascii="Times New Roman" w:eastAsia="Times New Roman" w:hAnsi="Times New Roman" w:cs="Times New Roman"/>
      <w:sz w:val="24"/>
      <w:szCs w:val="24"/>
      <w:lang w:eastAsia="sl-SI"/>
    </w:rPr>
  </w:style>
  <w:style w:type="paragraph" w:customStyle="1" w:styleId="doc-ti2">
    <w:name w:val="doc-ti2"/>
    <w:basedOn w:val="Navaden"/>
    <w:rsid w:val="003B7343"/>
    <w:pPr>
      <w:spacing w:before="240" w:after="120" w:line="312" w:lineRule="atLeast"/>
      <w:jc w:val="center"/>
    </w:pPr>
    <w:rPr>
      <w:rFonts w:ascii="Times New Roman" w:eastAsia="Times New Roman" w:hAnsi="Times New Roman" w:cs="Times New Roman"/>
      <w:b/>
      <w:bC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5078">
      <w:bodyDiv w:val="1"/>
      <w:marLeft w:val="0"/>
      <w:marRight w:val="0"/>
      <w:marTop w:val="0"/>
      <w:marBottom w:val="0"/>
      <w:divBdr>
        <w:top w:val="none" w:sz="0" w:space="0" w:color="auto"/>
        <w:left w:val="none" w:sz="0" w:space="0" w:color="auto"/>
        <w:bottom w:val="none" w:sz="0" w:space="0" w:color="auto"/>
        <w:right w:val="none" w:sz="0" w:space="0" w:color="auto"/>
      </w:divBdr>
      <w:divsChild>
        <w:div w:id="838271070">
          <w:marLeft w:val="0"/>
          <w:marRight w:val="0"/>
          <w:marTop w:val="0"/>
          <w:marBottom w:val="0"/>
          <w:divBdr>
            <w:top w:val="none" w:sz="0" w:space="0" w:color="auto"/>
            <w:left w:val="none" w:sz="0" w:space="0" w:color="auto"/>
            <w:bottom w:val="none" w:sz="0" w:space="0" w:color="auto"/>
            <w:right w:val="none" w:sz="0" w:space="0" w:color="auto"/>
          </w:divBdr>
          <w:divsChild>
            <w:div w:id="733627131">
              <w:marLeft w:val="0"/>
              <w:marRight w:val="0"/>
              <w:marTop w:val="0"/>
              <w:marBottom w:val="0"/>
              <w:divBdr>
                <w:top w:val="none" w:sz="0" w:space="0" w:color="auto"/>
                <w:left w:val="none" w:sz="0" w:space="0" w:color="auto"/>
                <w:bottom w:val="none" w:sz="0" w:space="0" w:color="auto"/>
                <w:right w:val="none" w:sz="0" w:space="0" w:color="auto"/>
              </w:divBdr>
              <w:divsChild>
                <w:div w:id="1207060916">
                  <w:marLeft w:val="0"/>
                  <w:marRight w:val="0"/>
                  <w:marTop w:val="0"/>
                  <w:marBottom w:val="0"/>
                  <w:divBdr>
                    <w:top w:val="none" w:sz="0" w:space="0" w:color="auto"/>
                    <w:left w:val="none" w:sz="0" w:space="0" w:color="auto"/>
                    <w:bottom w:val="none" w:sz="0" w:space="0" w:color="auto"/>
                    <w:right w:val="none" w:sz="0" w:space="0" w:color="auto"/>
                  </w:divBdr>
                  <w:divsChild>
                    <w:div w:id="1151629142">
                      <w:marLeft w:val="1"/>
                      <w:marRight w:val="1"/>
                      <w:marTop w:val="0"/>
                      <w:marBottom w:val="0"/>
                      <w:divBdr>
                        <w:top w:val="none" w:sz="0" w:space="0" w:color="auto"/>
                        <w:left w:val="none" w:sz="0" w:space="0" w:color="auto"/>
                        <w:bottom w:val="none" w:sz="0" w:space="0" w:color="auto"/>
                        <w:right w:val="none" w:sz="0" w:space="0" w:color="auto"/>
                      </w:divBdr>
                      <w:divsChild>
                        <w:div w:id="22370629">
                          <w:marLeft w:val="0"/>
                          <w:marRight w:val="0"/>
                          <w:marTop w:val="0"/>
                          <w:marBottom w:val="0"/>
                          <w:divBdr>
                            <w:top w:val="none" w:sz="0" w:space="0" w:color="auto"/>
                            <w:left w:val="none" w:sz="0" w:space="0" w:color="auto"/>
                            <w:bottom w:val="none" w:sz="0" w:space="0" w:color="auto"/>
                            <w:right w:val="none" w:sz="0" w:space="0" w:color="auto"/>
                          </w:divBdr>
                          <w:divsChild>
                            <w:div w:id="831993449">
                              <w:marLeft w:val="0"/>
                              <w:marRight w:val="0"/>
                              <w:marTop w:val="0"/>
                              <w:marBottom w:val="360"/>
                              <w:divBdr>
                                <w:top w:val="none" w:sz="0" w:space="0" w:color="auto"/>
                                <w:left w:val="none" w:sz="0" w:space="0" w:color="auto"/>
                                <w:bottom w:val="none" w:sz="0" w:space="0" w:color="auto"/>
                                <w:right w:val="none" w:sz="0" w:space="0" w:color="auto"/>
                              </w:divBdr>
                              <w:divsChild>
                                <w:div w:id="475340176">
                                  <w:marLeft w:val="0"/>
                                  <w:marRight w:val="0"/>
                                  <w:marTop w:val="0"/>
                                  <w:marBottom w:val="0"/>
                                  <w:divBdr>
                                    <w:top w:val="none" w:sz="0" w:space="0" w:color="auto"/>
                                    <w:left w:val="none" w:sz="0" w:space="0" w:color="auto"/>
                                    <w:bottom w:val="none" w:sz="0" w:space="0" w:color="auto"/>
                                    <w:right w:val="none" w:sz="0" w:space="0" w:color="auto"/>
                                  </w:divBdr>
                                  <w:divsChild>
                                    <w:div w:id="2127461218">
                                      <w:marLeft w:val="0"/>
                                      <w:marRight w:val="0"/>
                                      <w:marTop w:val="0"/>
                                      <w:marBottom w:val="0"/>
                                      <w:divBdr>
                                        <w:top w:val="none" w:sz="0" w:space="0" w:color="auto"/>
                                        <w:left w:val="none" w:sz="0" w:space="0" w:color="auto"/>
                                        <w:bottom w:val="none" w:sz="0" w:space="0" w:color="auto"/>
                                        <w:right w:val="none" w:sz="0" w:space="0" w:color="auto"/>
                                      </w:divBdr>
                                      <w:divsChild>
                                        <w:div w:id="978342784">
                                          <w:marLeft w:val="0"/>
                                          <w:marRight w:val="0"/>
                                          <w:marTop w:val="0"/>
                                          <w:marBottom w:val="0"/>
                                          <w:divBdr>
                                            <w:top w:val="none" w:sz="0" w:space="0" w:color="auto"/>
                                            <w:left w:val="none" w:sz="0" w:space="0" w:color="auto"/>
                                            <w:bottom w:val="none" w:sz="0" w:space="0" w:color="auto"/>
                                            <w:right w:val="none" w:sz="0" w:space="0" w:color="auto"/>
                                          </w:divBdr>
                                          <w:divsChild>
                                            <w:div w:id="812715387">
                                              <w:marLeft w:val="0"/>
                                              <w:marRight w:val="0"/>
                                              <w:marTop w:val="0"/>
                                              <w:marBottom w:val="0"/>
                                              <w:divBdr>
                                                <w:top w:val="none" w:sz="0" w:space="0" w:color="auto"/>
                                                <w:left w:val="none" w:sz="0" w:space="0" w:color="auto"/>
                                                <w:bottom w:val="none" w:sz="0" w:space="0" w:color="auto"/>
                                                <w:right w:val="none" w:sz="0" w:space="0" w:color="auto"/>
                                              </w:divBdr>
                                              <w:divsChild>
                                                <w:div w:id="774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56399">
      <w:bodyDiv w:val="1"/>
      <w:marLeft w:val="0"/>
      <w:marRight w:val="0"/>
      <w:marTop w:val="0"/>
      <w:marBottom w:val="0"/>
      <w:divBdr>
        <w:top w:val="none" w:sz="0" w:space="0" w:color="auto"/>
        <w:left w:val="none" w:sz="0" w:space="0" w:color="auto"/>
        <w:bottom w:val="none" w:sz="0" w:space="0" w:color="auto"/>
        <w:right w:val="none" w:sz="0" w:space="0" w:color="auto"/>
      </w:divBdr>
      <w:divsChild>
        <w:div w:id="2106681495">
          <w:marLeft w:val="0"/>
          <w:marRight w:val="0"/>
          <w:marTop w:val="0"/>
          <w:marBottom w:val="0"/>
          <w:divBdr>
            <w:top w:val="none" w:sz="0" w:space="0" w:color="auto"/>
            <w:left w:val="none" w:sz="0" w:space="0" w:color="auto"/>
            <w:bottom w:val="none" w:sz="0" w:space="0" w:color="auto"/>
            <w:right w:val="none" w:sz="0" w:space="0" w:color="auto"/>
          </w:divBdr>
          <w:divsChild>
            <w:div w:id="338966412">
              <w:marLeft w:val="0"/>
              <w:marRight w:val="0"/>
              <w:marTop w:val="0"/>
              <w:marBottom w:val="0"/>
              <w:divBdr>
                <w:top w:val="none" w:sz="0" w:space="0" w:color="auto"/>
                <w:left w:val="none" w:sz="0" w:space="0" w:color="auto"/>
                <w:bottom w:val="none" w:sz="0" w:space="0" w:color="auto"/>
                <w:right w:val="none" w:sz="0" w:space="0" w:color="auto"/>
              </w:divBdr>
              <w:divsChild>
                <w:div w:id="1177113259">
                  <w:marLeft w:val="0"/>
                  <w:marRight w:val="0"/>
                  <w:marTop w:val="0"/>
                  <w:marBottom w:val="0"/>
                  <w:divBdr>
                    <w:top w:val="none" w:sz="0" w:space="0" w:color="auto"/>
                    <w:left w:val="none" w:sz="0" w:space="0" w:color="auto"/>
                    <w:bottom w:val="none" w:sz="0" w:space="0" w:color="auto"/>
                    <w:right w:val="none" w:sz="0" w:space="0" w:color="auto"/>
                  </w:divBdr>
                  <w:divsChild>
                    <w:div w:id="1454057036">
                      <w:marLeft w:val="1"/>
                      <w:marRight w:val="1"/>
                      <w:marTop w:val="0"/>
                      <w:marBottom w:val="0"/>
                      <w:divBdr>
                        <w:top w:val="none" w:sz="0" w:space="0" w:color="auto"/>
                        <w:left w:val="none" w:sz="0" w:space="0" w:color="auto"/>
                        <w:bottom w:val="none" w:sz="0" w:space="0" w:color="auto"/>
                        <w:right w:val="none" w:sz="0" w:space="0" w:color="auto"/>
                      </w:divBdr>
                      <w:divsChild>
                        <w:div w:id="1332562938">
                          <w:marLeft w:val="0"/>
                          <w:marRight w:val="0"/>
                          <w:marTop w:val="0"/>
                          <w:marBottom w:val="0"/>
                          <w:divBdr>
                            <w:top w:val="none" w:sz="0" w:space="0" w:color="auto"/>
                            <w:left w:val="none" w:sz="0" w:space="0" w:color="auto"/>
                            <w:bottom w:val="none" w:sz="0" w:space="0" w:color="auto"/>
                            <w:right w:val="none" w:sz="0" w:space="0" w:color="auto"/>
                          </w:divBdr>
                          <w:divsChild>
                            <w:div w:id="624627565">
                              <w:marLeft w:val="0"/>
                              <w:marRight w:val="0"/>
                              <w:marTop w:val="0"/>
                              <w:marBottom w:val="360"/>
                              <w:divBdr>
                                <w:top w:val="none" w:sz="0" w:space="0" w:color="auto"/>
                                <w:left w:val="none" w:sz="0" w:space="0" w:color="auto"/>
                                <w:bottom w:val="none" w:sz="0" w:space="0" w:color="auto"/>
                                <w:right w:val="none" w:sz="0" w:space="0" w:color="auto"/>
                              </w:divBdr>
                              <w:divsChild>
                                <w:div w:id="1691947817">
                                  <w:marLeft w:val="0"/>
                                  <w:marRight w:val="0"/>
                                  <w:marTop w:val="0"/>
                                  <w:marBottom w:val="0"/>
                                  <w:divBdr>
                                    <w:top w:val="none" w:sz="0" w:space="0" w:color="auto"/>
                                    <w:left w:val="none" w:sz="0" w:space="0" w:color="auto"/>
                                    <w:bottom w:val="none" w:sz="0" w:space="0" w:color="auto"/>
                                    <w:right w:val="none" w:sz="0" w:space="0" w:color="auto"/>
                                  </w:divBdr>
                                  <w:divsChild>
                                    <w:div w:id="977151028">
                                      <w:marLeft w:val="0"/>
                                      <w:marRight w:val="0"/>
                                      <w:marTop w:val="0"/>
                                      <w:marBottom w:val="0"/>
                                      <w:divBdr>
                                        <w:top w:val="none" w:sz="0" w:space="0" w:color="auto"/>
                                        <w:left w:val="none" w:sz="0" w:space="0" w:color="auto"/>
                                        <w:bottom w:val="none" w:sz="0" w:space="0" w:color="auto"/>
                                        <w:right w:val="none" w:sz="0" w:space="0" w:color="auto"/>
                                      </w:divBdr>
                                      <w:divsChild>
                                        <w:div w:id="157770086">
                                          <w:marLeft w:val="0"/>
                                          <w:marRight w:val="0"/>
                                          <w:marTop w:val="0"/>
                                          <w:marBottom w:val="0"/>
                                          <w:divBdr>
                                            <w:top w:val="none" w:sz="0" w:space="0" w:color="auto"/>
                                            <w:left w:val="none" w:sz="0" w:space="0" w:color="auto"/>
                                            <w:bottom w:val="none" w:sz="0" w:space="0" w:color="auto"/>
                                            <w:right w:val="none" w:sz="0" w:space="0" w:color="auto"/>
                                          </w:divBdr>
                                          <w:divsChild>
                                            <w:div w:id="1576235817">
                                              <w:marLeft w:val="0"/>
                                              <w:marRight w:val="0"/>
                                              <w:marTop w:val="0"/>
                                              <w:marBottom w:val="0"/>
                                              <w:divBdr>
                                                <w:top w:val="none" w:sz="0" w:space="0" w:color="auto"/>
                                                <w:left w:val="none" w:sz="0" w:space="0" w:color="auto"/>
                                                <w:bottom w:val="none" w:sz="0" w:space="0" w:color="auto"/>
                                                <w:right w:val="none" w:sz="0" w:space="0" w:color="auto"/>
                                              </w:divBdr>
                                              <w:divsChild>
                                                <w:div w:id="595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387114">
      <w:bodyDiv w:val="1"/>
      <w:marLeft w:val="0"/>
      <w:marRight w:val="0"/>
      <w:marTop w:val="0"/>
      <w:marBottom w:val="0"/>
      <w:divBdr>
        <w:top w:val="none" w:sz="0" w:space="0" w:color="auto"/>
        <w:left w:val="none" w:sz="0" w:space="0" w:color="auto"/>
        <w:bottom w:val="none" w:sz="0" w:space="0" w:color="auto"/>
        <w:right w:val="none" w:sz="0" w:space="0" w:color="auto"/>
      </w:divBdr>
      <w:divsChild>
        <w:div w:id="1137530020">
          <w:marLeft w:val="0"/>
          <w:marRight w:val="0"/>
          <w:marTop w:val="0"/>
          <w:marBottom w:val="0"/>
          <w:divBdr>
            <w:top w:val="none" w:sz="0" w:space="0" w:color="auto"/>
            <w:left w:val="none" w:sz="0" w:space="0" w:color="auto"/>
            <w:bottom w:val="none" w:sz="0" w:space="0" w:color="auto"/>
            <w:right w:val="none" w:sz="0" w:space="0" w:color="auto"/>
          </w:divBdr>
          <w:divsChild>
            <w:div w:id="1211772903">
              <w:marLeft w:val="0"/>
              <w:marRight w:val="0"/>
              <w:marTop w:val="0"/>
              <w:marBottom w:val="0"/>
              <w:divBdr>
                <w:top w:val="none" w:sz="0" w:space="0" w:color="auto"/>
                <w:left w:val="none" w:sz="0" w:space="0" w:color="auto"/>
                <w:bottom w:val="none" w:sz="0" w:space="0" w:color="auto"/>
                <w:right w:val="none" w:sz="0" w:space="0" w:color="auto"/>
              </w:divBdr>
              <w:divsChild>
                <w:div w:id="823202943">
                  <w:marLeft w:val="0"/>
                  <w:marRight w:val="0"/>
                  <w:marTop w:val="0"/>
                  <w:marBottom w:val="0"/>
                  <w:divBdr>
                    <w:top w:val="none" w:sz="0" w:space="0" w:color="auto"/>
                    <w:left w:val="none" w:sz="0" w:space="0" w:color="auto"/>
                    <w:bottom w:val="none" w:sz="0" w:space="0" w:color="auto"/>
                    <w:right w:val="none" w:sz="0" w:space="0" w:color="auto"/>
                  </w:divBdr>
                  <w:divsChild>
                    <w:div w:id="1308776379">
                      <w:marLeft w:val="1"/>
                      <w:marRight w:val="1"/>
                      <w:marTop w:val="0"/>
                      <w:marBottom w:val="0"/>
                      <w:divBdr>
                        <w:top w:val="none" w:sz="0" w:space="0" w:color="auto"/>
                        <w:left w:val="none" w:sz="0" w:space="0" w:color="auto"/>
                        <w:bottom w:val="none" w:sz="0" w:space="0" w:color="auto"/>
                        <w:right w:val="none" w:sz="0" w:space="0" w:color="auto"/>
                      </w:divBdr>
                      <w:divsChild>
                        <w:div w:id="904028459">
                          <w:marLeft w:val="0"/>
                          <w:marRight w:val="0"/>
                          <w:marTop w:val="0"/>
                          <w:marBottom w:val="0"/>
                          <w:divBdr>
                            <w:top w:val="none" w:sz="0" w:space="0" w:color="auto"/>
                            <w:left w:val="none" w:sz="0" w:space="0" w:color="auto"/>
                            <w:bottom w:val="none" w:sz="0" w:space="0" w:color="auto"/>
                            <w:right w:val="none" w:sz="0" w:space="0" w:color="auto"/>
                          </w:divBdr>
                          <w:divsChild>
                            <w:div w:id="1164474591">
                              <w:marLeft w:val="0"/>
                              <w:marRight w:val="0"/>
                              <w:marTop w:val="0"/>
                              <w:marBottom w:val="360"/>
                              <w:divBdr>
                                <w:top w:val="none" w:sz="0" w:space="0" w:color="auto"/>
                                <w:left w:val="none" w:sz="0" w:space="0" w:color="auto"/>
                                <w:bottom w:val="none" w:sz="0" w:space="0" w:color="auto"/>
                                <w:right w:val="none" w:sz="0" w:space="0" w:color="auto"/>
                              </w:divBdr>
                              <w:divsChild>
                                <w:div w:id="818569498">
                                  <w:marLeft w:val="0"/>
                                  <w:marRight w:val="0"/>
                                  <w:marTop w:val="0"/>
                                  <w:marBottom w:val="0"/>
                                  <w:divBdr>
                                    <w:top w:val="none" w:sz="0" w:space="0" w:color="auto"/>
                                    <w:left w:val="none" w:sz="0" w:space="0" w:color="auto"/>
                                    <w:bottom w:val="none" w:sz="0" w:space="0" w:color="auto"/>
                                    <w:right w:val="none" w:sz="0" w:space="0" w:color="auto"/>
                                  </w:divBdr>
                                  <w:divsChild>
                                    <w:div w:id="1701129297">
                                      <w:marLeft w:val="0"/>
                                      <w:marRight w:val="0"/>
                                      <w:marTop w:val="0"/>
                                      <w:marBottom w:val="0"/>
                                      <w:divBdr>
                                        <w:top w:val="none" w:sz="0" w:space="0" w:color="auto"/>
                                        <w:left w:val="none" w:sz="0" w:space="0" w:color="auto"/>
                                        <w:bottom w:val="none" w:sz="0" w:space="0" w:color="auto"/>
                                        <w:right w:val="none" w:sz="0" w:space="0" w:color="auto"/>
                                      </w:divBdr>
                                      <w:divsChild>
                                        <w:div w:id="1715502532">
                                          <w:marLeft w:val="0"/>
                                          <w:marRight w:val="0"/>
                                          <w:marTop w:val="0"/>
                                          <w:marBottom w:val="0"/>
                                          <w:divBdr>
                                            <w:top w:val="none" w:sz="0" w:space="0" w:color="auto"/>
                                            <w:left w:val="none" w:sz="0" w:space="0" w:color="auto"/>
                                            <w:bottom w:val="none" w:sz="0" w:space="0" w:color="auto"/>
                                            <w:right w:val="none" w:sz="0" w:space="0" w:color="auto"/>
                                          </w:divBdr>
                                          <w:divsChild>
                                            <w:div w:id="1242913831">
                                              <w:marLeft w:val="0"/>
                                              <w:marRight w:val="0"/>
                                              <w:marTop w:val="0"/>
                                              <w:marBottom w:val="0"/>
                                              <w:divBdr>
                                                <w:top w:val="none" w:sz="0" w:space="0" w:color="auto"/>
                                                <w:left w:val="none" w:sz="0" w:space="0" w:color="auto"/>
                                                <w:bottom w:val="none" w:sz="0" w:space="0" w:color="auto"/>
                                                <w:right w:val="none" w:sz="0" w:space="0" w:color="auto"/>
                                              </w:divBdr>
                                              <w:divsChild>
                                                <w:div w:id="5842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3565</Words>
  <Characters>20076</Characters>
  <Application>Microsoft Office Word</Application>
  <DocSecurity>0</DocSecurity>
  <Lines>278</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Skale</dc:creator>
  <cp:lastModifiedBy>OV-PR005</cp:lastModifiedBy>
  <cp:revision>2</cp:revision>
  <dcterms:created xsi:type="dcterms:W3CDTF">2018-05-24T17:16:00Z</dcterms:created>
  <dcterms:modified xsi:type="dcterms:W3CDTF">2018-05-24T17:16:00Z</dcterms:modified>
</cp:coreProperties>
</file>