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D8C0F" w14:textId="4ECB24D6" w:rsidR="002E3EE8" w:rsidRPr="0026411B" w:rsidRDefault="001C176C" w:rsidP="001C17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411B">
        <w:rPr>
          <w:rFonts w:ascii="Arial" w:hAnsi="Arial" w:cs="Arial"/>
          <w:b/>
          <w:bCs/>
          <w:sz w:val="24"/>
          <w:szCs w:val="24"/>
        </w:rPr>
        <w:t>JAVNA PREDSTAVITEV MODELOV VREDNOTENJA NEPREMIČNIN</w:t>
      </w:r>
    </w:p>
    <w:p w14:paraId="1D98125E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55A1808" w14:textId="77777777" w:rsidR="00A02030" w:rsidRPr="0026411B" w:rsidRDefault="00A02030" w:rsidP="001C176C">
      <w:pPr>
        <w:jc w:val="center"/>
        <w:rPr>
          <w:rFonts w:ascii="Arial" w:hAnsi="Arial" w:cs="Arial"/>
        </w:rPr>
      </w:pPr>
    </w:p>
    <w:p w14:paraId="5E62E76A" w14:textId="3F2CD0FC" w:rsidR="001C176C" w:rsidRPr="0026411B" w:rsidRDefault="001C176C" w:rsidP="001C176C">
      <w:pPr>
        <w:jc w:val="center"/>
        <w:rPr>
          <w:rFonts w:ascii="Arial" w:hAnsi="Arial" w:cs="Arial"/>
        </w:rPr>
      </w:pPr>
      <w:r w:rsidRPr="0026411B">
        <w:rPr>
          <w:rFonts w:ascii="Arial" w:hAnsi="Arial" w:cs="Arial"/>
        </w:rPr>
        <w:t>Javno predstavitev modelov vrednotenja nepremičnin izvaja Geodetska uprava RS</w:t>
      </w:r>
    </w:p>
    <w:p w14:paraId="01BE008C" w14:textId="77777777" w:rsidR="001C176C" w:rsidRPr="0026411B" w:rsidRDefault="001C176C" w:rsidP="001C176C">
      <w:pPr>
        <w:jc w:val="center"/>
        <w:rPr>
          <w:rFonts w:ascii="Arial" w:hAnsi="Arial" w:cs="Arial"/>
        </w:rPr>
      </w:pPr>
    </w:p>
    <w:p w14:paraId="549D63C4" w14:textId="77777777" w:rsidR="00A02030" w:rsidRPr="0026411B" w:rsidRDefault="00A02030" w:rsidP="001C176C">
      <w:pPr>
        <w:jc w:val="center"/>
        <w:rPr>
          <w:rFonts w:ascii="Arial" w:hAnsi="Arial" w:cs="Arial"/>
          <w:b/>
          <w:bCs/>
        </w:rPr>
      </w:pPr>
    </w:p>
    <w:p w14:paraId="07507819" w14:textId="5C58C57E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od 14. do 18. oktobra 2024 na območjih 12 Območnih geodetskih uprav</w:t>
      </w:r>
    </w:p>
    <w:p w14:paraId="0A155113" w14:textId="77777777" w:rsidR="00FF4939" w:rsidRPr="0026411B" w:rsidRDefault="00FF4939" w:rsidP="001C176C">
      <w:pPr>
        <w:jc w:val="center"/>
        <w:rPr>
          <w:rFonts w:ascii="Arial" w:hAnsi="Arial" w:cs="Arial"/>
          <w:b/>
          <w:bCs/>
        </w:rPr>
      </w:pPr>
    </w:p>
    <w:p w14:paraId="7BB95067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76C0E40" w14:textId="476B8058" w:rsidR="00FF4939" w:rsidRPr="0026411B" w:rsidRDefault="001C176C" w:rsidP="00FF4939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ponedeljek 14.oktobra 2024, od 10:00 do 13:00</w:t>
      </w:r>
    </w:p>
    <w:p w14:paraId="73AD8D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19AB717D" w14:textId="1468AA94" w:rsidR="001C176C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1C176C" w:rsidRPr="0026411B">
        <w:rPr>
          <w:rFonts w:ascii="Arial" w:hAnsi="Arial" w:cs="Arial"/>
          <w:b/>
          <w:bCs/>
        </w:rPr>
        <w:t xml:space="preserve">bčine na območju OGU Celje v prostorih Narodnega doma Celje, </w:t>
      </w:r>
      <w:r w:rsidR="00A87C53" w:rsidRPr="0026411B">
        <w:rPr>
          <w:rFonts w:ascii="Arial" w:hAnsi="Arial" w:cs="Arial"/>
          <w:b/>
          <w:bCs/>
        </w:rPr>
        <w:t>zgornja stranska</w:t>
      </w:r>
      <w:r w:rsidR="00150E28" w:rsidRPr="0026411B">
        <w:rPr>
          <w:rFonts w:ascii="Arial" w:hAnsi="Arial" w:cs="Arial"/>
          <w:b/>
          <w:bCs/>
        </w:rPr>
        <w:t xml:space="preserve"> </w:t>
      </w:r>
      <w:r w:rsidR="001C176C" w:rsidRPr="0026411B">
        <w:rPr>
          <w:rFonts w:ascii="Arial" w:hAnsi="Arial" w:cs="Arial"/>
          <w:b/>
          <w:bCs/>
        </w:rPr>
        <w:t>dvorana, Trg celjskih knezov 9, Celje</w:t>
      </w:r>
    </w:p>
    <w:p w14:paraId="2ED4CDFF" w14:textId="77777777" w:rsidR="0074379C" w:rsidRPr="0026411B" w:rsidRDefault="0074379C" w:rsidP="0074379C">
      <w:pPr>
        <w:rPr>
          <w:rFonts w:ascii="Arial" w:hAnsi="Arial" w:cs="Arial"/>
        </w:rPr>
      </w:pPr>
    </w:p>
    <w:p w14:paraId="40E6039F" w14:textId="394A434D" w:rsidR="001C176C" w:rsidRPr="0026411B" w:rsidRDefault="001C176C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Bistrica ob Sotli, Celje, Dobje, Dobrna, Kozje, Laško, Podčetrtek, Radeče, Rogaška Slatina, Rogatec, Šentjur, Slovenske Konjice, Šmarje pri Jelšah, Štore, Vitanje, Vojnik in Zreče</w:t>
      </w:r>
    </w:p>
    <w:p w14:paraId="34EF868E" w14:textId="77777777" w:rsidR="0074379C" w:rsidRPr="0026411B" w:rsidRDefault="0074379C" w:rsidP="0074379C">
      <w:pPr>
        <w:rPr>
          <w:rFonts w:ascii="Arial" w:hAnsi="Arial" w:cs="Arial"/>
        </w:rPr>
      </w:pPr>
    </w:p>
    <w:p w14:paraId="2A9AAEBF" w14:textId="13903848" w:rsidR="00FF4939" w:rsidRPr="0026411B" w:rsidRDefault="00701469" w:rsidP="0074379C">
      <w:pPr>
        <w:rPr>
          <w:rFonts w:ascii="Arial" w:hAnsi="Arial" w:cs="Arial"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>bčine na območju OGU Koper v prostorih Pretorske palače, Titov trg 3, Koper</w:t>
      </w:r>
      <w:r w:rsidR="00FF4939" w:rsidRPr="0026411B">
        <w:rPr>
          <w:rFonts w:ascii="Arial" w:hAnsi="Arial" w:cs="Arial"/>
          <w:b/>
          <w:bCs/>
        </w:rPr>
        <w:t xml:space="preserve"> </w:t>
      </w:r>
    </w:p>
    <w:p w14:paraId="6409C409" w14:textId="77777777" w:rsidR="0074379C" w:rsidRPr="0026411B" w:rsidRDefault="0074379C" w:rsidP="0074379C">
      <w:pPr>
        <w:rPr>
          <w:rFonts w:ascii="Arial" w:hAnsi="Arial" w:cs="Arial"/>
        </w:rPr>
      </w:pPr>
    </w:p>
    <w:p w14:paraId="197F0D64" w14:textId="0D7989C9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Ankaran, Divača, Hrpelje-Kozina, Ilirska Bistrica, Izola, Komen, Koper, Piran, Pivka,</w:t>
      </w:r>
      <w:r w:rsidR="0074379C">
        <w:rPr>
          <w:rFonts w:ascii="Arial" w:hAnsi="Arial" w:cs="Arial"/>
        </w:rPr>
        <w:t xml:space="preserve"> </w:t>
      </w:r>
      <w:r w:rsidRPr="0026411B">
        <w:rPr>
          <w:rFonts w:ascii="Arial" w:hAnsi="Arial" w:cs="Arial"/>
        </w:rPr>
        <w:t xml:space="preserve">Postojna in Sežana </w:t>
      </w:r>
    </w:p>
    <w:p w14:paraId="65B26DED" w14:textId="77777777" w:rsidR="0074379C" w:rsidRPr="0026411B" w:rsidRDefault="0074379C" w:rsidP="0074379C">
      <w:pPr>
        <w:rPr>
          <w:rFonts w:ascii="Arial" w:hAnsi="Arial" w:cs="Arial"/>
        </w:rPr>
      </w:pPr>
    </w:p>
    <w:p w14:paraId="10431675" w14:textId="6A7772D9" w:rsidR="00AD1004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 xml:space="preserve">bčine na območju </w:t>
      </w:r>
      <w:r w:rsidR="0074379C">
        <w:rPr>
          <w:rFonts w:ascii="Arial" w:hAnsi="Arial" w:cs="Arial"/>
          <w:b/>
          <w:bCs/>
        </w:rPr>
        <w:t xml:space="preserve">OGU </w:t>
      </w:r>
      <w:r w:rsidR="00AD1004" w:rsidRPr="0026411B">
        <w:rPr>
          <w:rFonts w:ascii="Arial" w:hAnsi="Arial" w:cs="Arial"/>
          <w:b/>
          <w:bCs/>
        </w:rPr>
        <w:t>Nova Gorica v prostorih mestne občine Nova Gorica, Trg</w:t>
      </w:r>
      <w:r w:rsidR="0074379C">
        <w:rPr>
          <w:rFonts w:ascii="Arial" w:hAnsi="Arial" w:cs="Arial"/>
          <w:b/>
          <w:bCs/>
        </w:rPr>
        <w:t xml:space="preserve"> </w:t>
      </w:r>
      <w:r w:rsidR="00AD1004" w:rsidRPr="0026411B">
        <w:rPr>
          <w:rFonts w:ascii="Arial" w:hAnsi="Arial" w:cs="Arial"/>
          <w:b/>
          <w:bCs/>
        </w:rPr>
        <w:t xml:space="preserve">Edvarda Kardelja 1, Nova Gorica </w:t>
      </w:r>
    </w:p>
    <w:p w14:paraId="09300314" w14:textId="77777777" w:rsidR="0074379C" w:rsidRPr="0026411B" w:rsidRDefault="0074379C" w:rsidP="0074379C">
      <w:pPr>
        <w:rPr>
          <w:rFonts w:ascii="Arial" w:hAnsi="Arial" w:cs="Arial"/>
        </w:rPr>
      </w:pPr>
    </w:p>
    <w:p w14:paraId="78056BE7" w14:textId="0AA7A702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Ajdovščina, Bovec, Brda, Cerkno, Idrija Kanal, Kobarid, Miren-Kostanjevica,, Nova Gorica, Renče-Vogrsko, Šempeter-Vrtojba, Tolmin in Vipava</w:t>
      </w:r>
      <w:r w:rsidR="00701469" w:rsidRPr="0026411B">
        <w:rPr>
          <w:rFonts w:ascii="Arial" w:hAnsi="Arial" w:cs="Arial"/>
        </w:rPr>
        <w:t xml:space="preserve"> </w:t>
      </w:r>
    </w:p>
    <w:p w14:paraId="44655EC6" w14:textId="77777777" w:rsidR="00FF4939" w:rsidRPr="0026411B" w:rsidRDefault="00FF4939" w:rsidP="0074379C">
      <w:pPr>
        <w:rPr>
          <w:rFonts w:ascii="Arial" w:hAnsi="Arial" w:cs="Arial"/>
        </w:rPr>
      </w:pPr>
    </w:p>
    <w:p w14:paraId="63F5B307" w14:textId="77777777" w:rsidR="00AD1004" w:rsidRPr="0026411B" w:rsidRDefault="00AD1004" w:rsidP="0074379C">
      <w:pPr>
        <w:rPr>
          <w:rFonts w:ascii="Arial" w:hAnsi="Arial" w:cs="Arial"/>
        </w:rPr>
      </w:pPr>
    </w:p>
    <w:p w14:paraId="6FE35D2C" w14:textId="1A504CB5" w:rsidR="00AD1004" w:rsidRPr="0026411B" w:rsidRDefault="00701469" w:rsidP="00AD1004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torek 15.oktobra 2024 od 10:00 do 13:00</w:t>
      </w:r>
    </w:p>
    <w:p w14:paraId="39224B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A4450FB" w14:textId="624DF2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Ptuj v prostorih</w:t>
      </w:r>
      <w:r w:rsidR="00A443AD" w:rsidRPr="0026411B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Mestne občine Ptuj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-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poročna dvorana</w:t>
      </w:r>
      <w:r w:rsidRPr="0026411B">
        <w:rPr>
          <w:rFonts w:ascii="Arial" w:hAnsi="Arial" w:cs="Arial"/>
          <w:b/>
          <w:bCs/>
        </w:rPr>
        <w:t>, M</w:t>
      </w:r>
      <w:r w:rsidR="00A87C53" w:rsidRPr="0026411B">
        <w:rPr>
          <w:rFonts w:ascii="Arial" w:hAnsi="Arial" w:cs="Arial"/>
          <w:b/>
          <w:bCs/>
        </w:rPr>
        <w:t>estni</w:t>
      </w:r>
      <w:r w:rsidRPr="0026411B">
        <w:rPr>
          <w:rFonts w:ascii="Arial" w:hAnsi="Arial" w:cs="Arial"/>
          <w:b/>
          <w:bCs/>
        </w:rPr>
        <w:t xml:space="preserve"> trg 1, Ptuj </w:t>
      </w:r>
    </w:p>
    <w:p w14:paraId="2B6BA19A" w14:textId="77777777" w:rsidR="0074379C" w:rsidRPr="0026411B" w:rsidRDefault="0074379C" w:rsidP="0074379C">
      <w:pPr>
        <w:rPr>
          <w:rFonts w:ascii="Arial" w:hAnsi="Arial" w:cs="Arial"/>
        </w:rPr>
      </w:pPr>
    </w:p>
    <w:p w14:paraId="3351DAEB" w14:textId="5A50A5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</w:rPr>
        <w:t xml:space="preserve">Cirkulane, Destrnik, Dornava, Gorišnica, Hajdina, Juršinci, Kidričevo, Majšperk, Markovci, Ormož, Podlehnik, Ptuj, Središče ob Dravi, Sveti Andraž v Slovenskih Goricah, Sveti Tomaž, Trnovska vas, Videm, Zavrč in Žetale </w:t>
      </w:r>
    </w:p>
    <w:p w14:paraId="5B234F22" w14:textId="77777777" w:rsidR="0074379C" w:rsidRPr="0026411B" w:rsidRDefault="0074379C" w:rsidP="0074379C">
      <w:pPr>
        <w:rPr>
          <w:rFonts w:ascii="Arial" w:hAnsi="Arial" w:cs="Arial"/>
        </w:rPr>
      </w:pPr>
    </w:p>
    <w:p w14:paraId="65F4339F" w14:textId="7993F79A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 xml:space="preserve">Občine na območju OGU Sevnica v prostorih Konferenčne dvorane Komunala d.o.o., Naselje heroja Maroka 17, Sevnica </w:t>
      </w:r>
    </w:p>
    <w:p w14:paraId="749FC269" w14:textId="77777777" w:rsidR="0074379C" w:rsidRPr="0026411B" w:rsidRDefault="0074379C" w:rsidP="0074379C">
      <w:pPr>
        <w:rPr>
          <w:rFonts w:ascii="Arial" w:hAnsi="Arial" w:cs="Arial"/>
        </w:rPr>
      </w:pPr>
    </w:p>
    <w:p w14:paraId="319D3AAC" w14:textId="32D5FB78" w:rsidR="00E43597" w:rsidRPr="0026411B" w:rsidRDefault="00E43597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Brežice, Kostanjevica na Krki, Krško in Sevnica</w:t>
      </w:r>
    </w:p>
    <w:p w14:paraId="2FF22809" w14:textId="77777777" w:rsidR="0074379C" w:rsidRPr="0026411B" w:rsidRDefault="0074379C" w:rsidP="0074379C">
      <w:pPr>
        <w:rPr>
          <w:rFonts w:ascii="Arial" w:hAnsi="Arial" w:cs="Arial"/>
        </w:rPr>
      </w:pPr>
    </w:p>
    <w:p w14:paraId="78886075" w14:textId="2C21D153" w:rsidR="00E43597" w:rsidRPr="0026411B" w:rsidRDefault="00E43597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Novo mesto v prostorih Mestne občine Novo mesto, Rotovž, Glavni trg 7, Novo mesto</w:t>
      </w:r>
    </w:p>
    <w:p w14:paraId="77F6BEB4" w14:textId="77777777" w:rsidR="0074379C" w:rsidRPr="0026411B" w:rsidRDefault="0074379C" w:rsidP="0074379C">
      <w:pPr>
        <w:rPr>
          <w:rFonts w:ascii="Arial" w:hAnsi="Arial" w:cs="Arial"/>
        </w:rPr>
      </w:pPr>
    </w:p>
    <w:p w14:paraId="51EAC5BF" w14:textId="0D83B2A7" w:rsidR="00FF4939" w:rsidRPr="0026411B" w:rsidRDefault="00FF4939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Črnomelj, Dolenjske Toplice, Metlika, Mirna, Mirna Peč, Mokronog-Trebelno, Novo mesto, Semič, Šentjernej, Šentrupert, Šmarješke Toplice, Straža, Trebnje, Žužemberk in Škocjan</w:t>
      </w:r>
    </w:p>
    <w:p w14:paraId="64235E5F" w14:textId="77777777" w:rsidR="00A02030" w:rsidRPr="0026411B" w:rsidRDefault="00A02030" w:rsidP="00FF4939">
      <w:pPr>
        <w:rPr>
          <w:rFonts w:ascii="Arial" w:hAnsi="Arial" w:cs="Arial"/>
        </w:rPr>
      </w:pPr>
    </w:p>
    <w:p w14:paraId="5A0F1B75" w14:textId="5F7079CA" w:rsidR="00A02030" w:rsidRPr="0026411B" w:rsidRDefault="00A02030" w:rsidP="00FF4939">
      <w:pPr>
        <w:rPr>
          <w:rFonts w:ascii="Arial" w:hAnsi="Arial" w:cs="Arial"/>
        </w:rPr>
      </w:pPr>
    </w:p>
    <w:p w14:paraId="687D8600" w14:textId="77777777" w:rsidR="00FF4939" w:rsidRPr="0026411B" w:rsidRDefault="00FF4939" w:rsidP="00150E28">
      <w:pPr>
        <w:spacing w:after="160" w:line="259" w:lineRule="auto"/>
        <w:rPr>
          <w:rFonts w:ascii="Arial" w:hAnsi="Arial" w:cs="Arial"/>
        </w:rPr>
      </w:pPr>
    </w:p>
    <w:p w14:paraId="3C066D5C" w14:textId="77777777" w:rsidR="00A02030" w:rsidRPr="0026411B" w:rsidRDefault="00A02030" w:rsidP="00150E28">
      <w:pPr>
        <w:spacing w:after="160" w:line="259" w:lineRule="auto"/>
        <w:rPr>
          <w:rFonts w:ascii="Arial" w:hAnsi="Arial" w:cs="Arial"/>
        </w:rPr>
      </w:pPr>
    </w:p>
    <w:p w14:paraId="42208A0C" w14:textId="2D18B617" w:rsidR="00E04949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lastRenderedPageBreak/>
        <w:t>v sredo 16. oktober 2024,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1F632229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440B71F" w14:textId="3CFC36B1" w:rsidR="00FF4939" w:rsidRPr="0026411B" w:rsidRDefault="00FF4939" w:rsidP="0074379C">
      <w:pPr>
        <w:spacing w:line="259" w:lineRule="auto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kern w:val="0"/>
          <w14:ligatures w14:val="none"/>
        </w:rPr>
        <w:t xml:space="preserve">Občine na območju OGU Murska Sobota v prostorih Mestne občine Murska Sobota (velika sejna dvorana), Kardoševa 2, Murska Sobota </w:t>
      </w:r>
    </w:p>
    <w:p w14:paraId="01C8FCC4" w14:textId="77777777" w:rsidR="0074379C" w:rsidRPr="0026411B" w:rsidRDefault="0074379C" w:rsidP="0074379C">
      <w:pPr>
        <w:rPr>
          <w:rFonts w:ascii="Arial" w:hAnsi="Arial" w:cs="Arial"/>
        </w:rPr>
      </w:pPr>
    </w:p>
    <w:p w14:paraId="6F41F3D9" w14:textId="46CCB2CE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Apače, Beltinci, Cankova, Črenšovci, Dobrovnik, Gornja Radgona, Gornji Petrovci, Grad, Hodoš, Kobilje, Križevci, Kuzma, Lendava, Ljutomer, Moravske Toplice, Murska Sobota,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Odranci, Puconci, Radenci, Razkrižje, Rogašovci, Šalovci, Tišina Turnišče, Velika Polana,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Veržej in Sveti Jurij ob Ščavnici</w:t>
      </w:r>
    </w:p>
    <w:p w14:paraId="16958CA0" w14:textId="77777777" w:rsidR="0074379C" w:rsidRPr="0026411B" w:rsidRDefault="0074379C" w:rsidP="0074379C">
      <w:pPr>
        <w:rPr>
          <w:rFonts w:ascii="Arial" w:hAnsi="Arial" w:cs="Arial"/>
        </w:rPr>
      </w:pPr>
    </w:p>
    <w:p w14:paraId="13F7845C" w14:textId="7FEE5034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Velenje v prostorih Mestne občine Velenje, Titov trg 1, Velenje </w:t>
      </w:r>
    </w:p>
    <w:p w14:paraId="02408A0F" w14:textId="77777777" w:rsidR="0074379C" w:rsidRPr="0026411B" w:rsidRDefault="0074379C" w:rsidP="0074379C">
      <w:pPr>
        <w:rPr>
          <w:rFonts w:ascii="Arial" w:hAnsi="Arial" w:cs="Arial"/>
        </w:rPr>
      </w:pPr>
    </w:p>
    <w:p w14:paraId="6A2DC66A" w14:textId="35F4521E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Braslovče, Gornji Grad, Ljubno, Luče, Mozirje, Nazarje, Polzela, Prebold, Rečica ob Savinji, Šmartno ob Paki, Solčava, Šoštanj, Tabor, Velenje, Vransko in Žalec </w:t>
      </w:r>
    </w:p>
    <w:p w14:paraId="00FD00D9" w14:textId="77777777" w:rsidR="0074379C" w:rsidRPr="0026411B" w:rsidRDefault="0074379C" w:rsidP="0074379C">
      <w:pPr>
        <w:rPr>
          <w:rFonts w:ascii="Arial" w:hAnsi="Arial" w:cs="Arial"/>
        </w:rPr>
      </w:pPr>
    </w:p>
    <w:p w14:paraId="65B2C77C" w14:textId="7487E32F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Slovenj Gradec v prostorih MKC SG, Ozare 18 (spodnja dvorana), Slovenj Gradec </w:t>
      </w:r>
    </w:p>
    <w:p w14:paraId="05163C6F" w14:textId="77777777" w:rsidR="0074379C" w:rsidRPr="0026411B" w:rsidRDefault="0074379C" w:rsidP="0074379C">
      <w:pPr>
        <w:rPr>
          <w:rFonts w:ascii="Arial" w:hAnsi="Arial" w:cs="Arial"/>
        </w:rPr>
      </w:pPr>
    </w:p>
    <w:p w14:paraId="17ED7EA8" w14:textId="71208BDB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Črna na Koroškem, Dravograd, Mežica, Mislinja, Muta, Podvelka, Prevalje, Radlje ob Dravi, Ravne na koroškem, Ribnica na Pohorju, Slovenj Gradec in Vuzenica</w:t>
      </w:r>
    </w:p>
    <w:p w14:paraId="41193041" w14:textId="77777777" w:rsidR="0074379C" w:rsidRPr="0026411B" w:rsidRDefault="0074379C" w:rsidP="0074379C">
      <w:pPr>
        <w:rPr>
          <w:rFonts w:ascii="Arial" w:hAnsi="Arial" w:cs="Arial"/>
        </w:rPr>
      </w:pPr>
    </w:p>
    <w:p w14:paraId="7E5D14B1" w14:textId="77777777" w:rsidR="0074379C" w:rsidRPr="0026411B" w:rsidRDefault="0074379C" w:rsidP="0074379C">
      <w:pPr>
        <w:rPr>
          <w:rFonts w:ascii="Arial" w:hAnsi="Arial" w:cs="Arial"/>
        </w:rPr>
      </w:pPr>
    </w:p>
    <w:p w14:paraId="179CC1B3" w14:textId="223CB05C" w:rsidR="00150E28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četrtek 17.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08722E33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64300090" w14:textId="1C2379E3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Kranj v prostorih Mestne občine Kranj, dvorana 15, Slovenski trg 1, Kranj </w:t>
      </w:r>
    </w:p>
    <w:p w14:paraId="53EFCFF9" w14:textId="77777777" w:rsidR="0074379C" w:rsidRPr="0026411B" w:rsidRDefault="0074379C" w:rsidP="0074379C">
      <w:pPr>
        <w:rPr>
          <w:rFonts w:ascii="Arial" w:hAnsi="Arial" w:cs="Arial"/>
        </w:rPr>
      </w:pPr>
    </w:p>
    <w:p w14:paraId="22B5E28F" w14:textId="78FF1519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Bled, Bohinj, Cerklje na Gorenjskem, Dobrova-Polhov Gradec, Gorenja vas-Poljane, Gorje, Jesenice, Jezersko, Kranj, Kranjska Gora, Medvode, Naklo, Preddvor, Radovljica, Šenčur, Škofja Loka, Tržič, Železniki, Žiri in Žirovnica</w:t>
      </w:r>
    </w:p>
    <w:p w14:paraId="320A5F18" w14:textId="77777777" w:rsidR="0074379C" w:rsidRPr="0026411B" w:rsidRDefault="0074379C" w:rsidP="0074379C">
      <w:pPr>
        <w:rPr>
          <w:rFonts w:ascii="Arial" w:hAnsi="Arial" w:cs="Arial"/>
        </w:rPr>
      </w:pPr>
    </w:p>
    <w:p w14:paraId="31EE69C8" w14:textId="49078342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Ob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čine na območju OGU Ljubljana v prostorih Občine Litija, Jerebova ulica 14, Litija </w:t>
      </w:r>
    </w:p>
    <w:p w14:paraId="52EEFB2D" w14:textId="77777777" w:rsidR="0074379C" w:rsidRPr="0026411B" w:rsidRDefault="0074379C" w:rsidP="0074379C">
      <w:pPr>
        <w:rPr>
          <w:rFonts w:ascii="Arial" w:hAnsi="Arial" w:cs="Arial"/>
        </w:rPr>
      </w:pPr>
    </w:p>
    <w:p w14:paraId="247D9B06" w14:textId="6CD955DE" w:rsidR="00FF4939" w:rsidRPr="0026411B" w:rsidRDefault="00FF4939" w:rsidP="0074379C">
      <w:pPr>
        <w:tabs>
          <w:tab w:val="left" w:pos="426"/>
        </w:tabs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Bloke, Borovnica, Brezovica, Cerknica, Dol pri Ljubljani, Domžale, Grosuplje, Horjul,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Hrastnik, Ig, Kamnik, Kočevje, Komenda, Kostel, Litija, Ljubljana, Logatec, Log-Dragomer,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Loška dolina, Loški potok, Lukovica, Mengeš, Moravče, Osilnica, Ribnica, Šmartno pri Litiji, Sodražica, Trbovlje, Trzin, Velike Lašče, Vodice, Vrhnika, Zagorje ob Savi, Dobrepolje, Ivančna Gorica in Škofljica</w:t>
      </w:r>
    </w:p>
    <w:p w14:paraId="3526D6EC" w14:textId="77777777" w:rsidR="0074379C" w:rsidRPr="0026411B" w:rsidRDefault="0074379C" w:rsidP="0074379C">
      <w:pPr>
        <w:rPr>
          <w:rFonts w:ascii="Arial" w:hAnsi="Arial" w:cs="Arial"/>
        </w:rPr>
      </w:pPr>
    </w:p>
    <w:p w14:paraId="2E0FF2F4" w14:textId="77777777" w:rsidR="0074379C" w:rsidRPr="0026411B" w:rsidRDefault="0074379C" w:rsidP="0074379C">
      <w:pPr>
        <w:rPr>
          <w:rFonts w:ascii="Arial" w:hAnsi="Arial" w:cs="Arial"/>
        </w:rPr>
      </w:pPr>
    </w:p>
    <w:p w14:paraId="55403987" w14:textId="014BD268" w:rsidR="00FF4939" w:rsidRPr="0026411B" w:rsidRDefault="00FF4939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petek 18.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 xml:space="preserve">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65A00CAD" w14:textId="77777777" w:rsidR="00A02030" w:rsidRPr="0026411B" w:rsidRDefault="00A02030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3E13A12A" w14:textId="520E922B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Ljubljana v </w:t>
      </w:r>
      <w:r w:rsidRPr="0026411B">
        <w:rPr>
          <w:rFonts w:ascii="Arial" w:hAnsi="Arial" w:cs="Arial"/>
          <w:b/>
          <w:kern w:val="0"/>
          <w14:ligatures w14:val="none"/>
        </w:rPr>
        <w:t xml:space="preserve">prostorih Geodetske uprave Republike Slovenije, velika sejna soba, Zemljemerska 12, Ljubljana </w:t>
      </w:r>
    </w:p>
    <w:p w14:paraId="34E83E9A" w14:textId="77777777" w:rsidR="0074379C" w:rsidRPr="0026411B" w:rsidRDefault="0074379C" w:rsidP="0074379C">
      <w:pPr>
        <w:rPr>
          <w:rFonts w:ascii="Arial" w:hAnsi="Arial" w:cs="Arial"/>
        </w:rPr>
      </w:pPr>
    </w:p>
    <w:p w14:paraId="2EE82606" w14:textId="2BD28C77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 xml:space="preserve">Bloke, Borovnica, Brezovica, Cerknica, Dol pri Ljubljani, Domžale, Grosuplje, Horjul, Hrastnik, Ig, Kamnik, Kočevje, Komenda, Kostel, Litija, Ljubljana, Logatec, Log-Dragomer, Loška dolina, Loški potok, Lukovica, Mengeš, Moravče, Osilnica, Ribnica, Šmartno pri Litiji, Sodražica, </w:t>
      </w:r>
      <w:r w:rsidRPr="0026411B">
        <w:rPr>
          <w:rFonts w:ascii="Arial" w:hAnsi="Arial" w:cs="Arial"/>
          <w:kern w:val="0"/>
          <w14:ligatures w14:val="none"/>
        </w:rPr>
        <w:lastRenderedPageBreak/>
        <w:t>Trbovlje, Trzin, Velike Lašče, Vodice, Vrhnika, Zagorje ob Savi, Dobrepolje, Ivančna Gorica in Škofljica</w:t>
      </w:r>
    </w:p>
    <w:p w14:paraId="4CB66A1E" w14:textId="77777777" w:rsidR="0074379C" w:rsidRPr="0026411B" w:rsidRDefault="0074379C" w:rsidP="0074379C">
      <w:pPr>
        <w:rPr>
          <w:rFonts w:ascii="Arial" w:hAnsi="Arial" w:cs="Arial"/>
        </w:rPr>
      </w:pPr>
    </w:p>
    <w:p w14:paraId="0AF47219" w14:textId="140A529E" w:rsidR="00FF4939" w:rsidRPr="0026411B" w:rsidRDefault="00150E28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>bčine na območju OGU Maribor v prostorih Razstavišča MO Maribor, Grajska ul. 7, Maribor</w:t>
      </w:r>
    </w:p>
    <w:p w14:paraId="0D11E861" w14:textId="77777777" w:rsidR="0074379C" w:rsidRPr="0026411B" w:rsidRDefault="0074379C" w:rsidP="0074379C">
      <w:pPr>
        <w:rPr>
          <w:rFonts w:ascii="Arial" w:hAnsi="Arial" w:cs="Arial"/>
        </w:rPr>
      </w:pPr>
    </w:p>
    <w:p w14:paraId="19236504" w14:textId="73873CD3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Benedikt, Cerkvenjak, Duplek, Hoče-Slivnica, Kungota, Lenart, Lovrenc na Pohorju, Makole, Maribor, Miklavž na Dravskem polju, Oplotnica, Pesnica, Poljčane, Rače-Fram, Ruše, Selnica ob Dravi, Šentilj, Slovenska Bistrica, Starše, Sveta Trojica v Slov. Goricah, </w:t>
      </w:r>
      <w:r w:rsidRPr="0026411B">
        <w:rPr>
          <w:rFonts w:ascii="Arial" w:hAnsi="Arial" w:cs="Arial"/>
          <w:kern w:val="0"/>
          <w14:ligatures w14:val="none"/>
        </w:rPr>
        <w:t>Sveta Ana in Sveti Jurij v Slov. Goricah</w:t>
      </w:r>
    </w:p>
    <w:p w14:paraId="030C7ECC" w14:textId="77777777" w:rsidR="0074379C" w:rsidRPr="0026411B" w:rsidRDefault="0074379C" w:rsidP="0074379C">
      <w:pPr>
        <w:rPr>
          <w:rFonts w:ascii="Arial" w:hAnsi="Arial" w:cs="Arial"/>
        </w:rPr>
      </w:pPr>
    </w:p>
    <w:p w14:paraId="23B7146C" w14:textId="77777777" w:rsidR="00150E28" w:rsidRPr="0026411B" w:rsidRDefault="00150E28" w:rsidP="0074379C">
      <w:pPr>
        <w:spacing w:line="260" w:lineRule="atLeast"/>
        <w:contextualSpacing/>
        <w:jc w:val="left"/>
        <w:rPr>
          <w:rFonts w:ascii="Arial" w:hAnsi="Arial" w:cs="Arial"/>
          <w:kern w:val="0"/>
          <w14:ligatures w14:val="none"/>
        </w:rPr>
      </w:pPr>
    </w:p>
    <w:sectPr w:rsidR="00150E28" w:rsidRPr="0026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E598E"/>
    <w:multiLevelType w:val="hybridMultilevel"/>
    <w:tmpl w:val="D882AEEE"/>
    <w:lvl w:ilvl="0" w:tplc="6EEE3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85DC3"/>
    <w:multiLevelType w:val="hybridMultilevel"/>
    <w:tmpl w:val="FCD646F8"/>
    <w:lvl w:ilvl="0" w:tplc="84F88D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02F6"/>
    <w:multiLevelType w:val="hybridMultilevel"/>
    <w:tmpl w:val="2696A68E"/>
    <w:lvl w:ilvl="0" w:tplc="EF924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69E"/>
    <w:multiLevelType w:val="hybridMultilevel"/>
    <w:tmpl w:val="8D4043D2"/>
    <w:lvl w:ilvl="0" w:tplc="0C42B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C97"/>
    <w:multiLevelType w:val="hybridMultilevel"/>
    <w:tmpl w:val="D82CC792"/>
    <w:lvl w:ilvl="0" w:tplc="DD826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62807">
    <w:abstractNumId w:val="1"/>
  </w:num>
  <w:num w:numId="2" w16cid:durableId="1650791774">
    <w:abstractNumId w:val="4"/>
  </w:num>
  <w:num w:numId="3" w16cid:durableId="1966498805">
    <w:abstractNumId w:val="2"/>
  </w:num>
  <w:num w:numId="4" w16cid:durableId="715468010">
    <w:abstractNumId w:val="0"/>
  </w:num>
  <w:num w:numId="5" w16cid:durableId="95186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6C"/>
    <w:rsid w:val="00046AD8"/>
    <w:rsid w:val="000778CC"/>
    <w:rsid w:val="00150E28"/>
    <w:rsid w:val="001C176C"/>
    <w:rsid w:val="0026411B"/>
    <w:rsid w:val="002E3EE8"/>
    <w:rsid w:val="006E60A4"/>
    <w:rsid w:val="00701469"/>
    <w:rsid w:val="0074379C"/>
    <w:rsid w:val="00880632"/>
    <w:rsid w:val="009B4E87"/>
    <w:rsid w:val="00A02030"/>
    <w:rsid w:val="00A443AD"/>
    <w:rsid w:val="00A87C53"/>
    <w:rsid w:val="00A92FFB"/>
    <w:rsid w:val="00AD1004"/>
    <w:rsid w:val="00C4684F"/>
    <w:rsid w:val="00E04949"/>
    <w:rsid w:val="00E43597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EA97"/>
  <w15:chartTrackingRefBased/>
  <w15:docId w15:val="{29B7DB28-A373-49C1-ABF4-606A3217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Stebernak</dc:creator>
  <cp:keywords/>
  <dc:description/>
  <cp:lastModifiedBy>Melita Moravec</cp:lastModifiedBy>
  <cp:revision>2</cp:revision>
  <dcterms:created xsi:type="dcterms:W3CDTF">2024-10-10T12:51:00Z</dcterms:created>
  <dcterms:modified xsi:type="dcterms:W3CDTF">2024-10-10T12:51:00Z</dcterms:modified>
</cp:coreProperties>
</file>