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FD" w:rsidRDefault="00C5728D" w:rsidP="00A20C9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Številka:</w:t>
      </w:r>
      <w:r w:rsidR="00F87BF4">
        <w:rPr>
          <w:rFonts w:ascii="Arial" w:hAnsi="Arial" w:cs="Arial"/>
          <w:sz w:val="20"/>
          <w:szCs w:val="20"/>
        </w:rPr>
        <w:t>224-0002/2016</w:t>
      </w:r>
      <w:r w:rsidR="00D34794">
        <w:rPr>
          <w:rFonts w:ascii="Arial" w:hAnsi="Arial" w:cs="Arial"/>
          <w:sz w:val="20"/>
          <w:szCs w:val="20"/>
        </w:rPr>
        <w:t>/</w:t>
      </w:r>
      <w:r w:rsidR="009628DD">
        <w:rPr>
          <w:rFonts w:ascii="Arial" w:hAnsi="Arial" w:cs="Arial"/>
          <w:sz w:val="20"/>
          <w:szCs w:val="20"/>
        </w:rPr>
        <w:t>29</w:t>
      </w:r>
      <w:r w:rsidR="00D34794">
        <w:rPr>
          <w:rFonts w:ascii="Arial" w:hAnsi="Arial" w:cs="Arial"/>
          <w:sz w:val="20"/>
          <w:szCs w:val="20"/>
        </w:rPr>
        <w:t xml:space="preserve"> (01)</w:t>
      </w:r>
    </w:p>
    <w:p w:rsidR="00C5728D" w:rsidRDefault="00C5728D" w:rsidP="00A20C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8550AC">
        <w:rPr>
          <w:rFonts w:ascii="Arial" w:hAnsi="Arial" w:cs="Arial"/>
          <w:sz w:val="20"/>
          <w:szCs w:val="20"/>
        </w:rPr>
        <w:t xml:space="preserve"> </w:t>
      </w:r>
      <w:r w:rsidR="009628DD">
        <w:rPr>
          <w:rFonts w:ascii="Arial" w:hAnsi="Arial" w:cs="Arial"/>
          <w:sz w:val="20"/>
          <w:szCs w:val="20"/>
        </w:rPr>
        <w:t>3.5</w:t>
      </w:r>
      <w:r w:rsidR="00F87BF4">
        <w:rPr>
          <w:rFonts w:ascii="Arial" w:hAnsi="Arial" w:cs="Arial"/>
          <w:sz w:val="20"/>
          <w:szCs w:val="20"/>
        </w:rPr>
        <w:t>.2016</w:t>
      </w:r>
    </w:p>
    <w:p w:rsidR="00C5728D" w:rsidRDefault="00C5728D" w:rsidP="00A20C9F">
      <w:pPr>
        <w:rPr>
          <w:rFonts w:ascii="Arial" w:hAnsi="Arial" w:cs="Arial"/>
          <w:sz w:val="20"/>
          <w:szCs w:val="20"/>
        </w:rPr>
      </w:pPr>
    </w:p>
    <w:p w:rsidR="009C1FCB" w:rsidRDefault="009C1FCB" w:rsidP="00A20C9F">
      <w:pPr>
        <w:rPr>
          <w:rFonts w:ascii="Arial" w:hAnsi="Arial" w:cs="Arial"/>
          <w:b/>
          <w:sz w:val="20"/>
          <w:szCs w:val="20"/>
        </w:rPr>
      </w:pPr>
    </w:p>
    <w:p w:rsidR="00C5728D" w:rsidRDefault="00C5728D" w:rsidP="00A20C9F">
      <w:pPr>
        <w:rPr>
          <w:rFonts w:ascii="Arial" w:hAnsi="Arial" w:cs="Arial"/>
          <w:b/>
          <w:sz w:val="20"/>
          <w:szCs w:val="20"/>
        </w:rPr>
      </w:pPr>
      <w:r w:rsidRPr="00C5728D">
        <w:rPr>
          <w:rFonts w:ascii="Arial" w:hAnsi="Arial" w:cs="Arial"/>
          <w:b/>
          <w:sz w:val="20"/>
          <w:szCs w:val="20"/>
        </w:rPr>
        <w:t>ZADEVA: Obvestilo javnosti o izvedbi merjenja hitrosti</w:t>
      </w:r>
      <w:r>
        <w:rPr>
          <w:rFonts w:ascii="Arial" w:hAnsi="Arial" w:cs="Arial"/>
          <w:b/>
          <w:sz w:val="20"/>
          <w:szCs w:val="20"/>
        </w:rPr>
        <w:t xml:space="preserve"> v mesecu </w:t>
      </w:r>
      <w:r w:rsidR="009628DD">
        <w:rPr>
          <w:rFonts w:ascii="Arial" w:hAnsi="Arial" w:cs="Arial"/>
          <w:b/>
          <w:sz w:val="20"/>
          <w:szCs w:val="20"/>
        </w:rPr>
        <w:t>aprilu</w:t>
      </w:r>
    </w:p>
    <w:p w:rsidR="008550AC" w:rsidRPr="009C1FCB" w:rsidRDefault="008550AC" w:rsidP="00A20C9F">
      <w:pPr>
        <w:rPr>
          <w:rFonts w:ascii="Arial" w:hAnsi="Arial" w:cs="Arial"/>
          <w:b/>
          <w:sz w:val="20"/>
          <w:szCs w:val="20"/>
        </w:rPr>
      </w:pPr>
    </w:p>
    <w:p w:rsidR="009C1FCB" w:rsidRPr="009C1FCB" w:rsidRDefault="009C1FCB" w:rsidP="00A20C9F">
      <w:pPr>
        <w:rPr>
          <w:rFonts w:ascii="Arial" w:hAnsi="Arial" w:cs="Arial"/>
          <w:sz w:val="20"/>
          <w:szCs w:val="20"/>
        </w:rPr>
      </w:pPr>
    </w:p>
    <w:p w:rsidR="008550AC" w:rsidRDefault="00F87BF4" w:rsidP="00A20C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Medobčinsko redarstvo je dne </w:t>
      </w:r>
      <w:r w:rsidR="009628DD">
        <w:rPr>
          <w:rFonts w:ascii="Arial" w:hAnsi="Arial" w:cs="Arial"/>
          <w:sz w:val="20"/>
          <w:szCs w:val="20"/>
        </w:rPr>
        <w:t>25.4</w:t>
      </w:r>
      <w:r>
        <w:rPr>
          <w:rFonts w:ascii="Arial" w:hAnsi="Arial" w:cs="Arial"/>
          <w:sz w:val="20"/>
          <w:szCs w:val="20"/>
        </w:rPr>
        <w:t>.2016</w:t>
      </w:r>
      <w:r w:rsidR="008550AC" w:rsidRPr="009C1FCB">
        <w:rPr>
          <w:rFonts w:ascii="Arial" w:hAnsi="Arial" w:cs="Arial"/>
          <w:sz w:val="20"/>
          <w:szCs w:val="20"/>
        </w:rPr>
        <w:t xml:space="preserve"> na </w:t>
      </w:r>
      <w:r w:rsidR="009628DD">
        <w:rPr>
          <w:rFonts w:ascii="Arial" w:hAnsi="Arial" w:cs="Arial"/>
          <w:sz w:val="20"/>
          <w:szCs w:val="20"/>
        </w:rPr>
        <w:t xml:space="preserve">občinskih in državnih </w:t>
      </w:r>
      <w:r w:rsidR="008550AC" w:rsidRPr="009C1FCB">
        <w:rPr>
          <w:rFonts w:ascii="Arial" w:hAnsi="Arial" w:cs="Arial"/>
          <w:sz w:val="20"/>
          <w:szCs w:val="20"/>
        </w:rPr>
        <w:t>cestah v naselju</w:t>
      </w:r>
      <w:r w:rsidR="009628DD">
        <w:rPr>
          <w:rFonts w:ascii="Arial" w:hAnsi="Arial" w:cs="Arial"/>
          <w:sz w:val="20"/>
          <w:szCs w:val="20"/>
        </w:rPr>
        <w:t xml:space="preserve"> na območju Občine Trebnje</w:t>
      </w:r>
      <w:r w:rsidR="00B82C7E">
        <w:rPr>
          <w:rFonts w:ascii="Arial" w:hAnsi="Arial" w:cs="Arial"/>
          <w:sz w:val="20"/>
          <w:szCs w:val="20"/>
        </w:rPr>
        <w:t xml:space="preserve"> </w:t>
      </w:r>
      <w:r w:rsidR="008550AC" w:rsidRPr="009C1FCB">
        <w:rPr>
          <w:rFonts w:ascii="Arial" w:hAnsi="Arial" w:cs="Arial"/>
          <w:sz w:val="20"/>
          <w:szCs w:val="20"/>
        </w:rPr>
        <w:t>izvajalo merjenje hitrosti.</w:t>
      </w:r>
      <w:r w:rsidR="009628DD">
        <w:rPr>
          <w:rFonts w:ascii="Arial" w:hAnsi="Arial" w:cs="Arial"/>
          <w:sz w:val="20"/>
          <w:szCs w:val="20"/>
        </w:rPr>
        <w:t xml:space="preserve"> Hitrost je bila merjenja v centru Trebnjega, na Obrtniški ulici, Štefanu, Biču in v Velikem Gabru. </w:t>
      </w:r>
      <w:r w:rsidR="008550AC" w:rsidRPr="009C1FCB">
        <w:rPr>
          <w:rFonts w:ascii="Arial" w:hAnsi="Arial" w:cs="Arial"/>
          <w:sz w:val="20"/>
          <w:szCs w:val="20"/>
        </w:rPr>
        <w:t xml:space="preserve">Javnost je bila o izvedbi merjenja hitrosti predhodno preventivno opozorjena preko javnih medijev. </w:t>
      </w:r>
    </w:p>
    <w:p w:rsidR="00F87BF4" w:rsidRPr="009C1FCB" w:rsidRDefault="00F87BF4" w:rsidP="00A20C9F">
      <w:pPr>
        <w:rPr>
          <w:rFonts w:ascii="Arial" w:hAnsi="Arial" w:cs="Arial"/>
          <w:sz w:val="20"/>
          <w:szCs w:val="20"/>
        </w:rPr>
      </w:pPr>
    </w:p>
    <w:p w:rsidR="00F87BF4" w:rsidRDefault="008550AC">
      <w:pPr>
        <w:rPr>
          <w:rFonts w:ascii="Arial" w:hAnsi="Arial" w:cs="Arial"/>
          <w:sz w:val="20"/>
          <w:szCs w:val="20"/>
        </w:rPr>
      </w:pPr>
      <w:r w:rsidRPr="009C1FCB">
        <w:rPr>
          <w:rFonts w:ascii="Arial" w:hAnsi="Arial" w:cs="Arial"/>
          <w:sz w:val="20"/>
          <w:szCs w:val="20"/>
        </w:rPr>
        <w:t xml:space="preserve">Pri nadzoru je bilo zaznanih </w:t>
      </w:r>
      <w:r w:rsidR="009628DD">
        <w:rPr>
          <w:rFonts w:ascii="Arial" w:hAnsi="Arial" w:cs="Arial"/>
          <w:sz w:val="20"/>
          <w:szCs w:val="20"/>
        </w:rPr>
        <w:t>25</w:t>
      </w:r>
      <w:r w:rsidRPr="009C1FCB">
        <w:rPr>
          <w:rFonts w:ascii="Arial" w:hAnsi="Arial" w:cs="Arial"/>
          <w:sz w:val="20"/>
          <w:szCs w:val="20"/>
        </w:rPr>
        <w:t xml:space="preserve"> prekorači</w:t>
      </w:r>
      <w:r w:rsidR="00F87BF4">
        <w:rPr>
          <w:rFonts w:ascii="Arial" w:hAnsi="Arial" w:cs="Arial"/>
          <w:sz w:val="20"/>
          <w:szCs w:val="20"/>
        </w:rPr>
        <w:t>tev najvišje dovoljene hitrosti</w:t>
      </w:r>
      <w:r w:rsidR="00236E23">
        <w:rPr>
          <w:rFonts w:ascii="Arial" w:hAnsi="Arial" w:cs="Arial"/>
          <w:sz w:val="20"/>
          <w:szCs w:val="20"/>
        </w:rPr>
        <w:t>.</w:t>
      </w:r>
    </w:p>
    <w:p w:rsidR="00F87BF4" w:rsidRDefault="00F87BF4">
      <w:pPr>
        <w:rPr>
          <w:rFonts w:ascii="Arial" w:hAnsi="Arial" w:cs="Arial"/>
          <w:sz w:val="20"/>
          <w:szCs w:val="20"/>
        </w:rPr>
      </w:pPr>
    </w:p>
    <w:p w:rsidR="009C1FCB" w:rsidRDefault="009C1F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Želimo si, da bi z izvajanjem meritev hitrosti vplivali na izboljšanje </w:t>
      </w:r>
      <w:r w:rsidRPr="009C1FCB">
        <w:rPr>
          <w:rFonts w:ascii="Arial" w:hAnsi="Arial" w:cs="Arial"/>
          <w:sz w:val="20"/>
          <w:szCs w:val="20"/>
        </w:rPr>
        <w:t>prometn</w:t>
      </w:r>
      <w:r>
        <w:rPr>
          <w:rFonts w:ascii="Arial" w:hAnsi="Arial" w:cs="Arial"/>
          <w:sz w:val="20"/>
          <w:szCs w:val="20"/>
        </w:rPr>
        <w:t>e</w:t>
      </w:r>
      <w:r w:rsidRPr="009C1FCB">
        <w:rPr>
          <w:rFonts w:ascii="Arial" w:hAnsi="Arial" w:cs="Arial"/>
          <w:sz w:val="20"/>
          <w:szCs w:val="20"/>
        </w:rPr>
        <w:t xml:space="preserve"> varnost</w:t>
      </w:r>
      <w:r>
        <w:rPr>
          <w:rFonts w:ascii="Arial" w:hAnsi="Arial" w:cs="Arial"/>
          <w:sz w:val="20"/>
          <w:szCs w:val="20"/>
        </w:rPr>
        <w:t>i</w:t>
      </w:r>
      <w:r w:rsidRPr="009C1FCB">
        <w:rPr>
          <w:rFonts w:ascii="Arial" w:hAnsi="Arial" w:cs="Arial"/>
          <w:sz w:val="20"/>
          <w:szCs w:val="20"/>
        </w:rPr>
        <w:t xml:space="preserve"> in s tem zagotovi</w:t>
      </w:r>
      <w:r>
        <w:rPr>
          <w:rFonts w:ascii="Arial" w:hAnsi="Arial" w:cs="Arial"/>
          <w:sz w:val="20"/>
          <w:szCs w:val="20"/>
        </w:rPr>
        <w:t>li</w:t>
      </w:r>
      <w:r w:rsidRPr="009C1FCB">
        <w:rPr>
          <w:rFonts w:ascii="Arial" w:hAnsi="Arial" w:cs="Arial"/>
          <w:sz w:val="20"/>
          <w:szCs w:val="20"/>
        </w:rPr>
        <w:t xml:space="preserve"> našim občanom, ki živijo ob tranzitnih cestah, višjo stopnjo varnosti. Zavedati se je potrebno, da je prekoračena hitrost razlog mnogim nesrečam, ki imajo za posledico lahko h</w:t>
      </w:r>
      <w:r>
        <w:rPr>
          <w:rFonts w:ascii="Arial" w:hAnsi="Arial" w:cs="Arial"/>
          <w:sz w:val="20"/>
          <w:szCs w:val="20"/>
        </w:rPr>
        <w:t>ude zdravstvene težave ali celo smrt. Merjenje hitrosti bo potekalo tudi v nadalje, saj želimo umiriti hitrost tranzitnega prometa v naseljih, zato vse voznike prosimo, da upoštevajo predpisano hitrost ter s tem prispevajo k večji varnosti njih in ostalih udeležencev v cestnem prometu.</w:t>
      </w:r>
    </w:p>
    <w:p w:rsidR="009C1FCB" w:rsidRDefault="009C1FCB">
      <w:pPr>
        <w:rPr>
          <w:rFonts w:ascii="Arial" w:hAnsi="Arial" w:cs="Arial"/>
          <w:sz w:val="20"/>
          <w:szCs w:val="20"/>
        </w:rPr>
      </w:pPr>
    </w:p>
    <w:p w:rsidR="009C1FCB" w:rsidRDefault="009C1F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SKUPAJ ZAGOTOVIMO VARNOST V CESTNEM PROMETU.</w:t>
      </w:r>
    </w:p>
    <w:p w:rsidR="009C1FCB" w:rsidRDefault="009C1FCB">
      <w:pPr>
        <w:rPr>
          <w:rFonts w:ascii="Arial" w:hAnsi="Arial" w:cs="Arial"/>
          <w:sz w:val="20"/>
          <w:szCs w:val="20"/>
        </w:rPr>
      </w:pPr>
    </w:p>
    <w:p w:rsidR="009C1FCB" w:rsidRDefault="009C1FCB" w:rsidP="009C1FCB">
      <w:pPr>
        <w:jc w:val="right"/>
        <w:rPr>
          <w:rFonts w:ascii="Arial" w:hAnsi="Arial" w:cs="Arial"/>
          <w:sz w:val="20"/>
          <w:szCs w:val="20"/>
        </w:rPr>
      </w:pPr>
    </w:p>
    <w:p w:rsidR="009C1FCB" w:rsidRPr="009C1FCB" w:rsidRDefault="009C1FCB" w:rsidP="009C1FC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Medobčinski inšpektorat in redarstvo</w:t>
      </w:r>
    </w:p>
    <w:sectPr w:rsidR="009C1FCB" w:rsidRPr="009C1F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D59" w:rsidRDefault="00BA1D59" w:rsidP="00854368">
      <w:pPr>
        <w:spacing w:line="240" w:lineRule="auto"/>
      </w:pPr>
      <w:r>
        <w:separator/>
      </w:r>
    </w:p>
  </w:endnote>
  <w:endnote w:type="continuationSeparator" w:id="0">
    <w:p w:rsidR="00BA1D59" w:rsidRDefault="00BA1D59" w:rsidP="00854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A65081">
      <w:tc>
        <w:tcPr>
          <w:tcW w:w="750" w:type="pct"/>
        </w:tcPr>
        <w:p w:rsidR="00A65081" w:rsidRPr="00A65081" w:rsidRDefault="00A65081">
          <w:pPr>
            <w:pStyle w:val="Noga"/>
            <w:jc w:val="right"/>
            <w:rPr>
              <w:rFonts w:ascii="Arial" w:hAnsi="Arial" w:cs="Arial"/>
              <w:color w:val="4F81BD" w:themeColor="accent1"/>
              <w:sz w:val="18"/>
              <w:szCs w:val="18"/>
            </w:rPr>
          </w:pPr>
          <w:r w:rsidRPr="00A65081">
            <w:rPr>
              <w:rFonts w:ascii="Arial" w:hAnsi="Arial" w:cs="Arial"/>
              <w:sz w:val="18"/>
              <w:szCs w:val="18"/>
            </w:rPr>
            <w:fldChar w:fldCharType="begin"/>
          </w:r>
          <w:r w:rsidRPr="00A65081">
            <w:rPr>
              <w:rFonts w:ascii="Arial" w:hAnsi="Arial" w:cs="Arial"/>
              <w:sz w:val="18"/>
              <w:szCs w:val="18"/>
            </w:rPr>
            <w:instrText>PAGE   \* MERGEFORMAT</w:instrText>
          </w:r>
          <w:r w:rsidRPr="00A65081">
            <w:rPr>
              <w:rFonts w:ascii="Arial" w:hAnsi="Arial" w:cs="Arial"/>
              <w:sz w:val="18"/>
              <w:szCs w:val="18"/>
            </w:rPr>
            <w:fldChar w:fldCharType="separate"/>
          </w:r>
          <w:r w:rsidR="00E8228A" w:rsidRPr="00E8228A">
            <w:rPr>
              <w:rFonts w:ascii="Arial" w:hAnsi="Arial" w:cs="Arial"/>
              <w:noProof/>
              <w:color w:val="4F81BD" w:themeColor="accent1"/>
              <w:sz w:val="18"/>
              <w:szCs w:val="18"/>
            </w:rPr>
            <w:t>1</w:t>
          </w:r>
          <w:r w:rsidRPr="00A65081">
            <w:rPr>
              <w:rFonts w:ascii="Arial" w:hAnsi="Arial" w:cs="Arial"/>
              <w:color w:val="4F81BD" w:themeColor="accent1"/>
              <w:sz w:val="18"/>
              <w:szCs w:val="18"/>
            </w:rPr>
            <w:fldChar w:fldCharType="end"/>
          </w:r>
        </w:p>
      </w:tc>
      <w:tc>
        <w:tcPr>
          <w:tcW w:w="4250" w:type="pct"/>
        </w:tcPr>
        <w:p w:rsidR="00A65081" w:rsidRPr="00A65081" w:rsidRDefault="00A65081">
          <w:pPr>
            <w:pStyle w:val="Noga"/>
            <w:rPr>
              <w:rFonts w:ascii="Arial" w:hAnsi="Arial" w:cs="Arial"/>
              <w:color w:val="4F81BD" w:themeColor="accent1"/>
              <w:sz w:val="18"/>
              <w:szCs w:val="18"/>
            </w:rPr>
          </w:pPr>
        </w:p>
      </w:tc>
    </w:tr>
  </w:tbl>
  <w:p w:rsidR="009C41EE" w:rsidRPr="00A65081" w:rsidRDefault="009C41EE" w:rsidP="00A6508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D59" w:rsidRDefault="00BA1D59" w:rsidP="00854368">
      <w:pPr>
        <w:spacing w:line="240" w:lineRule="auto"/>
      </w:pPr>
      <w:r>
        <w:separator/>
      </w:r>
    </w:p>
  </w:footnote>
  <w:footnote w:type="continuationSeparator" w:id="0">
    <w:p w:rsidR="00BA1D59" w:rsidRDefault="00BA1D59" w:rsidP="008543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24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778"/>
      <w:gridCol w:w="3685"/>
    </w:tblGrid>
    <w:tr w:rsidR="00F40020" w:rsidRPr="004E3E39" w:rsidTr="007F5136">
      <w:trPr>
        <w:trHeight w:val="1313"/>
      </w:trPr>
      <w:sdt>
        <w:sdtPr>
          <w:rPr>
            <w:rFonts w:ascii="Arial" w:eastAsiaTheme="majorEastAsia" w:hAnsi="Arial" w:cs="Arial"/>
            <w:b/>
            <w:color w:val="4F81BD" w:themeColor="accent1"/>
            <w:sz w:val="20"/>
            <w:szCs w:val="20"/>
          </w:rPr>
          <w:alias w:val="Naslov"/>
          <w:id w:val="8907523"/>
          <w:placeholder>
            <w:docPart w:val="6916E7DBEC724E8582F3465FC446447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239" w:type="pct"/>
              <w:tcBorders>
                <w:right w:val="single" w:sz="18" w:space="0" w:color="4F81BD" w:themeColor="accent1"/>
              </w:tcBorders>
              <w:vAlign w:val="center"/>
            </w:tcPr>
            <w:p w:rsidR="00F40020" w:rsidRPr="004E3E39" w:rsidRDefault="00F40020" w:rsidP="007F5136">
              <w:pPr>
                <w:pStyle w:val="Glava"/>
                <w:tabs>
                  <w:tab w:val="clear" w:pos="9072"/>
                  <w:tab w:val="right" w:pos="9356"/>
                </w:tabs>
                <w:ind w:right="309"/>
                <w:jc w:val="left"/>
                <w:rPr>
                  <w:b/>
                </w:rPr>
              </w:pPr>
              <w:r>
                <w:rPr>
                  <w:rFonts w:ascii="Arial" w:eastAsiaTheme="majorEastAsia" w:hAnsi="Arial" w:cs="Arial"/>
                  <w:b/>
                  <w:color w:val="4F81BD" w:themeColor="accent1"/>
                  <w:sz w:val="20"/>
                  <w:szCs w:val="20"/>
                </w:rPr>
                <w:t>SKUPNA OBČINSKA UPRAVA MIRNSKA IN TEMENIŠKA DOLINA</w:t>
              </w:r>
            </w:p>
          </w:tc>
        </w:sdtContent>
      </w:sdt>
      <w:tc>
        <w:tcPr>
          <w:tcW w:w="1761" w:type="pct"/>
          <w:tcBorders>
            <w:left w:val="single" w:sz="18" w:space="0" w:color="4F81BD" w:themeColor="accent1"/>
          </w:tcBorders>
        </w:tcPr>
        <w:p w:rsidR="00F40020" w:rsidRPr="004C5AF7" w:rsidRDefault="00F40020" w:rsidP="007F5136">
          <w:pPr>
            <w:pStyle w:val="Noga"/>
            <w:rPr>
              <w:rFonts w:ascii="Arial" w:hAnsi="Arial" w:cs="Arial"/>
              <w:color w:val="4F81BD" w:themeColor="accent1"/>
              <w:sz w:val="18"/>
              <w:szCs w:val="18"/>
            </w:rPr>
          </w:pPr>
          <w:r w:rsidRPr="004C5AF7">
            <w:rPr>
              <w:rFonts w:ascii="Arial" w:hAnsi="Arial" w:cs="Arial"/>
              <w:color w:val="4F81BD" w:themeColor="accent1"/>
              <w:sz w:val="18"/>
              <w:szCs w:val="18"/>
            </w:rPr>
            <w:t>Pod Gradom 2, 8230 Mokronog</w:t>
          </w:r>
        </w:p>
        <w:p w:rsidR="00F40020" w:rsidRPr="004C5AF7" w:rsidRDefault="00F40020" w:rsidP="007F5136">
          <w:pPr>
            <w:pStyle w:val="Glava"/>
            <w:rPr>
              <w:rFonts w:ascii="Arial" w:hAnsi="Arial" w:cs="Arial"/>
              <w:color w:val="4F81BD" w:themeColor="accent1"/>
              <w:sz w:val="18"/>
              <w:szCs w:val="18"/>
            </w:rPr>
          </w:pPr>
          <w:r w:rsidRPr="004C5AF7">
            <w:rPr>
              <w:rFonts w:ascii="Arial" w:hAnsi="Arial" w:cs="Arial"/>
              <w:color w:val="4F81BD" w:themeColor="accent1"/>
              <w:sz w:val="18"/>
              <w:szCs w:val="18"/>
            </w:rPr>
            <w:t>telefon: 07 34 98 267</w:t>
          </w:r>
        </w:p>
        <w:p w:rsidR="00F40020" w:rsidRPr="004C5AF7" w:rsidRDefault="00F40020" w:rsidP="007F5136">
          <w:pPr>
            <w:pStyle w:val="Glava"/>
            <w:rPr>
              <w:rFonts w:ascii="Arial" w:hAnsi="Arial" w:cs="Arial"/>
              <w:color w:val="4F81BD" w:themeColor="accent1"/>
              <w:sz w:val="18"/>
              <w:szCs w:val="18"/>
            </w:rPr>
          </w:pPr>
          <w:r w:rsidRPr="004C5AF7">
            <w:rPr>
              <w:rFonts w:ascii="Arial" w:hAnsi="Arial" w:cs="Arial"/>
              <w:color w:val="4F81BD" w:themeColor="accent1"/>
              <w:sz w:val="18"/>
              <w:szCs w:val="18"/>
            </w:rPr>
            <w:t>faks: 07 34 98 269</w:t>
          </w:r>
        </w:p>
        <w:p w:rsidR="00F40020" w:rsidRPr="009C41EE" w:rsidRDefault="00F40020" w:rsidP="007F5136">
          <w:pPr>
            <w:pStyle w:val="Glava"/>
            <w:rPr>
              <w:rFonts w:asciiTheme="majorHAnsi" w:hAnsiTheme="majorHAnsi" w:cstheme="majorHAnsi"/>
              <w:color w:val="4F81BD" w:themeColor="accent1"/>
              <w:sz w:val="20"/>
              <w:szCs w:val="20"/>
            </w:rPr>
          </w:pPr>
          <w:r w:rsidRPr="004C5AF7">
            <w:rPr>
              <w:rFonts w:ascii="Arial" w:hAnsi="Arial" w:cs="Arial"/>
              <w:color w:val="4F81BD" w:themeColor="accent1"/>
              <w:sz w:val="18"/>
              <w:szCs w:val="18"/>
            </w:rPr>
            <w:t>e-pošta:inspektorat@mokronog-trebelno.si</w:t>
          </w:r>
        </w:p>
      </w:tc>
    </w:tr>
  </w:tbl>
  <w:p w:rsidR="00854368" w:rsidRPr="00F40020" w:rsidRDefault="00F40020" w:rsidP="00F4002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2F5D50" wp14:editId="681B9EB3">
              <wp:simplePos x="0" y="0"/>
              <wp:positionH relativeFrom="column">
                <wp:posOffset>1835785</wp:posOffset>
              </wp:positionH>
              <wp:positionV relativeFrom="paragraph">
                <wp:posOffset>-960755</wp:posOffset>
              </wp:positionV>
              <wp:extent cx="1988820" cy="344805"/>
              <wp:effectExtent l="19050" t="19050" r="30480" b="55245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34480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38100"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BACC6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F40020" w:rsidRPr="00F40020" w:rsidRDefault="00F40020" w:rsidP="00F40020">
                          <w:pP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22"/>
                              <w:szCs w:val="22"/>
                            </w:rPr>
                          </w:pPr>
                          <w:r w:rsidRPr="00F40020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22"/>
                              <w:szCs w:val="22"/>
                            </w:rPr>
                            <w:t>OBČINA MIRNA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F5D50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left:0;text-align:left;margin-left:144.55pt;margin-top:-75.65pt;width:156.6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" strokecolor="#f2f2f2" strokeweight="3pt">
              <v:shadow on="t" color="#215968" opacity=".5" offset="1pt"/>
              <v:textbox>
                <w:txbxContent>
                  <w:p w:rsidR="00F40020" w:rsidRPr="00F40020" w:rsidRDefault="00F40020" w:rsidP="00F40020">
                    <w:pPr>
                      <w:rPr>
                        <w:rFonts w:ascii="Arial" w:hAnsi="Arial" w:cs="Arial"/>
                        <w:b/>
                        <w:color w:val="4F81BD" w:themeColor="accent1"/>
                        <w:sz w:val="22"/>
                        <w:szCs w:val="22"/>
                      </w:rPr>
                    </w:pPr>
                    <w:r w:rsidRPr="00F40020">
                      <w:rPr>
                        <w:rFonts w:ascii="Arial" w:hAnsi="Arial" w:cs="Arial"/>
                        <w:b/>
                        <w:color w:val="4F81BD" w:themeColor="accent1"/>
                        <w:sz w:val="22"/>
                        <w:szCs w:val="22"/>
                      </w:rPr>
                      <w:t>OBČINA MIRNA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color w:val="000000"/>
        <w:sz w:val="18"/>
        <w:szCs w:val="18"/>
      </w:rPr>
      <w:drawing>
        <wp:anchor distT="0" distB="0" distL="114300" distR="114300" simplePos="0" relativeHeight="251662336" behindDoc="1" locked="0" layoutInCell="1" allowOverlap="1" wp14:anchorId="06A434AA" wp14:editId="648505FE">
          <wp:simplePos x="0" y="0"/>
          <wp:positionH relativeFrom="column">
            <wp:posOffset>1363345</wp:posOffset>
          </wp:positionH>
          <wp:positionV relativeFrom="paragraph">
            <wp:posOffset>-998855</wp:posOffset>
          </wp:positionV>
          <wp:extent cx="403860" cy="441960"/>
          <wp:effectExtent l="0" t="0" r="0" b="0"/>
          <wp:wrapTight wrapText="bothSides">
            <wp:wrapPolygon edited="0">
              <wp:start x="0" y="0"/>
              <wp:lineTo x="0" y="13034"/>
              <wp:lineTo x="1019" y="15828"/>
              <wp:lineTo x="5094" y="19552"/>
              <wp:lineTo x="16302" y="19552"/>
              <wp:lineTo x="20377" y="15828"/>
              <wp:lineTo x="20377" y="0"/>
              <wp:lineTo x="0" y="0"/>
            </wp:wrapPolygon>
          </wp:wrapTight>
          <wp:docPr id="5" name="Slik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187"/>
                  <a:stretch/>
                </pic:blipFill>
                <pic:spPr bwMode="auto">
                  <a:xfrm>
                    <a:off x="0" y="0"/>
                    <a:ext cx="4038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3124">
      <w:rPr>
        <w:noProof/>
      </w:rPr>
      <w:drawing>
        <wp:anchor distT="0" distB="0" distL="114300" distR="114300" simplePos="0" relativeHeight="251660288" behindDoc="1" locked="0" layoutInCell="1" allowOverlap="1" wp14:anchorId="5E43CFDE" wp14:editId="6A8A5562">
          <wp:simplePos x="0" y="0"/>
          <wp:positionH relativeFrom="column">
            <wp:posOffset>875030</wp:posOffset>
          </wp:positionH>
          <wp:positionV relativeFrom="paragraph">
            <wp:posOffset>-959485</wp:posOffset>
          </wp:positionV>
          <wp:extent cx="344170" cy="344170"/>
          <wp:effectExtent l="0" t="0" r="0" b="0"/>
          <wp:wrapNone/>
          <wp:docPr id="6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4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FA735B" wp14:editId="3E285355">
          <wp:simplePos x="0" y="0"/>
          <wp:positionH relativeFrom="column">
            <wp:posOffset>380365</wp:posOffset>
          </wp:positionH>
          <wp:positionV relativeFrom="paragraph">
            <wp:posOffset>-958962</wp:posOffset>
          </wp:positionV>
          <wp:extent cx="333487" cy="342933"/>
          <wp:effectExtent l="0" t="0" r="0" b="0"/>
          <wp:wrapNone/>
          <wp:docPr id="7" name="Slika 7" descr="m_trebelno_grb_konc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_trebelno_grb_koncn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428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630BF"/>
    <w:multiLevelType w:val="hybridMultilevel"/>
    <w:tmpl w:val="1188ECE8"/>
    <w:lvl w:ilvl="0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73DA3DA0"/>
    <w:multiLevelType w:val="hybridMultilevel"/>
    <w:tmpl w:val="1BACFF70"/>
    <w:lvl w:ilvl="0" w:tplc="10AE4E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68"/>
    <w:rsid w:val="00082840"/>
    <w:rsid w:val="00124D26"/>
    <w:rsid w:val="00236E23"/>
    <w:rsid w:val="00251985"/>
    <w:rsid w:val="00276530"/>
    <w:rsid w:val="00401C80"/>
    <w:rsid w:val="00434FE2"/>
    <w:rsid w:val="004C7855"/>
    <w:rsid w:val="00587E19"/>
    <w:rsid w:val="005B4C30"/>
    <w:rsid w:val="00611833"/>
    <w:rsid w:val="00631434"/>
    <w:rsid w:val="006B3367"/>
    <w:rsid w:val="007811D7"/>
    <w:rsid w:val="00802949"/>
    <w:rsid w:val="008111D7"/>
    <w:rsid w:val="00854368"/>
    <w:rsid w:val="008550AC"/>
    <w:rsid w:val="00875B55"/>
    <w:rsid w:val="008E44FD"/>
    <w:rsid w:val="009449B6"/>
    <w:rsid w:val="00953CA3"/>
    <w:rsid w:val="009628DD"/>
    <w:rsid w:val="009B0DEB"/>
    <w:rsid w:val="009C1FCB"/>
    <w:rsid w:val="009C41EE"/>
    <w:rsid w:val="00A20C9F"/>
    <w:rsid w:val="00A45CE9"/>
    <w:rsid w:val="00A65081"/>
    <w:rsid w:val="00B70F14"/>
    <w:rsid w:val="00B82C7E"/>
    <w:rsid w:val="00BA1D59"/>
    <w:rsid w:val="00C5728D"/>
    <w:rsid w:val="00C70078"/>
    <w:rsid w:val="00C851B9"/>
    <w:rsid w:val="00CE5338"/>
    <w:rsid w:val="00CF079E"/>
    <w:rsid w:val="00D34794"/>
    <w:rsid w:val="00D4758B"/>
    <w:rsid w:val="00D675C6"/>
    <w:rsid w:val="00E03D75"/>
    <w:rsid w:val="00E2038A"/>
    <w:rsid w:val="00E301EF"/>
    <w:rsid w:val="00E3260A"/>
    <w:rsid w:val="00E8228A"/>
    <w:rsid w:val="00E94F93"/>
    <w:rsid w:val="00EA61D8"/>
    <w:rsid w:val="00F123E1"/>
    <w:rsid w:val="00F40020"/>
    <w:rsid w:val="00F87BF4"/>
    <w:rsid w:val="00F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86B16F-F7CE-4F8D-80F7-278F3BCA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44FD"/>
    <w:pPr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449B6"/>
    <w:pPr>
      <w:keepNext/>
      <w:spacing w:line="240" w:lineRule="auto"/>
      <w:jc w:val="left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link w:val="Naslov2Znak"/>
    <w:qFormat/>
    <w:rsid w:val="009449B6"/>
    <w:pPr>
      <w:keepNext/>
      <w:spacing w:line="240" w:lineRule="auto"/>
      <w:jc w:val="center"/>
      <w:outlineLvl w:val="1"/>
    </w:pPr>
    <w:rPr>
      <w:b/>
      <w:sz w:val="28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B2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5436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4368"/>
  </w:style>
  <w:style w:type="paragraph" w:styleId="Noga">
    <w:name w:val="footer"/>
    <w:basedOn w:val="Navaden"/>
    <w:link w:val="NogaZnak"/>
    <w:uiPriority w:val="99"/>
    <w:unhideWhenUsed/>
    <w:rsid w:val="0085436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436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43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4368"/>
    <w:rPr>
      <w:rFonts w:ascii="Tahoma" w:hAnsi="Tahoma" w:cs="Tahoma"/>
      <w:sz w:val="16"/>
      <w:szCs w:val="16"/>
    </w:rPr>
  </w:style>
  <w:style w:type="paragraph" w:styleId="Brezrazmikov">
    <w:name w:val="No Spacing"/>
    <w:link w:val="BrezrazmikovZnak"/>
    <w:uiPriority w:val="1"/>
    <w:qFormat/>
    <w:rsid w:val="009C41EE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9C41EE"/>
    <w:rPr>
      <w:rFonts w:eastAsiaTheme="minorEastAsia"/>
      <w:lang w:eastAsia="sl-SI"/>
    </w:rPr>
  </w:style>
  <w:style w:type="character" w:customStyle="1" w:styleId="Naslov1Znak">
    <w:name w:val="Naslov 1 Znak"/>
    <w:basedOn w:val="Privzetapisavaodstavka"/>
    <w:link w:val="Naslov1"/>
    <w:rsid w:val="009449B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9449B6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449B6"/>
    <w:pPr>
      <w:spacing w:line="240" w:lineRule="auto"/>
      <w:ind w:left="720"/>
      <w:contextualSpacing/>
      <w:jc w:val="left"/>
    </w:pPr>
    <w:rPr>
      <w:sz w:val="20"/>
      <w:szCs w:val="20"/>
    </w:rPr>
  </w:style>
  <w:style w:type="character" w:customStyle="1" w:styleId="address">
    <w:name w:val="address"/>
    <w:basedOn w:val="Privzetapisavaodstavka"/>
    <w:rsid w:val="006B3367"/>
  </w:style>
  <w:style w:type="character" w:customStyle="1" w:styleId="Naslov3Znak">
    <w:name w:val="Naslov 3 Znak"/>
    <w:basedOn w:val="Privzetapisavaodstavka"/>
    <w:link w:val="Naslov3"/>
    <w:uiPriority w:val="9"/>
    <w:semiHidden/>
    <w:rsid w:val="00FB25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16E7DBEC724E8582F3465FC44644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BCBA48-73C9-4B6D-919C-E6866D3C2FEF}"/>
      </w:docPartPr>
      <w:docPartBody>
        <w:p w:rsidR="008A4A3C" w:rsidRDefault="00584D0E" w:rsidP="00584D0E">
          <w:pPr>
            <w:pStyle w:val="6916E7DBEC724E8582F3465FC446447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D4"/>
    <w:rsid w:val="00057527"/>
    <w:rsid w:val="0008635D"/>
    <w:rsid w:val="002321A5"/>
    <w:rsid w:val="002A7CD4"/>
    <w:rsid w:val="003724C3"/>
    <w:rsid w:val="004801B1"/>
    <w:rsid w:val="00584D0E"/>
    <w:rsid w:val="00692AB2"/>
    <w:rsid w:val="007B5483"/>
    <w:rsid w:val="008A4A3C"/>
    <w:rsid w:val="009900E7"/>
    <w:rsid w:val="00C47125"/>
    <w:rsid w:val="00D41C66"/>
    <w:rsid w:val="00E92807"/>
    <w:rsid w:val="00EA69E9"/>
    <w:rsid w:val="00F724FA"/>
    <w:rsid w:val="00F8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68E57E3FDC94D3AA3609FD1ED416035">
    <w:name w:val="368E57E3FDC94D3AA3609FD1ED416035"/>
    <w:rsid w:val="002A7CD4"/>
  </w:style>
  <w:style w:type="paragraph" w:customStyle="1" w:styleId="6916E7DBEC724E8582F3465FC4464471">
    <w:name w:val="6916E7DBEC724E8582F3465FC4464471"/>
    <w:rsid w:val="00584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SKUPNA OBČINSKA UPRAVA MIRNSKA IN TEMENIŠKA DOLINA</vt:lpstr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SKUPNA OBČINSKA UPRAVA MIRNSKA IN TEMENIŠKA DOLINA</dc:title>
  <dc:creator>Brigita Kalcic</dc:creator>
  <cp:lastModifiedBy>Andreja Perc</cp:lastModifiedBy>
  <cp:revision>2</cp:revision>
  <cp:lastPrinted>2016-05-03T07:09:00Z</cp:lastPrinted>
  <dcterms:created xsi:type="dcterms:W3CDTF">2016-05-03T07:34:00Z</dcterms:created>
  <dcterms:modified xsi:type="dcterms:W3CDTF">2016-05-03T07:34:00Z</dcterms:modified>
</cp:coreProperties>
</file>