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FD" w:rsidRPr="00F42CFD" w:rsidRDefault="00F42CFD" w:rsidP="00F42CFD">
      <w:p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b/>
          <w:lang w:eastAsia="sl-SI"/>
        </w:rPr>
        <w:t xml:space="preserve">Občina Šmartno pri Litiji, ki jo zastopa župan </w:t>
      </w:r>
      <w:r w:rsidR="00FE74A1">
        <w:rPr>
          <w:rFonts w:ascii="Arial Narrow" w:eastAsia="Times New Roman" w:hAnsi="Arial Narrow" w:cs="Times New Roman"/>
          <w:b/>
          <w:lang w:eastAsia="sl-SI"/>
        </w:rPr>
        <w:t>Blaž Izlakar</w:t>
      </w:r>
      <w:r w:rsidRPr="00F42CFD">
        <w:rPr>
          <w:rFonts w:ascii="Arial Narrow" w:eastAsia="Times New Roman" w:hAnsi="Arial Narrow" w:cs="Times New Roman"/>
          <w:lang w:eastAsia="sl-SI"/>
        </w:rPr>
        <w:t xml:space="preserve">, </w:t>
      </w:r>
      <w:r w:rsidRPr="00F42CFD">
        <w:rPr>
          <w:rFonts w:ascii="Arial Narrow" w:eastAsia="Times New Roman" w:hAnsi="Arial Narrow" w:cs="Times New Roman"/>
          <w:b/>
          <w:lang w:eastAsia="sl-SI"/>
        </w:rPr>
        <w:t>DŠ: SI99744686</w:t>
      </w:r>
      <w:r w:rsidRPr="00F42CFD">
        <w:rPr>
          <w:rFonts w:ascii="Arial Narrow" w:eastAsia="Times New Roman" w:hAnsi="Arial Narrow" w:cs="Times New Roman"/>
          <w:lang w:eastAsia="sl-SI"/>
        </w:rPr>
        <w:t>,</w:t>
      </w:r>
      <w:r>
        <w:rPr>
          <w:rFonts w:ascii="Arial Narrow" w:eastAsia="Times New Roman" w:hAnsi="Arial Narrow" w:cs="Times New Roman"/>
          <w:lang w:eastAsia="sl-SI"/>
        </w:rPr>
        <w:t xml:space="preserve"> </w:t>
      </w:r>
      <w:r w:rsidRPr="00F42CFD">
        <w:rPr>
          <w:rFonts w:ascii="Arial Narrow" w:eastAsia="Times New Roman" w:hAnsi="Arial Narrow" w:cs="Times New Roman"/>
          <w:lang w:eastAsia="sl-SI"/>
        </w:rPr>
        <w:t>(v nadaljevanju občina)</w:t>
      </w:r>
    </w:p>
    <w:p w:rsidR="00F42CFD" w:rsidRPr="00F42CFD" w:rsidRDefault="00F42CFD" w:rsidP="00F42CFD">
      <w:pPr>
        <w:spacing w:after="0" w:line="240" w:lineRule="auto"/>
        <w:jc w:val="both"/>
        <w:rPr>
          <w:rFonts w:ascii="Arial Narrow" w:eastAsia="Times New Roman" w:hAnsi="Arial Narrow" w:cs="Times New Roman"/>
          <w:lang w:eastAsia="sl-SI"/>
        </w:rPr>
      </w:pPr>
    </w:p>
    <w:p w:rsidR="00F42CFD" w:rsidRPr="00F42CFD" w:rsidRDefault="00F42CFD" w:rsidP="00F42CFD">
      <w:p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 xml:space="preserve">in  </w:t>
      </w:r>
    </w:p>
    <w:p w:rsidR="00F42CFD" w:rsidRPr="00F42CFD" w:rsidRDefault="00F42CFD" w:rsidP="00F42CFD">
      <w:pPr>
        <w:spacing w:after="0" w:line="240" w:lineRule="auto"/>
        <w:jc w:val="both"/>
        <w:rPr>
          <w:rFonts w:ascii="Arial Narrow" w:eastAsia="Times New Roman" w:hAnsi="Arial Narrow" w:cs="Times New Roman"/>
          <w:lang w:eastAsia="sl-SI"/>
        </w:rPr>
      </w:pPr>
    </w:p>
    <w:tbl>
      <w:tblPr>
        <w:tblW w:w="10276" w:type="dxa"/>
        <w:tblLayout w:type="fixed"/>
        <w:tblCellMar>
          <w:left w:w="70" w:type="dxa"/>
          <w:right w:w="70" w:type="dxa"/>
        </w:tblCellMar>
        <w:tblLook w:val="0000" w:firstRow="0" w:lastRow="0" w:firstColumn="0" w:lastColumn="0" w:noHBand="0" w:noVBand="0"/>
      </w:tblPr>
      <w:tblGrid>
        <w:gridCol w:w="1346"/>
        <w:gridCol w:w="3686"/>
        <w:gridCol w:w="5244"/>
      </w:tblGrid>
      <w:tr w:rsidR="00F42CFD" w:rsidRPr="00F42CFD" w:rsidTr="0067036F">
        <w:trPr>
          <w:cantSplit/>
        </w:trPr>
        <w:tc>
          <w:tcPr>
            <w:tcW w:w="10276" w:type="dxa"/>
            <w:gridSpan w:val="3"/>
            <w:shd w:val="pct20" w:color="000000" w:fill="FFFFFF"/>
          </w:tcPr>
          <w:p w:rsidR="00F42CFD" w:rsidRPr="00F42CFD" w:rsidRDefault="00F42CFD" w:rsidP="00F42CFD">
            <w:pPr>
              <w:spacing w:after="0" w:line="240" w:lineRule="auto"/>
              <w:jc w:val="both"/>
              <w:rPr>
                <w:rFonts w:ascii="Arial Narrow" w:eastAsia="Times New Roman" w:hAnsi="Arial Narrow" w:cs="Times New Roman"/>
                <w:b/>
                <w:lang w:eastAsia="sl-SI"/>
              </w:rPr>
            </w:pPr>
          </w:p>
        </w:tc>
      </w:tr>
      <w:tr w:rsidR="00F42CFD" w:rsidRPr="00F42CFD" w:rsidTr="0067036F">
        <w:trPr>
          <w:trHeight w:hRule="exact" w:val="80"/>
        </w:trPr>
        <w:tc>
          <w:tcPr>
            <w:tcW w:w="1346" w:type="dxa"/>
          </w:tcPr>
          <w:p w:rsidR="00F42CFD" w:rsidRPr="00F42CFD" w:rsidRDefault="00F42CFD" w:rsidP="00F42CFD">
            <w:pPr>
              <w:spacing w:after="0" w:line="240" w:lineRule="auto"/>
              <w:jc w:val="both"/>
              <w:rPr>
                <w:rFonts w:ascii="Arial Narrow" w:eastAsia="Times New Roman" w:hAnsi="Arial Narrow" w:cs="Times New Roman"/>
                <w:lang w:eastAsia="sl-SI"/>
              </w:rPr>
            </w:pPr>
          </w:p>
        </w:tc>
        <w:tc>
          <w:tcPr>
            <w:tcW w:w="3686" w:type="dxa"/>
          </w:tcPr>
          <w:p w:rsidR="00F42CFD" w:rsidRPr="00F42CFD" w:rsidRDefault="00F42CFD" w:rsidP="00F42CFD">
            <w:pPr>
              <w:spacing w:after="0" w:line="240" w:lineRule="auto"/>
              <w:jc w:val="both"/>
              <w:rPr>
                <w:rFonts w:ascii="Arial Narrow" w:eastAsia="Times New Roman" w:hAnsi="Arial Narrow" w:cs="Times New Roman"/>
                <w:lang w:eastAsia="sl-SI"/>
              </w:rPr>
            </w:pPr>
          </w:p>
        </w:tc>
        <w:tc>
          <w:tcPr>
            <w:tcW w:w="5244" w:type="dxa"/>
          </w:tcPr>
          <w:p w:rsidR="00F42CFD" w:rsidRPr="00F42CFD" w:rsidRDefault="00F42CFD" w:rsidP="00F42CFD">
            <w:pPr>
              <w:spacing w:after="0" w:line="240" w:lineRule="auto"/>
              <w:jc w:val="both"/>
              <w:rPr>
                <w:rFonts w:ascii="Arial Narrow" w:eastAsia="Times New Roman" w:hAnsi="Arial Narrow" w:cs="Times New Roman"/>
                <w:lang w:eastAsia="sl-SI"/>
              </w:rPr>
            </w:pPr>
          </w:p>
        </w:tc>
      </w:tr>
      <w:tr w:rsidR="00F42CFD" w:rsidRPr="00F42CFD" w:rsidTr="0067036F">
        <w:tc>
          <w:tcPr>
            <w:tcW w:w="1346" w:type="dxa"/>
          </w:tcPr>
          <w:p w:rsidR="00F42CFD" w:rsidRPr="00F42CFD" w:rsidRDefault="00F42CFD" w:rsidP="00F42CFD">
            <w:p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ki ga zastopa</w:t>
            </w:r>
          </w:p>
        </w:tc>
        <w:tc>
          <w:tcPr>
            <w:tcW w:w="3686" w:type="dxa"/>
            <w:shd w:val="pct20" w:color="000000" w:fill="FFFFFF"/>
          </w:tcPr>
          <w:p w:rsidR="00F42CFD" w:rsidRPr="00F42CFD" w:rsidRDefault="00F42CFD" w:rsidP="00F42CFD">
            <w:pPr>
              <w:spacing w:after="0" w:line="240" w:lineRule="auto"/>
              <w:jc w:val="both"/>
              <w:rPr>
                <w:rFonts w:ascii="Arial Narrow" w:eastAsia="Times New Roman" w:hAnsi="Arial Narrow" w:cs="Times New Roman"/>
                <w:b/>
                <w:lang w:eastAsia="sl-SI"/>
              </w:rPr>
            </w:pPr>
          </w:p>
        </w:tc>
        <w:tc>
          <w:tcPr>
            <w:tcW w:w="5244" w:type="dxa"/>
          </w:tcPr>
          <w:p w:rsidR="00F42CFD" w:rsidRPr="00F42CFD" w:rsidRDefault="00F42CFD" w:rsidP="00F42CFD">
            <w:p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(v nadaljevanju: prejemnik proračunskih sredstev),</w:t>
            </w:r>
          </w:p>
        </w:tc>
      </w:tr>
    </w:tbl>
    <w:p w:rsidR="00F42CFD" w:rsidRPr="00F42CFD" w:rsidRDefault="00F42CFD" w:rsidP="00F42CFD">
      <w:pPr>
        <w:spacing w:after="0" w:line="240" w:lineRule="auto"/>
        <w:jc w:val="both"/>
        <w:rPr>
          <w:rFonts w:ascii="Arial Narrow" w:eastAsia="Times New Roman" w:hAnsi="Arial Narrow" w:cs="Times New Roman"/>
          <w:lang w:eastAsia="sl-SI"/>
        </w:rPr>
      </w:pPr>
    </w:p>
    <w:p w:rsidR="00F42CFD" w:rsidRPr="00F42CFD" w:rsidRDefault="00F42CFD" w:rsidP="00F42CFD">
      <w:p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skleneta na podlagi:</w:t>
      </w:r>
    </w:p>
    <w:p w:rsidR="0067036F" w:rsidRPr="0067036F" w:rsidRDefault="0067036F" w:rsidP="0067036F">
      <w:pPr>
        <w:numPr>
          <w:ilvl w:val="0"/>
          <w:numId w:val="1"/>
        </w:numPr>
        <w:spacing w:after="0" w:line="240" w:lineRule="auto"/>
        <w:jc w:val="both"/>
        <w:rPr>
          <w:rFonts w:ascii="Arial Narrow" w:eastAsia="Times New Roman" w:hAnsi="Arial Narrow" w:cs="Times New Roman"/>
          <w:lang w:eastAsia="sl-SI"/>
        </w:rPr>
      </w:pPr>
      <w:r w:rsidRPr="0067036F">
        <w:rPr>
          <w:rFonts w:ascii="Arial Narrow" w:eastAsia="Times New Roman" w:hAnsi="Arial Narrow" w:cs="Times New Roman"/>
          <w:lang w:eastAsia="sl-SI"/>
        </w:rPr>
        <w:t xml:space="preserve">Zakona o javnih financah (Uradni list RS, št. 11/2011-UPB4, 14/13,101/13, 55/15 – </w:t>
      </w:r>
      <w:proofErr w:type="spellStart"/>
      <w:r w:rsidRPr="0067036F">
        <w:rPr>
          <w:rFonts w:ascii="Arial Narrow" w:eastAsia="Times New Roman" w:hAnsi="Arial Narrow" w:cs="Times New Roman"/>
          <w:lang w:eastAsia="sl-SI"/>
        </w:rPr>
        <w:t>ZFisP</w:t>
      </w:r>
      <w:proofErr w:type="spellEnd"/>
      <w:r w:rsidRPr="0067036F">
        <w:rPr>
          <w:rFonts w:ascii="Arial Narrow" w:eastAsia="Times New Roman" w:hAnsi="Arial Narrow" w:cs="Times New Roman"/>
          <w:lang w:eastAsia="sl-SI"/>
        </w:rPr>
        <w:t xml:space="preserve">, 96/15 – ZIPRS1617, 13/18 in 195/20 – </w:t>
      </w:r>
      <w:proofErr w:type="spellStart"/>
      <w:r w:rsidRPr="0067036F">
        <w:rPr>
          <w:rFonts w:ascii="Arial Narrow" w:eastAsia="Times New Roman" w:hAnsi="Arial Narrow" w:cs="Times New Roman"/>
          <w:lang w:eastAsia="sl-SI"/>
        </w:rPr>
        <w:t>odl</w:t>
      </w:r>
      <w:proofErr w:type="spellEnd"/>
      <w:r w:rsidRPr="0067036F">
        <w:rPr>
          <w:rFonts w:ascii="Arial Narrow" w:eastAsia="Times New Roman" w:hAnsi="Arial Narrow" w:cs="Times New Roman"/>
          <w:lang w:eastAsia="sl-SI"/>
        </w:rPr>
        <w:t>. US),</w:t>
      </w:r>
    </w:p>
    <w:p w:rsidR="0067036F" w:rsidRDefault="0067036F" w:rsidP="0067036F">
      <w:pPr>
        <w:numPr>
          <w:ilvl w:val="0"/>
          <w:numId w:val="1"/>
        </w:numPr>
        <w:spacing w:after="0" w:line="240" w:lineRule="auto"/>
        <w:jc w:val="both"/>
        <w:rPr>
          <w:rFonts w:ascii="Arial Narrow" w:eastAsia="Times New Roman" w:hAnsi="Arial Narrow" w:cs="Times New Roman"/>
          <w:lang w:eastAsia="sl-SI"/>
        </w:rPr>
      </w:pPr>
      <w:r w:rsidRPr="0067036F">
        <w:rPr>
          <w:rFonts w:ascii="Arial Narrow" w:eastAsia="Times New Roman" w:hAnsi="Arial Narrow" w:cs="Times New Roman"/>
          <w:lang w:eastAsia="sl-SI"/>
        </w:rPr>
        <w:t>Odloka o proračunu občine Šmartno pri Litiji za leto 202</w:t>
      </w:r>
      <w:r w:rsidR="00FE74A1">
        <w:rPr>
          <w:rFonts w:ascii="Arial Narrow" w:eastAsia="Times New Roman" w:hAnsi="Arial Narrow" w:cs="Times New Roman"/>
          <w:lang w:eastAsia="sl-SI"/>
        </w:rPr>
        <w:t>3</w:t>
      </w:r>
      <w:r w:rsidRPr="0067036F">
        <w:rPr>
          <w:rFonts w:ascii="Arial Narrow" w:eastAsia="Times New Roman" w:hAnsi="Arial Narrow" w:cs="Times New Roman"/>
          <w:lang w:eastAsia="sl-SI"/>
        </w:rPr>
        <w:t xml:space="preserve"> (Uradni list RS, št. </w:t>
      </w:r>
      <w:r w:rsidR="00FE74A1">
        <w:rPr>
          <w:rFonts w:ascii="Arial Narrow" w:eastAsia="Times New Roman" w:hAnsi="Arial Narrow" w:cs="Times New Roman"/>
          <w:lang w:eastAsia="sl-SI"/>
        </w:rPr>
        <w:t>_________</w:t>
      </w:r>
      <w:r w:rsidRPr="0067036F">
        <w:rPr>
          <w:rFonts w:ascii="Arial Narrow" w:eastAsia="Times New Roman" w:hAnsi="Arial Narrow" w:cs="Times New Roman"/>
          <w:lang w:eastAsia="sl-SI"/>
        </w:rPr>
        <w:t>),</w:t>
      </w:r>
    </w:p>
    <w:p w:rsidR="007A01E0" w:rsidRPr="007A01E0" w:rsidRDefault="007A01E0" w:rsidP="007A01E0">
      <w:pPr>
        <w:numPr>
          <w:ilvl w:val="0"/>
          <w:numId w:val="1"/>
        </w:numPr>
        <w:spacing w:after="0" w:line="240" w:lineRule="auto"/>
        <w:jc w:val="both"/>
        <w:rPr>
          <w:rFonts w:ascii="Arial Narrow" w:eastAsia="Times New Roman" w:hAnsi="Arial Narrow" w:cs="Times New Roman"/>
          <w:lang w:eastAsia="sl-SI"/>
        </w:rPr>
      </w:pPr>
      <w:r w:rsidRPr="007A01E0">
        <w:rPr>
          <w:rFonts w:ascii="Arial Narrow" w:eastAsia="Times New Roman" w:hAnsi="Arial Narrow" w:cs="Times New Roman"/>
          <w:lang w:eastAsia="sl-SI"/>
        </w:rPr>
        <w:t>Pravilnika o sofinanciranju programov in projektov ljubiteljske kulturne dejavnosti v Občini Šmartno pri Litiji (Uradni list. RS, št. 25/23)</w:t>
      </w:r>
      <w:r>
        <w:rPr>
          <w:rFonts w:ascii="Arial Narrow" w:eastAsia="Times New Roman" w:hAnsi="Arial Narrow" w:cs="Times New Roman"/>
          <w:lang w:eastAsia="sl-SI"/>
        </w:rPr>
        <w:t>,</w:t>
      </w:r>
    </w:p>
    <w:p w:rsidR="0067036F" w:rsidRDefault="0067036F" w:rsidP="0067036F">
      <w:pPr>
        <w:numPr>
          <w:ilvl w:val="0"/>
          <w:numId w:val="1"/>
        </w:numPr>
        <w:spacing w:after="0" w:line="240" w:lineRule="auto"/>
        <w:jc w:val="both"/>
        <w:rPr>
          <w:rFonts w:ascii="Arial Narrow" w:eastAsia="Times New Roman" w:hAnsi="Arial Narrow" w:cs="Times New Roman"/>
          <w:lang w:eastAsia="sl-SI"/>
        </w:rPr>
      </w:pPr>
      <w:r w:rsidRPr="0067036F">
        <w:rPr>
          <w:rFonts w:ascii="Arial Narrow" w:eastAsia="Times New Roman" w:hAnsi="Arial Narrow" w:cs="Times New Roman"/>
          <w:lang w:eastAsia="sl-SI"/>
        </w:rPr>
        <w:t>Javnega razpisa za sofinanciranje programov in projektov ljubiteljske kulturne dejavnosti v Občini Šmartno pri Litiji v letu 202</w:t>
      </w:r>
      <w:r w:rsidR="00FE74A1">
        <w:rPr>
          <w:rFonts w:ascii="Arial Narrow" w:eastAsia="Times New Roman" w:hAnsi="Arial Narrow" w:cs="Times New Roman"/>
          <w:lang w:eastAsia="sl-SI"/>
        </w:rPr>
        <w:t>3</w:t>
      </w:r>
      <w:r w:rsidRPr="0067036F">
        <w:rPr>
          <w:rFonts w:ascii="Arial Narrow" w:eastAsia="Times New Roman" w:hAnsi="Arial Narrow" w:cs="Times New Roman"/>
          <w:lang w:eastAsia="sl-SI"/>
        </w:rPr>
        <w:t xml:space="preserve"> https://obcina.smartno.si/za-obcane/javni-razpisi-natecaji-narocila-drazbe-p</w:t>
      </w:r>
      <w:r w:rsidR="008F4174">
        <w:rPr>
          <w:rFonts w:ascii="Arial Narrow" w:eastAsia="Times New Roman" w:hAnsi="Arial Narrow" w:cs="Times New Roman"/>
          <w:lang w:eastAsia="sl-SI"/>
        </w:rPr>
        <w:t>ozivi-in-namere/arhiv-razpisov/</w:t>
      </w:r>
      <w:r w:rsidRPr="0067036F">
        <w:rPr>
          <w:rFonts w:ascii="Arial Narrow" w:eastAsia="Times New Roman" w:hAnsi="Arial Narrow" w:cs="Times New Roman"/>
          <w:lang w:eastAsia="sl-SI"/>
        </w:rPr>
        <w:t>)</w:t>
      </w:r>
      <w:r w:rsidR="00D64763">
        <w:rPr>
          <w:rFonts w:ascii="Arial Narrow" w:eastAsia="Times New Roman" w:hAnsi="Arial Narrow" w:cs="Times New Roman"/>
          <w:lang w:eastAsia="sl-SI"/>
        </w:rPr>
        <w:t>,</w:t>
      </w:r>
    </w:p>
    <w:p w:rsidR="00F42CFD" w:rsidRPr="00CB4759" w:rsidRDefault="00CB4759" w:rsidP="00D64763">
      <w:pPr>
        <w:numPr>
          <w:ilvl w:val="0"/>
          <w:numId w:val="1"/>
        </w:numPr>
        <w:spacing w:after="0" w:line="240" w:lineRule="auto"/>
        <w:jc w:val="both"/>
        <w:rPr>
          <w:rFonts w:ascii="Arial Narrow" w:eastAsia="Times New Roman" w:hAnsi="Arial Narrow" w:cs="Times New Roman"/>
          <w:lang w:eastAsia="sl-SI"/>
        </w:rPr>
      </w:pPr>
      <w:r>
        <w:rPr>
          <w:rFonts w:ascii="Arial Narrow" w:eastAsia="Times New Roman" w:hAnsi="Arial Narrow" w:cs="Times New Roman"/>
          <w:lang w:eastAsia="sl-SI"/>
        </w:rPr>
        <w:t>Sklepa</w:t>
      </w:r>
      <w:r w:rsidRPr="00CB4759">
        <w:rPr>
          <w:rFonts w:ascii="Arial Narrow" w:eastAsia="Times New Roman" w:hAnsi="Arial Narrow" w:cs="Times New Roman"/>
          <w:lang w:eastAsia="sl-SI"/>
        </w:rPr>
        <w:t xml:space="preserve"> o razdelitvi sredstev za sofinanciranje programov in projektov ljubiteljske kulturne dejavnosti v občini </w:t>
      </w:r>
      <w:bookmarkStart w:id="0" w:name="_GoBack"/>
      <w:bookmarkEnd w:id="0"/>
      <w:r w:rsidRPr="00CB4759">
        <w:rPr>
          <w:rFonts w:ascii="Arial Narrow" w:eastAsia="Times New Roman" w:hAnsi="Arial Narrow" w:cs="Times New Roman"/>
          <w:lang w:eastAsia="sl-SI"/>
        </w:rPr>
        <w:t>Šmartno pri Litiji v letu 202</w:t>
      </w:r>
      <w:r w:rsidR="00FE74A1">
        <w:rPr>
          <w:rFonts w:ascii="Arial Narrow" w:eastAsia="Times New Roman" w:hAnsi="Arial Narrow" w:cs="Times New Roman"/>
          <w:lang w:eastAsia="sl-SI"/>
        </w:rPr>
        <w:t>3</w:t>
      </w:r>
      <w:r>
        <w:rPr>
          <w:rFonts w:ascii="Arial Narrow" w:eastAsia="Times New Roman" w:hAnsi="Arial Narrow" w:cs="Times New Roman"/>
          <w:lang w:eastAsia="sl-SI"/>
        </w:rPr>
        <w:t xml:space="preserve"> </w:t>
      </w:r>
      <w:r w:rsidR="00F42CFD" w:rsidRPr="00CB4759">
        <w:rPr>
          <w:rFonts w:ascii="Arial Narrow" w:eastAsia="Times New Roman" w:hAnsi="Arial Narrow" w:cs="Times New Roman"/>
          <w:lang w:eastAsia="sl-SI"/>
        </w:rPr>
        <w:t xml:space="preserve">št. </w:t>
      </w:r>
      <w:r w:rsidR="00FE74A1">
        <w:rPr>
          <w:rFonts w:ascii="Arial Narrow" w:eastAsia="Times New Roman" w:hAnsi="Arial Narrow" w:cs="Times New Roman"/>
          <w:lang w:eastAsia="sl-SI"/>
        </w:rPr>
        <w:t>________</w:t>
      </w:r>
      <w:r w:rsidR="00AB4E63">
        <w:rPr>
          <w:rFonts w:ascii="Arial Narrow" w:eastAsia="Times New Roman" w:hAnsi="Arial Narrow" w:cs="Times New Roman"/>
          <w:lang w:eastAsia="sl-SI"/>
        </w:rPr>
        <w:t xml:space="preserve"> z dne, </w:t>
      </w:r>
      <w:r w:rsidR="00FE74A1">
        <w:rPr>
          <w:rFonts w:ascii="Arial Narrow" w:eastAsia="Times New Roman" w:hAnsi="Arial Narrow" w:cs="Times New Roman"/>
          <w:lang w:eastAsia="sl-SI"/>
        </w:rPr>
        <w:t>_____________</w:t>
      </w:r>
    </w:p>
    <w:p w:rsidR="00F42CFD" w:rsidRPr="00F42CFD" w:rsidRDefault="00F42CFD" w:rsidP="00F42CFD">
      <w:pPr>
        <w:spacing w:after="0" w:line="240" w:lineRule="auto"/>
        <w:jc w:val="both"/>
        <w:rPr>
          <w:rFonts w:ascii="Arial Narrow" w:eastAsia="Times New Roman" w:hAnsi="Arial Narrow" w:cs="Times New Roman"/>
          <w:lang w:eastAsia="sl-SI"/>
        </w:rPr>
      </w:pPr>
    </w:p>
    <w:p w:rsidR="00F42CFD" w:rsidRPr="00F42CFD" w:rsidRDefault="00F42CFD" w:rsidP="00F42CFD">
      <w:p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naslednjo</w:t>
      </w:r>
    </w:p>
    <w:p w:rsidR="00F42CFD" w:rsidRPr="00F42CFD" w:rsidRDefault="00F42CFD" w:rsidP="00F42CFD">
      <w:pPr>
        <w:spacing w:after="0" w:line="240" w:lineRule="auto"/>
        <w:jc w:val="both"/>
        <w:rPr>
          <w:rFonts w:ascii="Arial Narrow" w:eastAsia="Times New Roman" w:hAnsi="Arial Narrow" w:cs="Times New Roman"/>
          <w:lang w:eastAsia="sl-SI"/>
        </w:rPr>
      </w:pPr>
    </w:p>
    <w:p w:rsidR="00F42CFD" w:rsidRPr="00F42CFD" w:rsidRDefault="00F42CFD" w:rsidP="00F42CFD">
      <w:pPr>
        <w:spacing w:after="0" w:line="240" w:lineRule="auto"/>
        <w:jc w:val="both"/>
        <w:rPr>
          <w:rFonts w:ascii="Arial Narrow" w:eastAsia="Times New Roman" w:hAnsi="Arial Narrow" w:cs="Times New Roman"/>
          <w:lang w:eastAsia="sl-SI"/>
        </w:rPr>
      </w:pPr>
    </w:p>
    <w:p w:rsidR="00F42CFD" w:rsidRPr="00F42CFD" w:rsidRDefault="00F42CFD" w:rsidP="00F42CFD">
      <w:pPr>
        <w:keepNext/>
        <w:spacing w:after="0" w:line="240" w:lineRule="auto"/>
        <w:jc w:val="center"/>
        <w:outlineLvl w:val="0"/>
        <w:rPr>
          <w:rFonts w:ascii="Arial Narrow" w:eastAsia="Times New Roman" w:hAnsi="Arial Narrow" w:cs="Times New Roman"/>
          <w:b/>
          <w:spacing w:val="20"/>
          <w:lang w:eastAsia="sl-SI"/>
        </w:rPr>
      </w:pPr>
      <w:r w:rsidRPr="00F42CFD">
        <w:rPr>
          <w:rFonts w:ascii="Arial Narrow" w:eastAsia="Times New Roman" w:hAnsi="Arial Narrow" w:cs="Times New Roman"/>
          <w:b/>
          <w:spacing w:val="20"/>
          <w:lang w:eastAsia="sl-SI"/>
        </w:rPr>
        <w:t xml:space="preserve">POGODBO </w:t>
      </w:r>
    </w:p>
    <w:p w:rsidR="00F42CFD" w:rsidRPr="00F42CFD" w:rsidRDefault="00F42CFD" w:rsidP="00F42CFD">
      <w:pPr>
        <w:keepNext/>
        <w:spacing w:after="0" w:line="240" w:lineRule="auto"/>
        <w:jc w:val="center"/>
        <w:outlineLvl w:val="0"/>
        <w:rPr>
          <w:rFonts w:ascii="Arial Narrow" w:eastAsia="Times New Roman" w:hAnsi="Arial Narrow" w:cs="Times New Roman"/>
          <w:b/>
          <w:spacing w:val="20"/>
          <w:lang w:eastAsia="sl-SI"/>
        </w:rPr>
      </w:pPr>
      <w:r w:rsidRPr="00F42CFD">
        <w:rPr>
          <w:rFonts w:ascii="Arial Narrow" w:eastAsia="Times New Roman" w:hAnsi="Arial Narrow" w:cs="Times New Roman"/>
          <w:b/>
          <w:spacing w:val="20"/>
          <w:lang w:eastAsia="sl-SI"/>
        </w:rPr>
        <w:t>o sofinanciranju programov in projektov ljubiteljske kulturne dejavnosti v Občini Šmartno pri Litiji za leto 20</w:t>
      </w:r>
      <w:r w:rsidR="000B7724">
        <w:rPr>
          <w:rFonts w:ascii="Arial Narrow" w:eastAsia="Times New Roman" w:hAnsi="Arial Narrow" w:cs="Times New Roman"/>
          <w:b/>
          <w:spacing w:val="20"/>
          <w:lang w:eastAsia="sl-SI"/>
        </w:rPr>
        <w:t>2</w:t>
      </w:r>
      <w:r w:rsidR="00FE74A1">
        <w:rPr>
          <w:rFonts w:ascii="Arial Narrow" w:eastAsia="Times New Roman" w:hAnsi="Arial Narrow" w:cs="Times New Roman"/>
          <w:b/>
          <w:spacing w:val="20"/>
          <w:lang w:eastAsia="sl-SI"/>
        </w:rPr>
        <w:t>3</w:t>
      </w:r>
      <w:r w:rsidRPr="00F42CFD">
        <w:rPr>
          <w:rFonts w:ascii="Arial Narrow" w:eastAsia="Times New Roman" w:hAnsi="Arial Narrow" w:cs="Times New Roman"/>
          <w:b/>
          <w:spacing w:val="20"/>
          <w:lang w:eastAsia="sl-SI"/>
        </w:rPr>
        <w:t xml:space="preserve">  </w:t>
      </w:r>
    </w:p>
    <w:p w:rsidR="00F42CFD" w:rsidRPr="00F42CFD" w:rsidRDefault="00F42CFD" w:rsidP="00F42CFD">
      <w:pPr>
        <w:spacing w:after="0" w:line="240" w:lineRule="auto"/>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t>1. člen</w:t>
      </w:r>
    </w:p>
    <w:p w:rsidR="00F42CFD" w:rsidRDefault="00F42CFD" w:rsidP="00CB4759">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Predmet te pogodbe je sofinanciranje stroškov kulturnih programov/projektov iz proračunskih sredstev, ki jih v letu 20</w:t>
      </w:r>
      <w:r w:rsidR="000B7724">
        <w:rPr>
          <w:rFonts w:ascii="Arial Narrow" w:eastAsia="Times New Roman" w:hAnsi="Arial Narrow" w:cs="Times New Roman"/>
          <w:lang w:eastAsia="sl-SI"/>
        </w:rPr>
        <w:t>2</w:t>
      </w:r>
      <w:r w:rsidR="00FE74A1">
        <w:rPr>
          <w:rFonts w:ascii="Arial Narrow" w:eastAsia="Times New Roman" w:hAnsi="Arial Narrow" w:cs="Times New Roman"/>
          <w:lang w:eastAsia="sl-SI"/>
        </w:rPr>
        <w:t>3</w:t>
      </w:r>
      <w:r w:rsidRPr="00F42CFD">
        <w:rPr>
          <w:rFonts w:ascii="Arial Narrow" w:eastAsia="Times New Roman" w:hAnsi="Arial Narrow" w:cs="Times New Roman"/>
          <w:lang w:eastAsia="sl-SI"/>
        </w:rPr>
        <w:t xml:space="preserve"> organizira in izvaja prejemnik proračunskih sredstev in sicer za naslednje namene: sofinanciranje </w:t>
      </w:r>
      <w:r w:rsidR="00CB4759" w:rsidRPr="00F42CFD">
        <w:rPr>
          <w:rFonts w:ascii="Arial Narrow" w:eastAsia="Times New Roman" w:hAnsi="Arial Narrow" w:cs="Times New Roman"/>
          <w:lang w:eastAsia="sl-SI"/>
        </w:rPr>
        <w:t>redne dejavnosti</w:t>
      </w:r>
      <w:r w:rsidR="00CB4759">
        <w:rPr>
          <w:rFonts w:ascii="Arial Narrow" w:eastAsia="Times New Roman" w:hAnsi="Arial Narrow" w:cs="Times New Roman"/>
          <w:lang w:eastAsia="sl-SI"/>
        </w:rPr>
        <w:t xml:space="preserve">, </w:t>
      </w:r>
      <w:r w:rsidR="00CB4759" w:rsidRPr="00F42CFD">
        <w:rPr>
          <w:rFonts w:ascii="Arial Narrow" w:eastAsia="Times New Roman" w:hAnsi="Arial Narrow" w:cs="Times New Roman"/>
          <w:lang w:eastAsia="sl-SI"/>
        </w:rPr>
        <w:t xml:space="preserve"> organizacije </w:t>
      </w:r>
      <w:r w:rsidR="00CB4759">
        <w:rPr>
          <w:rFonts w:ascii="Arial Narrow" w:eastAsia="Times New Roman" w:hAnsi="Arial Narrow" w:cs="Times New Roman"/>
          <w:lang w:eastAsia="sl-SI"/>
        </w:rPr>
        <w:t xml:space="preserve">projektov, </w:t>
      </w:r>
      <w:r w:rsidR="00CB4759" w:rsidRPr="00F42CFD">
        <w:rPr>
          <w:rFonts w:ascii="Arial Narrow" w:eastAsia="Times New Roman" w:hAnsi="Arial Narrow" w:cs="Times New Roman"/>
          <w:lang w:eastAsia="sl-SI"/>
        </w:rPr>
        <w:t xml:space="preserve"> </w:t>
      </w:r>
      <w:r w:rsidRPr="00F42CFD">
        <w:rPr>
          <w:rFonts w:ascii="Arial Narrow" w:eastAsia="Times New Roman" w:hAnsi="Arial Narrow" w:cs="Times New Roman"/>
          <w:lang w:eastAsia="sl-SI"/>
        </w:rPr>
        <w:t>strokovnih izobraževanj</w:t>
      </w:r>
      <w:r w:rsidR="00CB4759">
        <w:rPr>
          <w:rFonts w:ascii="Arial Narrow" w:eastAsia="Times New Roman" w:hAnsi="Arial Narrow" w:cs="Times New Roman"/>
          <w:lang w:eastAsia="sl-SI"/>
        </w:rPr>
        <w:t xml:space="preserve"> ter</w:t>
      </w:r>
      <w:r w:rsidRPr="00F42CFD">
        <w:rPr>
          <w:rFonts w:ascii="Arial Narrow" w:eastAsia="Times New Roman" w:hAnsi="Arial Narrow" w:cs="Times New Roman"/>
          <w:lang w:eastAsia="sl-SI"/>
        </w:rPr>
        <w:t xml:space="preserve"> nabave in vzdrževanja opreme</w:t>
      </w:r>
      <w:r w:rsidR="00CB4759">
        <w:rPr>
          <w:rFonts w:ascii="Arial Narrow" w:eastAsia="Times New Roman" w:hAnsi="Arial Narrow" w:cs="Times New Roman"/>
          <w:lang w:eastAsia="sl-SI"/>
        </w:rPr>
        <w:t>.</w:t>
      </w:r>
    </w:p>
    <w:p w:rsidR="00CB4759" w:rsidRPr="00F42CFD" w:rsidRDefault="00CB4759" w:rsidP="00CB4759">
      <w:pPr>
        <w:spacing w:after="0" w:line="240" w:lineRule="auto"/>
        <w:ind w:firstLine="284"/>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t>2. člen</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Na podlagi Odloka o proračunu občine Šmartno pri Litiji za leto 20</w:t>
      </w:r>
      <w:r w:rsidR="000B7724">
        <w:rPr>
          <w:rFonts w:ascii="Arial Narrow" w:eastAsia="Times New Roman" w:hAnsi="Arial Narrow" w:cs="Times New Roman"/>
          <w:lang w:eastAsia="sl-SI"/>
        </w:rPr>
        <w:t>2</w:t>
      </w:r>
      <w:r w:rsidR="00FE74A1">
        <w:rPr>
          <w:rFonts w:ascii="Arial Narrow" w:eastAsia="Times New Roman" w:hAnsi="Arial Narrow" w:cs="Times New Roman"/>
          <w:lang w:eastAsia="sl-SI"/>
        </w:rPr>
        <w:t>3</w:t>
      </w:r>
      <w:r w:rsidRPr="00F42CFD">
        <w:rPr>
          <w:rFonts w:ascii="Arial Narrow" w:eastAsia="Times New Roman" w:hAnsi="Arial Narrow" w:cs="Times New Roman"/>
          <w:lang w:eastAsia="sl-SI"/>
        </w:rPr>
        <w:t xml:space="preserve"> (Uradni list RS, št. </w:t>
      </w:r>
      <w:r w:rsidR="00FE74A1">
        <w:rPr>
          <w:rFonts w:ascii="Arial Narrow" w:eastAsia="Times New Roman" w:hAnsi="Arial Narrow" w:cs="Times New Roman"/>
          <w:lang w:eastAsia="sl-SI"/>
        </w:rPr>
        <w:t>_________</w:t>
      </w:r>
      <w:r w:rsidRPr="00F42CFD">
        <w:rPr>
          <w:rFonts w:ascii="Arial Narrow" w:eastAsia="Times New Roman" w:hAnsi="Arial Narrow" w:cs="Times New Roman"/>
          <w:lang w:eastAsia="sl-SI"/>
        </w:rPr>
        <w:t xml:space="preserve">) in v skladu s sprejetim </w:t>
      </w:r>
      <w:r w:rsidR="007A01E0" w:rsidRPr="007A01E0">
        <w:rPr>
          <w:rFonts w:ascii="Arial Narrow" w:eastAsia="Times New Roman" w:hAnsi="Arial Narrow" w:cs="Times New Roman"/>
          <w:lang w:eastAsia="sl-SI"/>
        </w:rPr>
        <w:t>Pravilnik</w:t>
      </w:r>
      <w:r w:rsidR="007A01E0">
        <w:rPr>
          <w:rFonts w:ascii="Arial Narrow" w:eastAsia="Times New Roman" w:hAnsi="Arial Narrow" w:cs="Times New Roman"/>
          <w:lang w:eastAsia="sl-SI"/>
        </w:rPr>
        <w:t>om</w:t>
      </w:r>
      <w:r w:rsidR="007A01E0" w:rsidRPr="007A01E0">
        <w:rPr>
          <w:rFonts w:ascii="Arial Narrow" w:eastAsia="Times New Roman" w:hAnsi="Arial Narrow" w:cs="Times New Roman"/>
          <w:lang w:eastAsia="sl-SI"/>
        </w:rPr>
        <w:t xml:space="preserve"> o sofinanciranju programov in projektov ljubiteljske kulturne dejavnosti v Občini Šmartno pri Litiji (Uradni list. RS, št. 25/23) </w:t>
      </w:r>
      <w:r w:rsidRPr="00F42CFD">
        <w:rPr>
          <w:rFonts w:ascii="Arial Narrow" w:eastAsia="Times New Roman" w:hAnsi="Arial Narrow" w:cs="Times New Roman"/>
          <w:lang w:eastAsia="sl-SI"/>
        </w:rPr>
        <w:t xml:space="preserve"> prejemniku proračunskih sredstev pripada  </w:t>
      </w:r>
      <w:r w:rsidR="00895256">
        <w:rPr>
          <w:rFonts w:ascii="Arial Narrow" w:eastAsia="Times New Roman" w:hAnsi="Arial Narrow" w:cs="Times New Roman"/>
          <w:bCs/>
          <w:lang w:eastAsia="sl-SI"/>
        </w:rPr>
        <w:t>___________</w:t>
      </w:r>
      <w:r w:rsidR="00AB4E63" w:rsidRPr="00AB4E63">
        <w:rPr>
          <w:rFonts w:ascii="Arial Narrow" w:eastAsia="Times New Roman" w:hAnsi="Arial Narrow" w:cs="Times New Roman"/>
          <w:bCs/>
          <w:lang w:eastAsia="sl-SI"/>
        </w:rPr>
        <w:t xml:space="preserve"> </w:t>
      </w:r>
      <w:r w:rsidRPr="00F42CFD">
        <w:rPr>
          <w:rFonts w:ascii="Arial Narrow" w:eastAsia="Times New Roman" w:hAnsi="Arial Narrow" w:cs="Times New Roman"/>
          <w:bCs/>
          <w:lang w:eastAsia="sl-SI"/>
        </w:rPr>
        <w:t xml:space="preserve">€ </w:t>
      </w:r>
      <w:r w:rsidRPr="00F42CFD">
        <w:rPr>
          <w:rFonts w:ascii="Arial Narrow" w:eastAsia="Times New Roman" w:hAnsi="Arial Narrow" w:cs="Times New Roman"/>
          <w:lang w:eastAsia="sl-SI"/>
        </w:rPr>
        <w:t>od tega</w:t>
      </w:r>
    </w:p>
    <w:p w:rsidR="00AB4E63" w:rsidRPr="00AB4E63" w:rsidRDefault="00AB4E63" w:rsidP="00AB4E63">
      <w:pPr>
        <w:spacing w:after="0" w:line="240" w:lineRule="auto"/>
        <w:ind w:firstLine="284"/>
        <w:jc w:val="both"/>
        <w:rPr>
          <w:rFonts w:ascii="Arial Narrow" w:eastAsia="Times New Roman" w:hAnsi="Arial Narrow" w:cs="Times New Roman"/>
          <w:lang w:eastAsia="sl-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4526"/>
      </w:tblGrid>
      <w:tr w:rsidR="00AB4E63" w:rsidRPr="00AB4E63" w:rsidTr="00123C36">
        <w:tc>
          <w:tcPr>
            <w:tcW w:w="4072" w:type="dxa"/>
          </w:tcPr>
          <w:p w:rsidR="00AB4E63" w:rsidRPr="00AB4E63" w:rsidRDefault="00AB4E63" w:rsidP="00AB4E63">
            <w:pPr>
              <w:spacing w:after="0" w:line="240" w:lineRule="auto"/>
              <w:ind w:firstLine="284"/>
              <w:jc w:val="both"/>
              <w:rPr>
                <w:rFonts w:ascii="Arial Narrow" w:eastAsia="Times New Roman" w:hAnsi="Arial Narrow" w:cs="Times New Roman"/>
                <w:b/>
                <w:lang w:eastAsia="sl-SI"/>
              </w:rPr>
            </w:pPr>
          </w:p>
        </w:tc>
        <w:tc>
          <w:tcPr>
            <w:tcW w:w="4606" w:type="dxa"/>
          </w:tcPr>
          <w:p w:rsidR="00AB4E63" w:rsidRPr="00AB4E63" w:rsidRDefault="00AB4E63" w:rsidP="00AB4E63">
            <w:pPr>
              <w:spacing w:after="0" w:line="240" w:lineRule="auto"/>
              <w:ind w:firstLine="284"/>
              <w:jc w:val="right"/>
              <w:rPr>
                <w:rFonts w:ascii="Arial Narrow" w:eastAsia="Times New Roman" w:hAnsi="Arial Narrow" w:cs="Times New Roman"/>
                <w:lang w:eastAsia="sl-SI"/>
              </w:rPr>
            </w:pPr>
          </w:p>
        </w:tc>
      </w:tr>
      <w:tr w:rsidR="00AB4E63" w:rsidRPr="00AB4E63" w:rsidTr="00123C36">
        <w:tc>
          <w:tcPr>
            <w:tcW w:w="4072" w:type="dxa"/>
          </w:tcPr>
          <w:p w:rsidR="00AB4E63" w:rsidRPr="00AB4E63" w:rsidRDefault="00AB4E63" w:rsidP="00AB4E63">
            <w:pPr>
              <w:spacing w:after="0" w:line="240" w:lineRule="auto"/>
              <w:ind w:firstLine="284"/>
              <w:jc w:val="both"/>
              <w:rPr>
                <w:rFonts w:ascii="Arial Narrow" w:eastAsia="Times New Roman" w:hAnsi="Arial Narrow" w:cs="Times New Roman"/>
                <w:b/>
                <w:lang w:eastAsia="sl-SI"/>
              </w:rPr>
            </w:pPr>
          </w:p>
        </w:tc>
        <w:tc>
          <w:tcPr>
            <w:tcW w:w="4606" w:type="dxa"/>
          </w:tcPr>
          <w:p w:rsidR="00AB4E63" w:rsidRPr="00AB4E63" w:rsidRDefault="00AB4E63" w:rsidP="00AB4E63">
            <w:pPr>
              <w:spacing w:after="0" w:line="240" w:lineRule="auto"/>
              <w:ind w:firstLine="284"/>
              <w:jc w:val="right"/>
              <w:rPr>
                <w:rFonts w:ascii="Arial Narrow" w:eastAsia="Times New Roman" w:hAnsi="Arial Narrow" w:cs="Times New Roman"/>
                <w:lang w:eastAsia="sl-SI"/>
              </w:rPr>
            </w:pPr>
          </w:p>
        </w:tc>
      </w:tr>
      <w:tr w:rsidR="00AB4E63" w:rsidRPr="00AB4E63" w:rsidTr="00123C36">
        <w:tc>
          <w:tcPr>
            <w:tcW w:w="4072" w:type="dxa"/>
          </w:tcPr>
          <w:p w:rsidR="00AB4E63" w:rsidRPr="00AB4E63" w:rsidRDefault="00AB4E63" w:rsidP="00AB4E63">
            <w:pPr>
              <w:spacing w:after="0" w:line="240" w:lineRule="auto"/>
              <w:ind w:firstLine="284"/>
              <w:jc w:val="both"/>
              <w:rPr>
                <w:rFonts w:ascii="Arial Narrow" w:eastAsia="Times New Roman" w:hAnsi="Arial Narrow" w:cs="Times New Roman"/>
                <w:b/>
                <w:lang w:eastAsia="sl-SI"/>
              </w:rPr>
            </w:pPr>
          </w:p>
        </w:tc>
        <w:tc>
          <w:tcPr>
            <w:tcW w:w="4606" w:type="dxa"/>
          </w:tcPr>
          <w:p w:rsidR="00AB4E63" w:rsidRPr="00AB4E63" w:rsidRDefault="00AB4E63" w:rsidP="00AB4E63">
            <w:pPr>
              <w:spacing w:after="0" w:line="240" w:lineRule="auto"/>
              <w:ind w:firstLine="284"/>
              <w:jc w:val="right"/>
              <w:rPr>
                <w:rFonts w:ascii="Arial Narrow" w:eastAsia="Times New Roman" w:hAnsi="Arial Narrow" w:cs="Times New Roman"/>
                <w:lang w:eastAsia="sl-SI"/>
              </w:rPr>
            </w:pPr>
          </w:p>
        </w:tc>
      </w:tr>
      <w:tr w:rsidR="00AB4E63" w:rsidRPr="00AB4E63" w:rsidTr="00123C36">
        <w:tc>
          <w:tcPr>
            <w:tcW w:w="4072" w:type="dxa"/>
          </w:tcPr>
          <w:p w:rsidR="00AB4E63" w:rsidRPr="00AB4E63" w:rsidRDefault="00AB4E63" w:rsidP="00AB4E63">
            <w:pPr>
              <w:spacing w:after="0" w:line="240" w:lineRule="auto"/>
              <w:ind w:firstLine="284"/>
              <w:jc w:val="both"/>
              <w:rPr>
                <w:rFonts w:ascii="Arial Narrow" w:eastAsia="Times New Roman" w:hAnsi="Arial Narrow" w:cs="Times New Roman"/>
                <w:b/>
                <w:lang w:eastAsia="sl-SI"/>
              </w:rPr>
            </w:pPr>
          </w:p>
        </w:tc>
        <w:tc>
          <w:tcPr>
            <w:tcW w:w="4606" w:type="dxa"/>
          </w:tcPr>
          <w:p w:rsidR="00AB4E63" w:rsidRPr="00AB4E63" w:rsidRDefault="00AB4E63" w:rsidP="00AB4E63">
            <w:pPr>
              <w:spacing w:after="0" w:line="240" w:lineRule="auto"/>
              <w:ind w:firstLine="284"/>
              <w:jc w:val="right"/>
              <w:rPr>
                <w:rFonts w:ascii="Arial Narrow" w:eastAsia="Times New Roman" w:hAnsi="Arial Narrow" w:cs="Times New Roman"/>
                <w:lang w:eastAsia="sl-SI"/>
              </w:rPr>
            </w:pPr>
          </w:p>
        </w:tc>
      </w:tr>
      <w:tr w:rsidR="00AB4E63" w:rsidRPr="00AB4E63" w:rsidTr="00123C36">
        <w:tc>
          <w:tcPr>
            <w:tcW w:w="4072" w:type="dxa"/>
          </w:tcPr>
          <w:p w:rsidR="00AB4E63" w:rsidRPr="00AB4E63" w:rsidRDefault="00AB4E63" w:rsidP="00AB4E63">
            <w:pPr>
              <w:spacing w:after="0" w:line="240" w:lineRule="auto"/>
              <w:ind w:firstLine="284"/>
              <w:jc w:val="both"/>
              <w:rPr>
                <w:rFonts w:ascii="Arial Narrow" w:eastAsia="Times New Roman" w:hAnsi="Arial Narrow" w:cs="Times New Roman"/>
                <w:b/>
                <w:lang w:eastAsia="sl-SI"/>
              </w:rPr>
            </w:pPr>
          </w:p>
        </w:tc>
        <w:tc>
          <w:tcPr>
            <w:tcW w:w="4606" w:type="dxa"/>
            <w:vAlign w:val="bottom"/>
          </w:tcPr>
          <w:p w:rsidR="00AB4E63" w:rsidRPr="00AB4E63" w:rsidRDefault="00AB4E63" w:rsidP="00AB4E63">
            <w:pPr>
              <w:spacing w:after="0" w:line="240" w:lineRule="auto"/>
              <w:ind w:firstLine="284"/>
              <w:jc w:val="right"/>
              <w:rPr>
                <w:rFonts w:ascii="Arial Narrow" w:eastAsia="Times New Roman" w:hAnsi="Arial Narrow" w:cs="Times New Roman"/>
                <w:b/>
                <w:bCs/>
                <w:lang w:eastAsia="sl-SI"/>
              </w:rPr>
            </w:pPr>
          </w:p>
        </w:tc>
      </w:tr>
    </w:tbl>
    <w:p w:rsidR="00F42CFD" w:rsidRPr="00F42CFD" w:rsidRDefault="00F42CFD" w:rsidP="00F42CFD">
      <w:pPr>
        <w:spacing w:after="0" w:line="240" w:lineRule="auto"/>
        <w:ind w:firstLine="284"/>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t>3. člen</w:t>
      </w:r>
    </w:p>
    <w:p w:rsidR="00F42CFD" w:rsidRPr="00F42CFD" w:rsidRDefault="00F42CFD" w:rsidP="00F42CFD">
      <w:pPr>
        <w:spacing w:after="12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 xml:space="preserve">Odobrena sredstva se prejemniku proračunskih sredstev </w:t>
      </w:r>
      <w:r w:rsidRPr="00F42CFD">
        <w:rPr>
          <w:rFonts w:ascii="Arial Narrow" w:eastAsia="Times New Roman" w:hAnsi="Arial Narrow" w:cs="Times New Roman"/>
          <w:b/>
          <w:lang w:eastAsia="sl-SI"/>
        </w:rPr>
        <w:t xml:space="preserve">nakažejo v roku 30 dni na podlagi prejetih zahtevkov </w:t>
      </w:r>
      <w:r w:rsidRPr="00F42CFD">
        <w:rPr>
          <w:rFonts w:ascii="Arial Narrow" w:eastAsia="Times New Roman" w:hAnsi="Arial Narrow" w:cs="Times New Roman"/>
          <w:lang w:eastAsia="sl-SI"/>
        </w:rPr>
        <w:t>na njegov račun št.</w:t>
      </w:r>
      <w:r w:rsidRPr="00F42CFD">
        <w:rPr>
          <w:rFonts w:ascii="Arial Narrow" w:eastAsia="Times New Roman" w:hAnsi="Arial Narrow" w:cs="Times New Roman"/>
          <w:b/>
          <w:lang w:eastAsia="sl-SI"/>
        </w:rPr>
        <w:t xml:space="preserve"> </w:t>
      </w:r>
      <w:r w:rsidR="0077060F">
        <w:rPr>
          <w:rFonts w:ascii="Arial Narrow" w:eastAsia="Times New Roman" w:hAnsi="Arial Narrow" w:cs="Times New Roman"/>
          <w:b/>
          <w:lang w:eastAsia="sl-SI"/>
        </w:rPr>
        <w:t>SI56</w:t>
      </w:r>
      <w:r w:rsidR="00AB4E63">
        <w:rPr>
          <w:rFonts w:ascii="Arial Narrow" w:eastAsia="Times New Roman" w:hAnsi="Arial Narrow" w:cs="Times New Roman"/>
          <w:b/>
          <w:lang w:eastAsia="sl-SI"/>
        </w:rPr>
        <w:t xml:space="preserve"> </w:t>
      </w:r>
      <w:r w:rsidR="00895256">
        <w:rPr>
          <w:rFonts w:ascii="Arial Narrow" w:eastAsia="Times New Roman" w:hAnsi="Arial Narrow" w:cs="Times New Roman"/>
          <w:b/>
          <w:lang w:eastAsia="sl-SI"/>
        </w:rPr>
        <w:t>________</w:t>
      </w:r>
      <w:r w:rsidRPr="00F42CFD">
        <w:rPr>
          <w:rFonts w:ascii="Arial Narrow" w:eastAsia="Times New Roman" w:hAnsi="Arial Narrow" w:cs="Times New Roman"/>
          <w:lang w:eastAsia="sl-SI"/>
        </w:rPr>
        <w:t xml:space="preserve"> odprt pri banki</w:t>
      </w:r>
      <w:r w:rsidRPr="00F42CFD">
        <w:rPr>
          <w:rFonts w:ascii="Arial Narrow" w:eastAsia="Times New Roman" w:hAnsi="Arial Narrow" w:cs="Times New Roman"/>
          <w:b/>
          <w:lang w:eastAsia="sl-SI"/>
        </w:rPr>
        <w:t xml:space="preserve"> </w:t>
      </w:r>
      <w:r w:rsidR="00895256">
        <w:rPr>
          <w:rFonts w:ascii="Arial Narrow" w:eastAsia="Times New Roman" w:hAnsi="Arial Narrow" w:cs="Times New Roman"/>
          <w:b/>
          <w:lang w:eastAsia="sl-SI"/>
        </w:rPr>
        <w:t>__________</w:t>
      </w:r>
      <w:r w:rsidRPr="00F42CFD">
        <w:rPr>
          <w:rFonts w:ascii="Arial Narrow" w:eastAsia="Times New Roman" w:hAnsi="Arial Narrow" w:cs="Times New Roman"/>
          <w:lang w:eastAsia="sl-SI"/>
        </w:rPr>
        <w:t xml:space="preserve"> pod pogojem, da bo prejemnik izvedel svoje projekte, ki so predmet sofinanciranja v letu 20</w:t>
      </w:r>
      <w:r w:rsidR="000B7724">
        <w:rPr>
          <w:rFonts w:ascii="Arial Narrow" w:eastAsia="Times New Roman" w:hAnsi="Arial Narrow" w:cs="Times New Roman"/>
          <w:lang w:eastAsia="sl-SI"/>
        </w:rPr>
        <w:t>2</w:t>
      </w:r>
      <w:r w:rsidR="007A01E0">
        <w:rPr>
          <w:rFonts w:ascii="Arial Narrow" w:eastAsia="Times New Roman" w:hAnsi="Arial Narrow" w:cs="Times New Roman"/>
          <w:lang w:eastAsia="sl-SI"/>
        </w:rPr>
        <w:t>3</w:t>
      </w:r>
      <w:r w:rsidRPr="00F42CFD">
        <w:rPr>
          <w:rFonts w:ascii="Arial Narrow" w:eastAsia="Times New Roman" w:hAnsi="Arial Narrow" w:cs="Times New Roman"/>
          <w:lang w:eastAsia="sl-SI"/>
        </w:rPr>
        <w:t>, ter da ima prejemnik izpolnjene vse obveznosti v skladu z 99. členom Zakona o javnih financah, 51. členom Zakona o računovodstvu in 25. členom Zakona o društvih.</w:t>
      </w:r>
    </w:p>
    <w:p w:rsidR="00F42CFD" w:rsidRPr="00F42CFD" w:rsidRDefault="00F42CFD" w:rsidP="00F42CFD">
      <w:pPr>
        <w:spacing w:after="120" w:line="240" w:lineRule="auto"/>
        <w:jc w:val="both"/>
        <w:rPr>
          <w:rFonts w:ascii="Arial Narrow" w:eastAsia="Times New Roman" w:hAnsi="Arial Narrow" w:cs="Times New Roman"/>
          <w:lang w:eastAsia="sl-SI"/>
        </w:rPr>
      </w:pPr>
      <w:r w:rsidRPr="00F42CFD">
        <w:rPr>
          <w:rFonts w:ascii="Arial Narrow" w:eastAsia="Times New Roman" w:hAnsi="Arial Narrow" w:cs="Times New Roman"/>
          <w:b/>
          <w:lang w:eastAsia="sl-SI"/>
        </w:rPr>
        <w:t>Prejemnik proračunskih sredstev mora zahtevke oddati na predpisanem obrazcu skupaj z vsebinskim in finančnim poročilom ter dokazili o izvedenih aktivnostih (plačani računi</w:t>
      </w:r>
      <w:r w:rsidR="008F4174">
        <w:rPr>
          <w:rFonts w:ascii="Arial Narrow" w:eastAsia="Times New Roman" w:hAnsi="Arial Narrow" w:cs="Times New Roman"/>
          <w:b/>
          <w:lang w:eastAsia="sl-SI"/>
        </w:rPr>
        <w:t>, evidenca vaj</w:t>
      </w:r>
      <w:r w:rsidRPr="00F42CFD">
        <w:rPr>
          <w:rFonts w:ascii="Arial Narrow" w:eastAsia="Times New Roman" w:hAnsi="Arial Narrow" w:cs="Times New Roman"/>
          <w:b/>
          <w:lang w:eastAsia="sl-SI"/>
        </w:rPr>
        <w:t xml:space="preserve">), ki bodo podlaga za izplačilo. </w:t>
      </w:r>
    </w:p>
    <w:p w:rsidR="00F42CFD" w:rsidRPr="00F42CFD" w:rsidRDefault="00F42CFD" w:rsidP="00F42CFD">
      <w:pPr>
        <w:spacing w:after="120" w:line="240" w:lineRule="auto"/>
        <w:jc w:val="both"/>
        <w:rPr>
          <w:rFonts w:ascii="Arial Narrow" w:eastAsia="Times New Roman" w:hAnsi="Arial Narrow" w:cs="Times New Roman"/>
          <w:lang w:eastAsia="sl-SI"/>
        </w:rPr>
      </w:pPr>
      <w:r w:rsidRPr="00F42CFD">
        <w:rPr>
          <w:rFonts w:ascii="Arial Narrow" w:eastAsia="Times New Roman" w:hAnsi="Arial Narrow" w:cs="Times New Roman"/>
          <w:b/>
          <w:lang w:eastAsia="sl-SI"/>
        </w:rPr>
        <w:t xml:space="preserve">Zadnji zahtevek mora biti izstavljen najpozneje do </w:t>
      </w:r>
      <w:r w:rsidR="000B7724">
        <w:rPr>
          <w:rFonts w:ascii="Arial Narrow" w:eastAsia="Times New Roman" w:hAnsi="Arial Narrow" w:cs="Times New Roman"/>
          <w:b/>
          <w:lang w:eastAsia="sl-SI"/>
        </w:rPr>
        <w:t>15.12.</w:t>
      </w:r>
      <w:r w:rsidRPr="00F42CFD">
        <w:rPr>
          <w:rFonts w:ascii="Arial Narrow" w:eastAsia="Times New Roman" w:hAnsi="Arial Narrow" w:cs="Times New Roman"/>
          <w:b/>
          <w:lang w:eastAsia="sl-SI"/>
        </w:rPr>
        <w:t>20</w:t>
      </w:r>
      <w:r w:rsidR="000B7724">
        <w:rPr>
          <w:rFonts w:ascii="Arial Narrow" w:eastAsia="Times New Roman" w:hAnsi="Arial Narrow" w:cs="Times New Roman"/>
          <w:b/>
          <w:lang w:eastAsia="sl-SI"/>
        </w:rPr>
        <w:t>2</w:t>
      </w:r>
      <w:r w:rsidR="005043B3">
        <w:rPr>
          <w:rFonts w:ascii="Arial Narrow" w:eastAsia="Times New Roman" w:hAnsi="Arial Narrow" w:cs="Times New Roman"/>
          <w:b/>
          <w:lang w:eastAsia="sl-SI"/>
        </w:rPr>
        <w:t>3</w:t>
      </w:r>
      <w:r w:rsidRPr="00F42CFD">
        <w:rPr>
          <w:rFonts w:ascii="Arial Narrow" w:eastAsia="Times New Roman" w:hAnsi="Arial Narrow" w:cs="Times New Roman"/>
          <w:lang w:eastAsia="sl-SI"/>
        </w:rPr>
        <w:t>.</w:t>
      </w:r>
    </w:p>
    <w:p w:rsidR="00F42CFD" w:rsidRDefault="00F42CFD" w:rsidP="00F42CFD">
      <w:pPr>
        <w:spacing w:after="0" w:line="240" w:lineRule="auto"/>
        <w:jc w:val="both"/>
        <w:rPr>
          <w:rFonts w:ascii="Arial Narrow" w:eastAsia="Times New Roman" w:hAnsi="Arial Narrow" w:cs="Times New Roman"/>
          <w:lang w:eastAsia="sl-SI"/>
        </w:rPr>
      </w:pPr>
    </w:p>
    <w:p w:rsidR="000B7724" w:rsidRPr="00F42CFD" w:rsidRDefault="000B7724" w:rsidP="00F42CFD">
      <w:pPr>
        <w:spacing w:after="0" w:line="240" w:lineRule="auto"/>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lastRenderedPageBreak/>
        <w:t>4. člen</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Prejemnik proračunskih sredstev se zavezuje, da bo projekte, navedene iz 1.člena te pogodbe, izvedel v skladu z opisom vsebine in prijave na javni razpis.</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Pristojni organ občine ima pravico in dolžnost, da tekoče spremlja in nadzira namensko porabo proračunskih sredstev ter od prejemnika proračunskih sredstev lahko zahteva posamezne podatke o realizaciji izvedbe posameznih programov in prireditev.</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Če prejemnik nenamensko porabi pridobljena sredstva, je dolžan nenamensko porabljena sredstva vrniti občini skupaj z zamudnimi obrestmi od dneva prejetja sredstev do vračila.</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t xml:space="preserve">5. člen </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 xml:space="preserve">Prejemnik je dolžan pri objavah, programskih listih, vabilih na javne prireditve, ki so predmet sofinanciranja iz te pogodbe navesti, da je njegove programe sofinancirala občina Šmartno pri Litiji. Na poziv in za potrebe Občine Šmartno pri Litiji je prejemnik dolžan izvesti en brezplačni nastop. </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t>6. člen</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Prejemnik je dolžan občino med potekom izvajanja projekta pisno obvestiti, če nastopijo nepredvidene okoliščine, ki utegnejo vplivati na vsebinsko in časovno izvedbo projekta ter predlagati ustrezno spremembo ali dopolnitev pogodbe.</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t>7. člen</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Pogodba, pri kateri kdo v imenu ali na račun druge pogodbene stranke, predstavniku ali posredniku organa ali organizacije iz javnega sektorja obljubi, ponudi ali da kakšno nedovoljeno korist za:</w:t>
      </w:r>
    </w:p>
    <w:p w:rsidR="00F42CFD" w:rsidRPr="00F42CFD" w:rsidRDefault="00F42CFD" w:rsidP="00F42CFD">
      <w:pPr>
        <w:numPr>
          <w:ilvl w:val="0"/>
          <w:numId w:val="2"/>
        </w:num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pridobitev posla ali</w:t>
      </w:r>
    </w:p>
    <w:p w:rsidR="00F42CFD" w:rsidRPr="00F42CFD" w:rsidRDefault="00F42CFD" w:rsidP="00F42CFD">
      <w:pPr>
        <w:numPr>
          <w:ilvl w:val="0"/>
          <w:numId w:val="2"/>
        </w:num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za sklenitev posla pod ugodnejšimi pogoji ali</w:t>
      </w:r>
    </w:p>
    <w:p w:rsidR="00F42CFD" w:rsidRPr="00F42CFD" w:rsidRDefault="00F42CFD" w:rsidP="00F42CFD">
      <w:pPr>
        <w:numPr>
          <w:ilvl w:val="0"/>
          <w:numId w:val="2"/>
        </w:num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za opustitev dolžnega nadzora nad izvajanjem pogodbenih obveznosti ali</w:t>
      </w:r>
    </w:p>
    <w:p w:rsidR="00F42CFD" w:rsidRPr="00F42CFD" w:rsidRDefault="00F42CFD" w:rsidP="00F42CFD">
      <w:pPr>
        <w:numPr>
          <w:ilvl w:val="0"/>
          <w:numId w:val="2"/>
        </w:numPr>
        <w:spacing w:after="0" w:line="240" w:lineRule="auto"/>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je nična.</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t>8. člen</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Morebitne spore, ki bodo nastali iz te pogodbe, bosta pogodbeni stranki reševali sporazumno. V kolikor sporazum ne bo mogoč, je za reševanje sporov pristojno sodišče.</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t>9. člen</w:t>
      </w:r>
    </w:p>
    <w:p w:rsidR="00F42CFD" w:rsidRPr="00CB4759" w:rsidRDefault="00F42CFD" w:rsidP="00F42CFD">
      <w:pPr>
        <w:spacing w:after="0" w:line="240" w:lineRule="auto"/>
        <w:ind w:firstLine="284"/>
        <w:jc w:val="both"/>
        <w:rPr>
          <w:rFonts w:ascii="Arial Narrow" w:eastAsia="Times New Roman" w:hAnsi="Arial Narrow" w:cs="Times New Roman"/>
          <w:lang w:eastAsia="sl-SI"/>
        </w:rPr>
      </w:pPr>
      <w:r w:rsidRPr="00CB4759">
        <w:rPr>
          <w:rFonts w:ascii="Arial Narrow" w:eastAsia="Times New Roman" w:hAnsi="Arial Narrow" w:cs="Times New Roman"/>
          <w:lang w:eastAsia="sl-SI"/>
        </w:rPr>
        <w:t>Pogodba je napisana v treh enakih izvodih, od katerih prejme Občina Šmartno pri Litiji dva izvoda, prejemnik proračunskih sredstev pa en izvod.</w:t>
      </w:r>
    </w:p>
    <w:p w:rsidR="00F42CFD" w:rsidRPr="00F42CFD" w:rsidRDefault="00F42CFD" w:rsidP="00F42CFD">
      <w:pPr>
        <w:spacing w:after="0" w:line="240" w:lineRule="auto"/>
        <w:ind w:firstLine="284"/>
        <w:jc w:val="both"/>
        <w:rPr>
          <w:rFonts w:ascii="Arial Narrow" w:eastAsia="Times New Roman" w:hAnsi="Arial Narrow" w:cs="Times New Roman"/>
          <w:b/>
          <w:lang w:eastAsia="sl-SI"/>
        </w:rPr>
      </w:pPr>
    </w:p>
    <w:p w:rsidR="00F42CFD" w:rsidRPr="00F42CFD" w:rsidRDefault="00F42CFD" w:rsidP="00F42CFD">
      <w:pPr>
        <w:spacing w:after="0" w:line="240" w:lineRule="auto"/>
        <w:ind w:firstLine="284"/>
        <w:jc w:val="center"/>
        <w:rPr>
          <w:rFonts w:ascii="Arial Narrow" w:eastAsia="Times New Roman" w:hAnsi="Arial Narrow" w:cs="Times New Roman"/>
          <w:b/>
          <w:lang w:eastAsia="sl-SI"/>
        </w:rPr>
      </w:pPr>
      <w:r w:rsidRPr="00F42CFD">
        <w:rPr>
          <w:rFonts w:ascii="Arial Narrow" w:eastAsia="Times New Roman" w:hAnsi="Arial Narrow" w:cs="Times New Roman"/>
          <w:b/>
          <w:lang w:eastAsia="sl-SI"/>
        </w:rPr>
        <w:t>10. člen</w:t>
      </w:r>
    </w:p>
    <w:p w:rsidR="00F42CFD" w:rsidRPr="00CB4759" w:rsidRDefault="00F42CFD" w:rsidP="00F42CFD">
      <w:pPr>
        <w:spacing w:after="0" w:line="240" w:lineRule="auto"/>
        <w:ind w:firstLine="284"/>
        <w:jc w:val="both"/>
        <w:rPr>
          <w:rFonts w:ascii="Arial Narrow" w:eastAsia="Times New Roman" w:hAnsi="Arial Narrow" w:cs="Times New Roman"/>
          <w:lang w:eastAsia="sl-SI"/>
        </w:rPr>
      </w:pPr>
      <w:r w:rsidRPr="00CB4759">
        <w:rPr>
          <w:rFonts w:ascii="Arial Narrow" w:eastAsia="Times New Roman" w:hAnsi="Arial Narrow" w:cs="Times New Roman"/>
          <w:lang w:eastAsia="sl-SI"/>
        </w:rPr>
        <w:t>Pogodba začne veljati z dnem podpisa obeh pogodbenih strank.</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p>
    <w:p w:rsidR="00F42CFD" w:rsidRPr="001121E3" w:rsidRDefault="00F42CFD" w:rsidP="00F42CFD">
      <w:pPr>
        <w:spacing w:after="0" w:line="240" w:lineRule="auto"/>
        <w:jc w:val="both"/>
        <w:rPr>
          <w:rFonts w:ascii="Arial Narrow" w:eastAsia="Times New Roman" w:hAnsi="Arial Narrow" w:cs="Times New Roman"/>
          <w:lang w:eastAsia="sl-SI"/>
        </w:rPr>
      </w:pPr>
      <w:r w:rsidRPr="001121E3">
        <w:rPr>
          <w:rFonts w:ascii="Arial Narrow" w:eastAsia="Times New Roman" w:hAnsi="Arial Narrow" w:cs="Times New Roman"/>
          <w:lang w:eastAsia="sl-SI"/>
        </w:rPr>
        <w:t xml:space="preserve">     Številka: </w:t>
      </w:r>
      <w:r w:rsidR="0067036F" w:rsidRPr="001121E3">
        <w:rPr>
          <w:rFonts w:ascii="Arial Narrow" w:eastAsia="Times New Roman" w:hAnsi="Arial Narrow" w:cs="Times New Roman"/>
          <w:lang w:eastAsia="sl-SI"/>
        </w:rPr>
        <w:t>611-001/202</w:t>
      </w:r>
      <w:r w:rsidR="005043B3">
        <w:rPr>
          <w:rFonts w:ascii="Arial Narrow" w:eastAsia="Times New Roman" w:hAnsi="Arial Narrow" w:cs="Times New Roman"/>
          <w:lang w:eastAsia="sl-SI"/>
        </w:rPr>
        <w:t>3</w:t>
      </w:r>
    </w:p>
    <w:p w:rsidR="00F42CFD" w:rsidRPr="00F42CFD" w:rsidRDefault="00F42CFD" w:rsidP="00F42CFD">
      <w:pPr>
        <w:spacing w:after="0" w:line="240" w:lineRule="auto"/>
        <w:ind w:firstLine="284"/>
        <w:jc w:val="both"/>
        <w:rPr>
          <w:rFonts w:ascii="Arial Narrow" w:eastAsia="Times New Roman" w:hAnsi="Arial Narrow" w:cs="Times New Roman"/>
          <w:lang w:eastAsia="sl-SI"/>
        </w:rPr>
      </w:pPr>
      <w:r w:rsidRPr="00F42CFD">
        <w:rPr>
          <w:rFonts w:ascii="Arial Narrow" w:eastAsia="Times New Roman" w:hAnsi="Arial Narrow" w:cs="Times New Roman"/>
          <w:lang w:eastAsia="sl-SI"/>
        </w:rPr>
        <w:t xml:space="preserve">Datum: </w:t>
      </w:r>
    </w:p>
    <w:p w:rsidR="00F42CFD" w:rsidRPr="00F42CFD" w:rsidRDefault="00F42CFD" w:rsidP="00F42CFD">
      <w:pPr>
        <w:spacing w:after="0" w:line="240" w:lineRule="auto"/>
        <w:rPr>
          <w:rFonts w:ascii="Arial Narrow" w:eastAsia="Times New Roman" w:hAnsi="Arial Narrow" w:cs="Times New Roman"/>
          <w:lang w:eastAsia="sl-SI"/>
        </w:rPr>
      </w:pPr>
    </w:p>
    <w:p w:rsidR="00F42CFD" w:rsidRPr="00F42CFD" w:rsidRDefault="00F42CFD" w:rsidP="00F42CFD">
      <w:pPr>
        <w:spacing w:after="0" w:line="240" w:lineRule="auto"/>
        <w:rPr>
          <w:rFonts w:ascii="Arial Narrow" w:eastAsia="Times New Roman" w:hAnsi="Arial Narrow" w:cs="Times New Roman"/>
          <w:lang w:eastAsia="sl-SI"/>
        </w:rPr>
      </w:pPr>
    </w:p>
    <w:p w:rsidR="00F42CFD" w:rsidRPr="00F42CFD" w:rsidRDefault="00F42CFD" w:rsidP="00F42CFD">
      <w:pPr>
        <w:spacing w:after="0" w:line="240" w:lineRule="auto"/>
        <w:rPr>
          <w:rFonts w:ascii="Arial Narrow" w:eastAsia="Times New Roman" w:hAnsi="Arial Narrow" w:cs="Times New Roman"/>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0"/>
        <w:gridCol w:w="4136"/>
      </w:tblGrid>
      <w:tr w:rsidR="00F42CFD" w:rsidRPr="00F42CFD" w:rsidTr="008B327A">
        <w:tc>
          <w:tcPr>
            <w:tcW w:w="3070" w:type="dxa"/>
          </w:tcPr>
          <w:p w:rsidR="00F42CFD" w:rsidRPr="00F42CFD" w:rsidRDefault="00F42CFD" w:rsidP="00F42CFD">
            <w:pPr>
              <w:spacing w:after="0" w:line="240" w:lineRule="auto"/>
              <w:ind w:firstLine="284"/>
              <w:jc w:val="center"/>
              <w:rPr>
                <w:rFonts w:ascii="Arial Narrow" w:eastAsia="Times New Roman" w:hAnsi="Arial Narrow" w:cs="Times New Roman"/>
                <w:lang w:eastAsia="sl-SI"/>
              </w:rPr>
            </w:pPr>
            <w:r w:rsidRPr="00F42CFD">
              <w:rPr>
                <w:rFonts w:ascii="Arial Narrow" w:eastAsia="Times New Roman" w:hAnsi="Arial Narrow" w:cs="Times New Roman"/>
                <w:lang w:eastAsia="sl-SI"/>
              </w:rPr>
              <w:t>Občina Šmartno pri Litiji</w:t>
            </w:r>
          </w:p>
        </w:tc>
        <w:tc>
          <w:tcPr>
            <w:tcW w:w="3070" w:type="dxa"/>
          </w:tcPr>
          <w:p w:rsidR="00F42CFD" w:rsidRPr="00F42CFD" w:rsidRDefault="00F42CFD" w:rsidP="00F42CFD">
            <w:pPr>
              <w:spacing w:after="0" w:line="240" w:lineRule="auto"/>
              <w:ind w:firstLine="284"/>
              <w:jc w:val="both"/>
              <w:rPr>
                <w:rFonts w:ascii="Arial Narrow" w:eastAsia="Times New Roman" w:hAnsi="Arial Narrow" w:cs="Times New Roman"/>
                <w:lang w:eastAsia="sl-SI"/>
              </w:rPr>
            </w:pPr>
          </w:p>
        </w:tc>
        <w:tc>
          <w:tcPr>
            <w:tcW w:w="4136" w:type="dxa"/>
          </w:tcPr>
          <w:p w:rsidR="00F42CFD" w:rsidRPr="00F42CFD" w:rsidRDefault="00F42CFD" w:rsidP="00F42CFD">
            <w:pPr>
              <w:spacing w:after="0" w:line="240" w:lineRule="auto"/>
              <w:ind w:firstLine="284"/>
              <w:jc w:val="center"/>
              <w:rPr>
                <w:rFonts w:ascii="Arial Narrow" w:eastAsia="Times New Roman" w:hAnsi="Arial Narrow" w:cs="Times New Roman"/>
                <w:lang w:eastAsia="sl-SI"/>
              </w:rPr>
            </w:pPr>
            <w:r w:rsidRPr="00F42CFD">
              <w:rPr>
                <w:rFonts w:ascii="Arial Narrow" w:eastAsia="Times New Roman" w:hAnsi="Arial Narrow" w:cs="Times New Roman"/>
                <w:lang w:eastAsia="sl-SI"/>
              </w:rPr>
              <w:t>Prejemnik:</w:t>
            </w:r>
          </w:p>
        </w:tc>
      </w:tr>
      <w:tr w:rsidR="00F42CFD" w:rsidRPr="00F42CFD" w:rsidTr="008B327A">
        <w:tc>
          <w:tcPr>
            <w:tcW w:w="3070" w:type="dxa"/>
          </w:tcPr>
          <w:p w:rsidR="00F42CFD" w:rsidRPr="00F42CFD" w:rsidRDefault="00F42CFD" w:rsidP="00F42CFD">
            <w:pPr>
              <w:spacing w:after="0" w:line="240" w:lineRule="auto"/>
              <w:ind w:firstLine="284"/>
              <w:jc w:val="center"/>
              <w:rPr>
                <w:rFonts w:ascii="Arial Narrow" w:eastAsia="Times New Roman" w:hAnsi="Arial Narrow" w:cs="Times New Roman"/>
                <w:lang w:eastAsia="sl-SI"/>
              </w:rPr>
            </w:pPr>
            <w:r w:rsidRPr="00F42CFD">
              <w:rPr>
                <w:rFonts w:ascii="Arial Narrow" w:eastAsia="Times New Roman" w:hAnsi="Arial Narrow" w:cs="Times New Roman"/>
                <w:lang w:eastAsia="sl-SI"/>
              </w:rPr>
              <w:t>Župan:</w:t>
            </w:r>
          </w:p>
        </w:tc>
        <w:tc>
          <w:tcPr>
            <w:tcW w:w="3070" w:type="dxa"/>
          </w:tcPr>
          <w:p w:rsidR="00F42CFD" w:rsidRPr="00F42CFD" w:rsidRDefault="00F42CFD" w:rsidP="00F42CFD">
            <w:pPr>
              <w:spacing w:after="0" w:line="240" w:lineRule="auto"/>
              <w:ind w:firstLine="284"/>
              <w:jc w:val="both"/>
              <w:rPr>
                <w:rFonts w:ascii="Arial Narrow" w:eastAsia="Times New Roman" w:hAnsi="Arial Narrow" w:cs="Times New Roman"/>
                <w:lang w:eastAsia="sl-SI"/>
              </w:rPr>
            </w:pPr>
          </w:p>
        </w:tc>
        <w:tc>
          <w:tcPr>
            <w:tcW w:w="4136" w:type="dxa"/>
          </w:tcPr>
          <w:p w:rsidR="00F42CFD" w:rsidRPr="00F42CFD" w:rsidRDefault="00F42CFD" w:rsidP="00F42CFD">
            <w:pPr>
              <w:spacing w:after="0" w:line="240" w:lineRule="auto"/>
              <w:ind w:firstLine="284"/>
              <w:jc w:val="center"/>
              <w:rPr>
                <w:rFonts w:ascii="Arial Narrow" w:eastAsia="Times New Roman" w:hAnsi="Arial Narrow" w:cs="Times New Roman"/>
                <w:lang w:eastAsia="sl-SI"/>
              </w:rPr>
            </w:pPr>
            <w:r w:rsidRPr="00F42CFD">
              <w:rPr>
                <w:rFonts w:ascii="Arial Narrow" w:eastAsia="Times New Roman" w:hAnsi="Arial Narrow" w:cs="Times New Roman"/>
                <w:lang w:eastAsia="sl-SI"/>
              </w:rPr>
              <w:t>Zakoniti zastopnik:</w:t>
            </w:r>
          </w:p>
        </w:tc>
      </w:tr>
      <w:tr w:rsidR="00F42CFD" w:rsidRPr="00F42CFD" w:rsidTr="008B327A">
        <w:tc>
          <w:tcPr>
            <w:tcW w:w="3070" w:type="dxa"/>
          </w:tcPr>
          <w:p w:rsidR="00F42CFD" w:rsidRPr="00F42CFD" w:rsidRDefault="005043B3" w:rsidP="00F42CFD">
            <w:pPr>
              <w:spacing w:after="0" w:line="240" w:lineRule="auto"/>
              <w:ind w:firstLine="284"/>
              <w:jc w:val="center"/>
              <w:rPr>
                <w:rFonts w:ascii="Arial Narrow" w:eastAsia="Times New Roman" w:hAnsi="Arial Narrow" w:cs="Times New Roman"/>
                <w:lang w:eastAsia="sl-SI"/>
              </w:rPr>
            </w:pPr>
            <w:r>
              <w:rPr>
                <w:rFonts w:ascii="Arial Narrow" w:eastAsia="Times New Roman" w:hAnsi="Arial Narrow" w:cs="Times New Roman"/>
                <w:lang w:eastAsia="sl-SI"/>
              </w:rPr>
              <w:t>Blaž Izlakar</w:t>
            </w:r>
          </w:p>
        </w:tc>
        <w:tc>
          <w:tcPr>
            <w:tcW w:w="3070" w:type="dxa"/>
          </w:tcPr>
          <w:p w:rsidR="00F42CFD" w:rsidRPr="00F42CFD" w:rsidRDefault="00F42CFD" w:rsidP="00F42CFD">
            <w:pPr>
              <w:spacing w:after="0" w:line="240" w:lineRule="auto"/>
              <w:ind w:firstLine="284"/>
              <w:jc w:val="both"/>
              <w:rPr>
                <w:rFonts w:ascii="Arial Narrow" w:eastAsia="Times New Roman" w:hAnsi="Arial Narrow" w:cs="Times New Roman"/>
                <w:lang w:eastAsia="sl-SI"/>
              </w:rPr>
            </w:pPr>
          </w:p>
        </w:tc>
        <w:tc>
          <w:tcPr>
            <w:tcW w:w="4136" w:type="dxa"/>
            <w:shd w:val="pct20" w:color="000000" w:fill="FFFFFF"/>
          </w:tcPr>
          <w:p w:rsidR="00F42CFD" w:rsidRPr="00F42CFD" w:rsidRDefault="00F42CFD" w:rsidP="00F42CFD">
            <w:pPr>
              <w:spacing w:after="0" w:line="240" w:lineRule="auto"/>
              <w:ind w:firstLine="284"/>
              <w:jc w:val="center"/>
              <w:rPr>
                <w:rFonts w:ascii="Times New Roman" w:eastAsia="Times New Roman" w:hAnsi="Times New Roman" w:cs="Times New Roman"/>
                <w:b/>
                <w:lang w:eastAsia="sl-SI"/>
              </w:rPr>
            </w:pPr>
          </w:p>
        </w:tc>
      </w:tr>
    </w:tbl>
    <w:p w:rsidR="00C432BC" w:rsidRPr="00F42CFD" w:rsidRDefault="00C432BC"/>
    <w:sectPr w:rsidR="00C432BC" w:rsidRPr="00F42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379B"/>
    <w:multiLevelType w:val="hybridMultilevel"/>
    <w:tmpl w:val="FF38CCC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46F55610"/>
    <w:multiLevelType w:val="singleLevel"/>
    <w:tmpl w:val="001A2810"/>
    <w:lvl w:ilvl="0">
      <w:numFmt w:val="bullet"/>
      <w:lvlText w:val="-"/>
      <w:lvlJc w:val="left"/>
      <w:pPr>
        <w:ind w:left="360" w:hanging="360"/>
      </w:pPr>
      <w:rPr>
        <w:rFonts w:ascii="Times New Roman" w:hAnsi="Times New Roman"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FD"/>
    <w:rsid w:val="000B7724"/>
    <w:rsid w:val="001121E3"/>
    <w:rsid w:val="005043B3"/>
    <w:rsid w:val="0067036F"/>
    <w:rsid w:val="0077060F"/>
    <w:rsid w:val="007A01E0"/>
    <w:rsid w:val="00895256"/>
    <w:rsid w:val="008F4174"/>
    <w:rsid w:val="00AB4E63"/>
    <w:rsid w:val="00C432BC"/>
    <w:rsid w:val="00CB4759"/>
    <w:rsid w:val="00D64763"/>
    <w:rsid w:val="00F42CFD"/>
    <w:rsid w:val="00F430C3"/>
    <w:rsid w:val="00FE74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55E1"/>
  <w15:docId w15:val="{8A4D3082-9746-40E3-B67D-78A062BE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703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Sadar</dc:creator>
  <cp:lastModifiedBy>Karmen Sadar</cp:lastModifiedBy>
  <cp:revision>3</cp:revision>
  <dcterms:created xsi:type="dcterms:W3CDTF">2023-03-16T13:38:00Z</dcterms:created>
  <dcterms:modified xsi:type="dcterms:W3CDTF">2023-03-16T13:40:00Z</dcterms:modified>
</cp:coreProperties>
</file>