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646C30" w:rsidRDefault="00646C30" w:rsidP="00646C30">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w:t>
      </w:r>
      <w:r w:rsidR="00166CEF">
        <w:rPr>
          <w:rFonts w:ascii="Candara" w:eastAsia="Times New Roman" w:hAnsi="Candara" w:cs="Times New Roman"/>
          <w:b/>
          <w:lang w:eastAsia="sl-SI"/>
        </w:rPr>
        <w:t xml:space="preserve"> </w:t>
      </w:r>
      <w:r w:rsidRPr="00646C30">
        <w:rPr>
          <w:rFonts w:ascii="Candara" w:eastAsia="Times New Roman" w:hAnsi="Candara" w:cs="Times New Roman"/>
          <w:b/>
          <w:lang w:eastAsia="sl-SI"/>
        </w:rPr>
        <w:t>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rsidR="00646C30" w:rsidRPr="00646C30" w:rsidRDefault="00646C30" w:rsidP="00646C30">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sidR="00166CEF">
        <w:rPr>
          <w:rFonts w:ascii="Candara" w:eastAsia="Times New Roman" w:hAnsi="Candara" w:cs="Times New Roman"/>
          <w:b/>
          <w:spacing w:val="20"/>
          <w:lang w:eastAsia="sl-SI"/>
        </w:rPr>
        <w:t>2022</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r w:rsidRPr="00646C30">
        <w:rPr>
          <w:rFonts w:ascii="Candara" w:eastAsia="Times New Roman" w:hAnsi="Candara" w:cs="Times New Roman"/>
          <w:lang w:eastAsia="sl-SI"/>
        </w:rPr>
        <w:t>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w:t>
      </w:r>
      <w:r w:rsidR="00166CEF" w:rsidRPr="00646C30">
        <w:rPr>
          <w:rFonts w:ascii="Candara" w:eastAsia="Times New Roman" w:hAnsi="Candara" w:cs="Times New Roman"/>
          <w:lang w:eastAsia="sl-SI"/>
        </w:rPr>
        <w:t xml:space="preserve">Občini </w:t>
      </w:r>
      <w:r w:rsidRPr="00646C30">
        <w:rPr>
          <w:rFonts w:ascii="Candara" w:eastAsia="Times New Roman" w:hAnsi="Candara" w:cs="Times New Roman"/>
          <w:lang w:eastAsia="sl-SI"/>
        </w:rPr>
        <w:t>Šempeter</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166CEF">
        <w:rPr>
          <w:rFonts w:ascii="Candara" w:eastAsia="Times New Roman" w:hAnsi="Candara" w:cs="Times New Roman"/>
          <w:lang w:eastAsia="sl-SI"/>
        </w:rPr>
        <w:t xml:space="preserve"> </w:t>
      </w:r>
      <w:r w:rsidRPr="00646C30">
        <w:rPr>
          <w:rFonts w:ascii="Candara" w:eastAsia="Times New Roman" w:hAnsi="Candara" w:cs="Times New Roman"/>
          <w:lang w:eastAsia="sl-SI"/>
        </w:rPr>
        <w:t xml:space="preserve">Vrtojba </w:t>
      </w:r>
      <w:r w:rsidR="00266FB6" w:rsidRPr="00A97CD0">
        <w:rPr>
          <w:rFonts w:ascii="Candara" w:eastAsia="Times New Roman" w:hAnsi="Candara"/>
          <w:lang w:eastAsia="sl-SI"/>
        </w:rPr>
        <w:t>(Uradni list RS, št. 32 /18, 128/20 in 36</w:t>
      </w:r>
      <w:r w:rsidR="00266FB6">
        <w:rPr>
          <w:rFonts w:ascii="Candara" w:eastAsia="Times New Roman" w:hAnsi="Candara"/>
          <w:lang w:eastAsia="sl-SI"/>
        </w:rPr>
        <w:t>/21)</w:t>
      </w:r>
      <w:r w:rsidR="00266FB6">
        <w:rPr>
          <w:rFonts w:ascii="Candara" w:eastAsia="Times New Roman" w:hAnsi="Candara" w:cs="Times New Roman"/>
          <w:lang w:eastAsia="sl-SI"/>
        </w:rPr>
        <w:t xml:space="preserve"> </w:t>
      </w:r>
      <w:r w:rsidRPr="00646C30">
        <w:rPr>
          <w:rFonts w:ascii="Candara" w:eastAsia="Times New Roman" w:hAnsi="Candara" w:cs="Tahoma"/>
          <w:iCs/>
          <w:lang w:eastAsia="sl-SI"/>
        </w:rPr>
        <w:t>objavila Javni razpis za sofinanciranje programov športa v Občini Šempeter</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w:t>
      </w:r>
      <w:r w:rsidR="00166CEF">
        <w:rPr>
          <w:rFonts w:ascii="Candara" w:eastAsia="Times New Roman" w:hAnsi="Candara" w:cs="Tahoma"/>
          <w:iCs/>
          <w:lang w:eastAsia="sl-SI"/>
        </w:rPr>
        <w:t xml:space="preserve"> </w:t>
      </w:r>
      <w:r w:rsidRPr="00646C30">
        <w:rPr>
          <w:rFonts w:ascii="Candara" w:eastAsia="Times New Roman" w:hAnsi="Candara" w:cs="Tahoma"/>
          <w:iCs/>
          <w:lang w:eastAsia="sl-SI"/>
        </w:rPr>
        <w:t xml:space="preserve">Vrtojba za leto </w:t>
      </w:r>
      <w:r w:rsidR="00166CEF">
        <w:rPr>
          <w:rFonts w:ascii="Candara" w:eastAsia="Times New Roman" w:hAnsi="Candara" w:cs="Tahoma"/>
          <w:iCs/>
          <w:lang w:eastAsia="sl-SI"/>
        </w:rPr>
        <w:t>2022</w:t>
      </w:r>
      <w:r w:rsidRPr="00646C30">
        <w:rPr>
          <w:rFonts w:ascii="Candara" w:eastAsia="Times New Roman" w:hAnsi="Candara" w:cs="Tahoma"/>
          <w:iCs/>
          <w:lang w:eastAsia="sl-SI"/>
        </w:rPr>
        <w:t>.</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2. člen</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Predmet te pogodbe je opredelitev načina in višine sofinanciranja izvajalca iz proračuna Občine Šempeter</w:t>
      </w:r>
      <w:r w:rsidR="00166CEF">
        <w:rPr>
          <w:rFonts w:ascii="Candara" w:eastAsia="Times New Roman" w:hAnsi="Candara" w:cs="Arial"/>
          <w:lang w:eastAsia="sl-SI"/>
        </w:rPr>
        <w:t xml:space="preserve"> </w:t>
      </w:r>
      <w:r w:rsidRPr="00646C30">
        <w:rPr>
          <w:rFonts w:ascii="Candara" w:eastAsia="Times New Roman" w:hAnsi="Candara" w:cs="Arial"/>
          <w:lang w:eastAsia="sl-SI"/>
        </w:rPr>
        <w:t>-</w:t>
      </w:r>
      <w:r w:rsidR="00166CEF">
        <w:rPr>
          <w:rFonts w:ascii="Candara" w:eastAsia="Times New Roman" w:hAnsi="Candara" w:cs="Arial"/>
          <w:lang w:eastAsia="sl-SI"/>
        </w:rPr>
        <w:t xml:space="preserve"> </w:t>
      </w:r>
      <w:r w:rsidRPr="00646C30">
        <w:rPr>
          <w:rFonts w:ascii="Candara" w:eastAsia="Times New Roman" w:hAnsi="Candara" w:cs="Arial"/>
          <w:lang w:eastAsia="sl-SI"/>
        </w:rPr>
        <w:t xml:space="preserve">Vrtojba. Sredstva so v skladu z </w:t>
      </w:r>
      <w:r w:rsidRPr="00646C30">
        <w:rPr>
          <w:rFonts w:ascii="Candara" w:eastAsia="Calibri" w:hAnsi="Candara" w:cs="Times New Roman"/>
        </w:rPr>
        <w:t>Odlokom o proračunu Občine Šempeter</w:t>
      </w:r>
      <w:r w:rsidR="00166CEF">
        <w:rPr>
          <w:rFonts w:ascii="Candara" w:eastAsia="Calibri" w:hAnsi="Candara" w:cs="Times New Roman"/>
        </w:rPr>
        <w:t xml:space="preserve"> </w:t>
      </w:r>
      <w:r w:rsidRPr="00646C30">
        <w:rPr>
          <w:rFonts w:ascii="Candara" w:eastAsia="Calibri" w:hAnsi="Candara" w:cs="Times New Roman"/>
        </w:rPr>
        <w:t>-</w:t>
      </w:r>
      <w:r w:rsidR="00166CEF">
        <w:rPr>
          <w:rFonts w:ascii="Candara" w:eastAsia="Calibri" w:hAnsi="Candara" w:cs="Times New Roman"/>
        </w:rPr>
        <w:t xml:space="preserve"> </w:t>
      </w:r>
      <w:r w:rsidRPr="00646C30">
        <w:rPr>
          <w:rFonts w:ascii="Candara" w:eastAsia="Calibri" w:hAnsi="Candara" w:cs="Times New Roman"/>
        </w:rPr>
        <w:t xml:space="preserve">Vrtojba </w:t>
      </w:r>
      <w:r w:rsidRPr="00646C30">
        <w:rPr>
          <w:rFonts w:ascii="Candara" w:eastAsia="Times New Roman" w:hAnsi="Candara" w:cs="Times New Roman"/>
          <w:lang w:eastAsia="sl-SI"/>
        </w:rPr>
        <w:t xml:space="preserve">za leto </w:t>
      </w:r>
      <w:r w:rsidR="00166CEF">
        <w:rPr>
          <w:rFonts w:ascii="Candara" w:eastAsia="Calibri" w:hAnsi="Candara" w:cs="Times New Roman"/>
        </w:rPr>
        <w:t>2022</w:t>
      </w:r>
      <w:r w:rsidRPr="00646C30">
        <w:rPr>
          <w:rFonts w:ascii="Candara" w:eastAsia="Calibri" w:hAnsi="Candara" w:cs="Times New Roman"/>
        </w:rPr>
        <w:t xml:space="preserve"> (Uradni list RS, št. </w:t>
      </w:r>
      <w:r w:rsidR="00266FB6">
        <w:rPr>
          <w:rFonts w:ascii="Candara" w:eastAsia="Calibri" w:hAnsi="Candara" w:cs="Times New Roman"/>
        </w:rPr>
        <w:t>194/20</w:t>
      </w:r>
      <w:r w:rsidR="00166CEF">
        <w:rPr>
          <w:rFonts w:ascii="Candara" w:eastAsia="Calibri" w:hAnsi="Candara" w:cs="Times New Roman"/>
        </w:rPr>
        <w:t xml:space="preserve"> in 150/21</w:t>
      </w:r>
      <w:r w:rsidRPr="00646C30">
        <w:rPr>
          <w:rFonts w:ascii="Candara" w:eastAsia="Calibri" w:hAnsi="Candara" w:cs="Times New Roman"/>
        </w:rPr>
        <w:t xml:space="preserve">) </w:t>
      </w:r>
      <w:r w:rsidRPr="00646C30">
        <w:rPr>
          <w:rFonts w:ascii="Candara" w:eastAsia="Times New Roman" w:hAnsi="Candara" w:cs="Arial"/>
          <w:lang w:eastAsia="sl-SI"/>
        </w:rPr>
        <w:t>rezervirana na proračunski postavki 041841.</w:t>
      </w:r>
    </w:p>
    <w:p w:rsidR="00646C30" w:rsidRPr="00646C30" w:rsidRDefault="00646C30" w:rsidP="00646C30">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sidR="00166CEF">
        <w:rPr>
          <w:rFonts w:ascii="Candara" w:eastAsia="Times New Roman" w:hAnsi="Candara" w:cs="Times New Roman"/>
          <w:bCs/>
          <w:lang w:eastAsia="sl-SI"/>
        </w:rPr>
        <w:t>2022</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 xml:space="preserve">Občina bo izvajalcu odobrena sredstva nakazala na transakcijski račun v 30. dneh po podpisu pogodbe prvo polovico odobrenih sredstev. </w:t>
      </w:r>
      <w:r w:rsidR="00BF787A" w:rsidRPr="00207E23">
        <w:rPr>
          <w:rFonts w:ascii="Candara" w:eastAsia="Times New Roman" w:hAnsi="Candara"/>
          <w:lang w:eastAsia="sl-SI"/>
        </w:rPr>
        <w:t xml:space="preserve">Po prejemu </w:t>
      </w:r>
      <w:r w:rsidR="00F855A7">
        <w:rPr>
          <w:rFonts w:ascii="Candara" w:eastAsia="Times New Roman" w:hAnsi="Candara"/>
          <w:lang w:eastAsia="sl-SI"/>
        </w:rPr>
        <w:t xml:space="preserve">končnega </w:t>
      </w:r>
      <w:r w:rsidR="00BF787A" w:rsidRPr="00207E23">
        <w:rPr>
          <w:rFonts w:ascii="Candara" w:eastAsia="Times New Roman" w:hAnsi="Candara"/>
          <w:lang w:eastAsia="sl-SI"/>
        </w:rPr>
        <w:t>poročila</w:t>
      </w:r>
      <w:r w:rsidR="00BF787A">
        <w:rPr>
          <w:rFonts w:ascii="Candara" w:eastAsia="Times New Roman" w:hAnsi="Candara"/>
          <w:lang w:eastAsia="sl-SI"/>
        </w:rPr>
        <w:t xml:space="preserve"> oz. </w:t>
      </w:r>
      <w:r w:rsidR="00F855A7">
        <w:rPr>
          <w:rFonts w:ascii="Candara" w:eastAsia="Times New Roman" w:hAnsi="Candara"/>
          <w:lang w:eastAsia="sl-SI"/>
        </w:rPr>
        <w:t xml:space="preserve">vmesnih </w:t>
      </w:r>
      <w:r w:rsidR="00BF787A">
        <w:rPr>
          <w:rFonts w:ascii="Candara" w:eastAsia="Times New Roman" w:hAnsi="Candara"/>
          <w:lang w:eastAsia="sl-SI"/>
        </w:rPr>
        <w:t xml:space="preserve">poročil </w:t>
      </w:r>
      <w:r w:rsidR="00BF787A" w:rsidRPr="00207E23">
        <w:rPr>
          <w:rFonts w:ascii="Candara" w:eastAsia="Times New Roman" w:hAnsi="Candara"/>
          <w:lang w:eastAsia="sl-SI"/>
        </w:rPr>
        <w:t>pa še preostanek</w:t>
      </w:r>
      <w:r w:rsidR="00BF787A">
        <w:rPr>
          <w:rFonts w:ascii="Candara" w:eastAsia="Times New Roman" w:hAnsi="Candara"/>
          <w:lang w:eastAsia="sl-SI"/>
        </w:rPr>
        <w:t xml:space="preserve"> oz. sorazmerni del</w:t>
      </w:r>
      <w:r w:rsidR="00BF787A" w:rsidRPr="00207E23">
        <w:rPr>
          <w:rFonts w:ascii="Candara" w:eastAsia="Times New Roman" w:hAnsi="Candara"/>
          <w:lang w:eastAsia="sl-SI"/>
        </w:rPr>
        <w:t xml:space="preserve"> pogodbenih sredstev</w:t>
      </w:r>
      <w:r w:rsidR="00BF787A">
        <w:rPr>
          <w:rFonts w:ascii="Candara" w:eastAsia="Times New Roman" w:hAnsi="Candara"/>
          <w:lang w:eastAsia="sl-SI"/>
        </w:rPr>
        <w:t>.</w:t>
      </w:r>
      <w:r w:rsidR="00BF787A" w:rsidRPr="00646C30">
        <w:rPr>
          <w:rFonts w:ascii="Candara" w:eastAsia="Times New Roman" w:hAnsi="Candara" w:cs="Times New Roman"/>
          <w:lang w:eastAsia="sl-SI"/>
        </w:rPr>
        <w:t xml:space="preserve"> </w:t>
      </w:r>
      <w:r w:rsidRPr="00646C30">
        <w:rPr>
          <w:rFonts w:ascii="Candara" w:eastAsia="Calibri" w:hAnsi="Candara" w:cs="Times New Roman"/>
        </w:rPr>
        <w:t>Za vsa področja</w:t>
      </w:r>
      <w:r w:rsidR="00E374BA">
        <w:rPr>
          <w:rFonts w:ascii="Candara" w:eastAsia="Calibri" w:hAnsi="Candara" w:cs="Times New Roman"/>
        </w:rPr>
        <w:t xml:space="preserve"> </w:t>
      </w:r>
      <w:r w:rsidRPr="00646C30">
        <w:rPr>
          <w:rFonts w:ascii="Candara" w:eastAsia="Calibri" w:hAnsi="Candara" w:cs="Times New Roman"/>
        </w:rPr>
        <w:t xml:space="preserve">se sredstva izplačajo na podlagi ustreznih dokazil o realizaciji in namenski porabi sredstev. </w:t>
      </w:r>
    </w:p>
    <w:p w:rsidR="00266FB6" w:rsidRPr="00266FB6" w:rsidRDefault="00266FB6" w:rsidP="00266FB6">
      <w:pPr>
        <w:overflowPunct w:val="0"/>
        <w:autoSpaceDE w:val="0"/>
        <w:autoSpaceDN w:val="0"/>
        <w:adjustRightInd w:val="0"/>
        <w:spacing w:after="0" w:line="240" w:lineRule="auto"/>
        <w:jc w:val="both"/>
        <w:textAlignment w:val="baseline"/>
        <w:rPr>
          <w:rFonts w:ascii="Candara" w:eastAsia="Times New Roman" w:hAnsi="Candara" w:cs="Arial"/>
          <w:lang w:eastAsia="sl-SI"/>
        </w:rPr>
      </w:pPr>
      <w:r>
        <w:rPr>
          <w:rFonts w:ascii="Candara" w:eastAsia="Times New Roman" w:hAnsi="Candara" w:cs="Times New Roman"/>
          <w:lang w:eastAsia="sl-SI"/>
        </w:rPr>
        <w:t xml:space="preserve">Tudi </w:t>
      </w:r>
      <w:r w:rsidRPr="00646C30">
        <w:rPr>
          <w:rFonts w:ascii="Candara" w:eastAsia="Times New Roman" w:hAnsi="Candara" w:cs="Times New Roman"/>
          <w:lang w:eastAsia="sl-SI"/>
        </w:rPr>
        <w:t xml:space="preserve">v </w:t>
      </w:r>
      <w:r w:rsidR="00646C30" w:rsidRPr="00646C30">
        <w:rPr>
          <w:rFonts w:ascii="Candara" w:eastAsia="Times New Roman" w:hAnsi="Candara" w:cs="Times New Roman"/>
          <w:lang w:eastAsia="sl-SI"/>
        </w:rPr>
        <w:t>primeru, da ima izvajalec kakršnekoli obveznosti do občine se le-te</w:t>
      </w:r>
      <w:r>
        <w:rPr>
          <w:rFonts w:ascii="Candara" w:eastAsia="Times New Roman" w:hAnsi="Candara" w:cs="Times New Roman"/>
          <w:lang w:eastAsia="sl-SI"/>
        </w:rPr>
        <w:t xml:space="preserve"> pobotajo z odobrenimi sredstvi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Izvajalec se zavezuje, da bo programe izvedel v skladu s svojo prijavo na javni razpis, ki je sestavni del te pogodbe.</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 xml:space="preserve">Če izvajalec ne izvede programa v skladu s prijavo na javni razpis, lahko občina odstopi od pogodbe oziroma od sofinanciranja posameznega programa. Če je program le delno izveden, se sredstva za sofinanciranje nakažejo v sorazmernem deležu. </w:t>
      </w:r>
    </w:p>
    <w:p w:rsid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rsidR="00646C30" w:rsidRPr="00646C30" w:rsidRDefault="00646C30" w:rsidP="00646C30">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646C30" w:rsidRPr="00646C30" w:rsidRDefault="00646C30" w:rsidP="00646C30">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w:t>
      </w:r>
      <w:r w:rsidR="00E374BA">
        <w:rPr>
          <w:rFonts w:ascii="Candara" w:eastAsia="Times New Roman" w:hAnsi="Candara" w:cs="Times New Roman"/>
          <w:lang w:eastAsia="sl-SI"/>
        </w:rPr>
        <w:t xml:space="preserve"> </w:t>
      </w:r>
      <w:r w:rsidRPr="00646C30">
        <w:rPr>
          <w:rFonts w:ascii="Candara" w:eastAsia="Times New Roman" w:hAnsi="Candara" w:cs="Times New Roman"/>
          <w:lang w:eastAsia="sl-SI"/>
        </w:rPr>
        <w:t>Vrtojba, je dolžan sodelovati z občino pri uresničevanju programov, ki jih vsebinsko in organizacijsko določa občina. Občina je dolžna o tem obvestiti izvajalca pismeno vsaj tri tedne pred prireditvijo.</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rsidR="00646C30" w:rsidRPr="00646C30" w:rsidRDefault="00646C30" w:rsidP="00646C30">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sidR="00E374BA">
        <w:rPr>
          <w:rFonts w:ascii="Candara" w:eastAsia="Times New Roman" w:hAnsi="Candara" w:cs="Times New Roman"/>
          <w:lang w:eastAsia="sl-SI"/>
        </w:rPr>
        <w:t>2022</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sidR="00E374BA">
        <w:rPr>
          <w:rFonts w:ascii="Candara" w:eastAsia="Calibri" w:hAnsi="Candara" w:cs="Times New Roman"/>
        </w:rPr>
        <w:t>2022</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sidR="00E374BA">
        <w:rPr>
          <w:rFonts w:ascii="Candara" w:eastAsia="Calibri" w:hAnsi="Candara" w:cs="Times New Roman"/>
          <w:iCs/>
        </w:rPr>
        <w:t>2022</w:t>
      </w:r>
      <w:r w:rsidRPr="00646C30">
        <w:rPr>
          <w:rFonts w:ascii="Candara" w:eastAsia="Calibri" w:hAnsi="Candara" w:cs="Times New Roman"/>
          <w:iCs/>
        </w:rPr>
        <w:t>.</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sidR="00F855A7">
        <w:rPr>
          <w:rFonts w:ascii="Candara" w:eastAsia="Calibri" w:hAnsi="Candara" w:cs="Arial"/>
        </w:rPr>
        <w:t xml:space="preserve"> preostalega dela neizplačanih sredstev</w:t>
      </w:r>
      <w:r w:rsidRPr="00646C30">
        <w:rPr>
          <w:rFonts w:ascii="Candara" w:eastAsia="Calibri" w:hAnsi="Candara" w:cs="Arial"/>
        </w:rPr>
        <w:t>.</w:t>
      </w:r>
      <w:r w:rsidR="00F855A7">
        <w:rPr>
          <w:rFonts w:ascii="Candara" w:eastAsia="Calibri" w:hAnsi="Candara" w:cs="Arial"/>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sidR="00E374BA">
        <w:rPr>
          <w:rFonts w:ascii="Candara" w:eastAsia="Times New Roman" w:hAnsi="Candara" w:cs="Times New Roman"/>
          <w:lang w:eastAsia="sl-SI"/>
        </w:rPr>
        <w:t>2022</w:t>
      </w:r>
      <w:r w:rsidRPr="00646C30">
        <w:rPr>
          <w:rFonts w:ascii="Candara" w:eastAsia="Times New Roman" w:hAnsi="Candara" w:cs="Times New Roman"/>
          <w:lang w:eastAsia="sl-SI"/>
        </w:rPr>
        <w:t>. Po tem roku občina ne prevzema več obveznosti za plačilo pogodbenega zneska.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sofinancirala v skladu z razpoložljivimi proračunskimi sredstvi ter upoštevaje druge obveznosti in tekoče finančne tokove proračuna.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sidR="00E374BA">
        <w:rPr>
          <w:rFonts w:ascii="Candara" w:eastAsia="Times New Roman" w:hAnsi="Candara" w:cs="Times New Roman"/>
          <w:lang w:eastAsia="sl-SI"/>
        </w:rPr>
        <w:t>2022</w:t>
      </w:r>
      <w:r w:rsidRPr="00646C30">
        <w:rPr>
          <w:rFonts w:ascii="Candara" w:eastAsia="Times New Roman" w:hAnsi="Candara" w:cs="Times New Roman"/>
          <w:lang w:eastAsia="sl-SI"/>
        </w:rPr>
        <w:t>.</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rsidR="00646C30" w:rsidRPr="00646C30" w:rsidRDefault="00646C30" w:rsidP="00646C30">
      <w:pPr>
        <w:spacing w:after="0" w:line="240" w:lineRule="auto"/>
        <w:jc w:val="both"/>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rsidR="00646C30" w:rsidRPr="00646C30" w:rsidRDefault="00646C30" w:rsidP="00646C30">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Če občina ugotovi, da je izvajalec nenamensko porabil prejeta sredstva ali drugače grobo kršil določila pogodbe, naslednjič ne more kandidirati na razpisu, poleg tega pa je dolžan nenamensko porabljena sredstva vrniti v občinski proračun skupaj z zakonitimi zamudnimi obrestmi, ki tečejo od dneva prejetja sredstev do njihovega vračila.</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lastRenderedPageBreak/>
        <w:t>8. člen</w:t>
      </w:r>
    </w:p>
    <w:p w:rsidR="00646C30" w:rsidRPr="00646C30" w:rsidRDefault="00646C30" w:rsidP="00646C30">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takoj oziroma najkasneje do 15. 11. </w:t>
      </w:r>
      <w:r w:rsidR="00E374BA">
        <w:rPr>
          <w:rFonts w:ascii="Candara" w:eastAsia="Times New Roman" w:hAnsi="Candara" w:cs="Tahoma"/>
          <w:iCs/>
          <w:lang w:eastAsia="sl-SI"/>
        </w:rPr>
        <w:t>2022</w:t>
      </w:r>
      <w:r w:rsidRPr="00646C30">
        <w:rPr>
          <w:rFonts w:ascii="Candara" w:eastAsia="Times New Roman" w:hAnsi="Candara" w:cs="Tahoma"/>
          <w:iCs/>
          <w:lang w:eastAsia="sl-SI"/>
        </w:rPr>
        <w:t xml:space="preserve"> pisno obrazložiti in utemeljiti občini finančno, vsebinsko oziroma časovno spremembo izvajanja programov.</w:t>
      </w:r>
    </w:p>
    <w:p w:rsidR="00646C30" w:rsidRPr="00646C30" w:rsidRDefault="00646C30" w:rsidP="00646C30">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 xml:space="preserve">Izvajalec s podpisom te pogodbe jamči, da ni zadržkov za njeno sklenitev po 35. členu </w:t>
      </w:r>
      <w:proofErr w:type="spellStart"/>
      <w:r w:rsidRPr="00646C30">
        <w:rPr>
          <w:rFonts w:ascii="Candara" w:eastAsia="Calibri" w:hAnsi="Candara" w:cs="Arial"/>
        </w:rPr>
        <w:t>ZIntPK</w:t>
      </w:r>
      <w:proofErr w:type="spellEnd"/>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rsidR="00646C30" w:rsidRPr="00646C30" w:rsidRDefault="00646C30" w:rsidP="00646C30">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rsidR="00646C30" w:rsidRPr="00646C30" w:rsidRDefault="00F855A7" w:rsidP="00F855A7">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00646C30" w:rsidRPr="00646C30">
        <w:rPr>
          <w:rFonts w:ascii="Candara" w:eastAsia="Times New Roman" w:hAnsi="Candara" w:cs="Times New Roman"/>
          <w:b/>
          <w:lang w:eastAsia="sl-SI"/>
        </w:rPr>
        <w:t>OBČINA ŠEMPETER</w:t>
      </w:r>
      <w:r w:rsidR="00E374BA">
        <w:rPr>
          <w:rFonts w:ascii="Candara" w:eastAsia="Times New Roman" w:hAnsi="Candara" w:cs="Times New Roman"/>
          <w:b/>
          <w:lang w:eastAsia="sl-SI"/>
        </w:rPr>
        <w:t xml:space="preserve"> </w:t>
      </w:r>
      <w:r w:rsidR="00646C30" w:rsidRPr="00646C30">
        <w:rPr>
          <w:rFonts w:ascii="Candara" w:eastAsia="Times New Roman" w:hAnsi="Candara" w:cs="Times New Roman"/>
          <w:b/>
          <w:lang w:eastAsia="sl-SI"/>
        </w:rPr>
        <w:t>-</w:t>
      </w:r>
      <w:r w:rsidR="00E374BA">
        <w:rPr>
          <w:rFonts w:ascii="Candara" w:eastAsia="Times New Roman" w:hAnsi="Candara" w:cs="Times New Roman"/>
          <w:b/>
          <w:lang w:eastAsia="sl-SI"/>
        </w:rPr>
        <w:t xml:space="preserve"> </w:t>
      </w:r>
      <w:bookmarkStart w:id="0" w:name="_GoBack"/>
      <w:bookmarkEnd w:id="0"/>
      <w:r w:rsidR="00646C30" w:rsidRPr="00646C30">
        <w:rPr>
          <w:rFonts w:ascii="Candara" w:eastAsia="Times New Roman" w:hAnsi="Candara" w:cs="Times New Roman"/>
          <w:b/>
          <w:lang w:eastAsia="sl-SI"/>
        </w:rPr>
        <w:t>VRTOJBA</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rsidR="00646C30" w:rsidRPr="00646C30" w:rsidRDefault="00646C30" w:rsidP="00646C30">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rsidR="00646C30" w:rsidRPr="00646C30" w:rsidRDefault="00646C30" w:rsidP="00646C30">
      <w:pPr>
        <w:spacing w:after="0" w:line="240" w:lineRule="auto"/>
        <w:jc w:val="both"/>
        <w:rPr>
          <w:rFonts w:ascii="Times New Roman" w:eastAsia="Times New Roman" w:hAnsi="Times New Roman"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CF2710" w:rsidRDefault="00CF2710"/>
    <w:sectPr w:rsidR="00CF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0"/>
    <w:rsid w:val="00166CEF"/>
    <w:rsid w:val="00266FB6"/>
    <w:rsid w:val="00347B03"/>
    <w:rsid w:val="004754A9"/>
    <w:rsid w:val="00646C30"/>
    <w:rsid w:val="00754F2C"/>
    <w:rsid w:val="0091511B"/>
    <w:rsid w:val="00BF787A"/>
    <w:rsid w:val="00C23390"/>
    <w:rsid w:val="00CF2710"/>
    <w:rsid w:val="00E374BA"/>
    <w:rsid w:val="00EC1FFE"/>
    <w:rsid w:val="00F45849"/>
    <w:rsid w:val="00F85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1302</Words>
  <Characters>7422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3</cp:revision>
  <dcterms:created xsi:type="dcterms:W3CDTF">2022-02-03T13:02:00Z</dcterms:created>
  <dcterms:modified xsi:type="dcterms:W3CDTF">2022-02-03T13:09:00Z</dcterms:modified>
</cp:coreProperties>
</file>