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0D85" w14:textId="77777777" w:rsidR="00FF5443" w:rsidRPr="00904871" w:rsidRDefault="000F55BC" w:rsidP="00904871">
      <w:pPr>
        <w:pStyle w:val="Navadensplet"/>
        <w:jc w:val="both"/>
        <w:textAlignment w:val="top"/>
      </w:pPr>
      <w:r w:rsidRPr="00B14198">
        <w:t>Občina Radovljica</w:t>
      </w:r>
      <w:r w:rsidR="007B325C" w:rsidRPr="00B14198">
        <w:t xml:space="preserve"> (Gorenjska cesta 19, 4240 Radovljica)</w:t>
      </w:r>
      <w:r w:rsidR="00764C84" w:rsidRPr="00B14198">
        <w:t xml:space="preserve"> na podlagi določil</w:t>
      </w:r>
      <w:r w:rsidR="00FF5443" w:rsidRPr="00B14198">
        <w:t xml:space="preserve"> Zakona o javnih financah (Ur</w:t>
      </w:r>
      <w:r w:rsidR="00BA08B7" w:rsidRPr="00B14198">
        <w:t>.</w:t>
      </w:r>
      <w:r w:rsidR="00764C84" w:rsidRPr="00B14198">
        <w:t xml:space="preserve"> </w:t>
      </w:r>
      <w:r w:rsidR="00FF5443" w:rsidRPr="00B14198">
        <w:t>l</w:t>
      </w:r>
      <w:r w:rsidR="00BA08B7" w:rsidRPr="00B14198">
        <w:t>.</w:t>
      </w:r>
      <w:r w:rsidR="00764C84" w:rsidRPr="00B14198">
        <w:t xml:space="preserve"> </w:t>
      </w:r>
      <w:r w:rsidR="00FF5443" w:rsidRPr="00B14198">
        <w:t xml:space="preserve">RS, št. 79/99 </w:t>
      </w:r>
      <w:r w:rsidRPr="00B14198">
        <w:t>in spremembe</w:t>
      </w:r>
      <w:r w:rsidR="00FF5443" w:rsidRPr="00B14198">
        <w:t xml:space="preserve">), Odloka o proračunu Občine </w:t>
      </w:r>
      <w:r w:rsidRPr="00B14198">
        <w:t>Radovljica</w:t>
      </w:r>
      <w:r w:rsidR="00FF5443" w:rsidRPr="00B14198">
        <w:t xml:space="preserve"> za leto </w:t>
      </w:r>
      <w:r w:rsidR="00B14198" w:rsidRPr="00B14198">
        <w:t>2025</w:t>
      </w:r>
      <w:r w:rsidR="00FF5443" w:rsidRPr="00B14198">
        <w:t xml:space="preserve"> (</w:t>
      </w:r>
      <w:r w:rsidRPr="00904871">
        <w:t>DN UO</w:t>
      </w:r>
      <w:r w:rsidR="00F02F63" w:rsidRPr="00904871">
        <w:t>,</w:t>
      </w:r>
      <w:r w:rsidRPr="00904871">
        <w:t xml:space="preserve"> </w:t>
      </w:r>
      <w:r w:rsidR="00361328" w:rsidRPr="00904871">
        <w:t>št.</w:t>
      </w:r>
      <w:r w:rsidR="00B14198" w:rsidRPr="00904871">
        <w:t xml:space="preserve"> </w:t>
      </w:r>
      <w:r w:rsidR="00904871" w:rsidRPr="00904871">
        <w:t>323</w:t>
      </w:r>
      <w:r w:rsidR="00B14198" w:rsidRPr="00904871">
        <w:t>/</w:t>
      </w:r>
      <w:r w:rsidR="00904871" w:rsidRPr="00904871">
        <w:t>24</w:t>
      </w:r>
      <w:r w:rsidR="00361328" w:rsidRPr="00904871">
        <w:t>),</w:t>
      </w:r>
      <w:r w:rsidR="00FF5443" w:rsidRPr="00B14198">
        <w:t xml:space="preserve"> Pravilnika o dodeljevanju pomoči za spodbujanje razvoja </w:t>
      </w:r>
      <w:r w:rsidR="00FF5443" w:rsidRPr="00904871">
        <w:t xml:space="preserve">gospodarstva v </w:t>
      </w:r>
      <w:r w:rsidR="007E20D5" w:rsidRPr="00904871">
        <w:t>O</w:t>
      </w:r>
      <w:r w:rsidR="00FF5443" w:rsidRPr="00904871">
        <w:t xml:space="preserve">bčini </w:t>
      </w:r>
      <w:r w:rsidRPr="00904871">
        <w:t xml:space="preserve">Radovljica </w:t>
      </w:r>
      <w:r w:rsidR="00FF5443" w:rsidRPr="00904871">
        <w:t>(</w:t>
      </w:r>
      <w:r w:rsidRPr="00904871">
        <w:t>DN UO</w:t>
      </w:r>
      <w:r w:rsidR="00444B6D" w:rsidRPr="00904871">
        <w:t xml:space="preserve">, št. </w:t>
      </w:r>
      <w:r w:rsidR="00904871" w:rsidRPr="00904871">
        <w:t>323</w:t>
      </w:r>
      <w:r w:rsidR="001F143A" w:rsidRPr="00904871">
        <w:t>/</w:t>
      </w:r>
      <w:r w:rsidR="00904871" w:rsidRPr="00904871">
        <w:t>24</w:t>
      </w:r>
      <w:r w:rsidR="00FF5443" w:rsidRPr="00904871">
        <w:t>)</w:t>
      </w:r>
      <w:r w:rsidR="007167B7" w:rsidRPr="00904871">
        <w:t xml:space="preserve"> ter</w:t>
      </w:r>
      <w:r w:rsidR="00FF5443" w:rsidRPr="00904871">
        <w:t xml:space="preserve"> na podlagi </w:t>
      </w:r>
      <w:r w:rsidR="00904871" w:rsidRPr="00904871">
        <w:t xml:space="preserve">mnenja o skladnosti sheme de </w:t>
      </w:r>
      <w:proofErr w:type="spellStart"/>
      <w:r w:rsidR="00904871" w:rsidRPr="00904871">
        <w:t>minimis</w:t>
      </w:r>
      <w:proofErr w:type="spellEnd"/>
      <w:r w:rsidR="00904871" w:rsidRPr="00904871">
        <w:t xml:space="preserve"> pomoči</w:t>
      </w:r>
      <w:r w:rsidR="00361328" w:rsidRPr="00904871">
        <w:t xml:space="preserve"> ''Dodeljevanje </w:t>
      </w:r>
      <w:r w:rsidR="00904871" w:rsidRPr="00904871">
        <w:t>spodbud</w:t>
      </w:r>
      <w:r w:rsidR="00361328" w:rsidRPr="00904871">
        <w:t xml:space="preserve"> za razvoj gospodarstva v občini Radovljica</w:t>
      </w:r>
      <w:r w:rsidR="009B0CE7" w:rsidRPr="00904871">
        <w:t xml:space="preserve">'' </w:t>
      </w:r>
      <w:r w:rsidR="00FF5443" w:rsidRPr="00904871">
        <w:t xml:space="preserve">(št. priglasitve: </w:t>
      </w:r>
      <w:r w:rsidR="00904871" w:rsidRPr="00904871">
        <w:t>M002-5883466-2024</w:t>
      </w:r>
      <w:r w:rsidR="00FF5443" w:rsidRPr="00904871">
        <w:t xml:space="preserve">) </w:t>
      </w:r>
      <w:r w:rsidR="008C162E" w:rsidRPr="00904871">
        <w:t xml:space="preserve">št. </w:t>
      </w:r>
      <w:r w:rsidR="00904871" w:rsidRPr="00904871">
        <w:t xml:space="preserve">441-41/2024 </w:t>
      </w:r>
      <w:r w:rsidR="00361328" w:rsidRPr="00904871">
        <w:t>z</w:t>
      </w:r>
      <w:r w:rsidR="008C162E" w:rsidRPr="00904871">
        <w:t xml:space="preserve"> dne </w:t>
      </w:r>
      <w:r w:rsidR="00904871" w:rsidRPr="00904871">
        <w:t>27</w:t>
      </w:r>
      <w:r w:rsidR="008C162E" w:rsidRPr="00904871">
        <w:t>.</w:t>
      </w:r>
      <w:r w:rsidR="001F143A" w:rsidRPr="00904871">
        <w:t xml:space="preserve"> </w:t>
      </w:r>
      <w:r w:rsidR="008C162E" w:rsidRPr="00904871">
        <w:t>1</w:t>
      </w:r>
      <w:r w:rsidR="00904871" w:rsidRPr="00904871">
        <w:t>1</w:t>
      </w:r>
      <w:r w:rsidR="008C162E" w:rsidRPr="00904871">
        <w:t>.</w:t>
      </w:r>
      <w:r w:rsidR="001F143A" w:rsidRPr="00904871">
        <w:t xml:space="preserve"> </w:t>
      </w:r>
      <w:r w:rsidR="008C162E" w:rsidRPr="00904871">
        <w:t>202</w:t>
      </w:r>
      <w:r w:rsidR="00904871" w:rsidRPr="00904871">
        <w:t>4</w:t>
      </w:r>
      <w:r w:rsidR="008C162E" w:rsidRPr="00904871">
        <w:t xml:space="preserve"> </w:t>
      </w:r>
      <w:r w:rsidR="00FF5443" w:rsidRPr="00904871">
        <w:t>objavlja</w:t>
      </w:r>
    </w:p>
    <w:p w14:paraId="537D5C4A" w14:textId="77777777" w:rsidR="007877DF" w:rsidRPr="00B14198" w:rsidRDefault="007877DF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</w:rPr>
      </w:pPr>
    </w:p>
    <w:p w14:paraId="0B4A6CD6" w14:textId="77777777" w:rsidR="00DC77B4" w:rsidRPr="00B14198" w:rsidRDefault="00A03085" w:rsidP="00DC77B4">
      <w:pPr>
        <w:pStyle w:val="Navadensplet"/>
        <w:spacing w:before="0" w:beforeAutospacing="0" w:after="0" w:afterAutospacing="0"/>
        <w:jc w:val="center"/>
        <w:textAlignment w:val="top"/>
        <w:rPr>
          <w:b/>
          <w:bCs/>
        </w:rPr>
      </w:pPr>
      <w:bookmarkStart w:id="0" w:name="_Hlk192759103"/>
      <w:r w:rsidRPr="00B14198">
        <w:rPr>
          <w:b/>
          <w:bCs/>
        </w:rPr>
        <w:t>JAVNI RAZPIS ZA SPODBUJANJE R</w:t>
      </w:r>
      <w:r w:rsidR="00E901EA" w:rsidRPr="00B14198">
        <w:rPr>
          <w:b/>
          <w:bCs/>
        </w:rPr>
        <w:t xml:space="preserve">AZVOJA GOSPODARSTVA </w:t>
      </w:r>
    </w:p>
    <w:p w14:paraId="413DFB13" w14:textId="77777777" w:rsidR="00A03085" w:rsidRPr="00B14198" w:rsidRDefault="00E901EA" w:rsidP="00DC77B4">
      <w:pPr>
        <w:pStyle w:val="Navadensplet"/>
        <w:spacing w:before="0" w:beforeAutospacing="0" w:after="0" w:afterAutospacing="0"/>
        <w:jc w:val="center"/>
        <w:textAlignment w:val="top"/>
        <w:rPr>
          <w:b/>
          <w:bCs/>
        </w:rPr>
      </w:pPr>
      <w:r w:rsidRPr="00B14198">
        <w:rPr>
          <w:b/>
          <w:bCs/>
        </w:rPr>
        <w:t xml:space="preserve">V OBČINI </w:t>
      </w:r>
      <w:r w:rsidR="00865614" w:rsidRPr="00B14198">
        <w:rPr>
          <w:b/>
          <w:bCs/>
        </w:rPr>
        <w:t xml:space="preserve">RADOVLJICA ZA LETO </w:t>
      </w:r>
      <w:r w:rsidR="00B14198" w:rsidRPr="00B14198">
        <w:rPr>
          <w:b/>
          <w:bCs/>
        </w:rPr>
        <w:t>2025</w:t>
      </w:r>
    </w:p>
    <w:bookmarkEnd w:id="0"/>
    <w:p w14:paraId="01D5DDA0" w14:textId="77777777" w:rsidR="006F35B2" w:rsidRPr="006C10F5" w:rsidRDefault="006F35B2" w:rsidP="00DC77B4">
      <w:pPr>
        <w:pStyle w:val="Navadensplet"/>
        <w:spacing w:before="0" w:beforeAutospacing="0" w:after="0" w:afterAutospacing="0"/>
        <w:jc w:val="both"/>
        <w:textAlignment w:val="top"/>
      </w:pPr>
    </w:p>
    <w:p w14:paraId="04A3EED0" w14:textId="77777777" w:rsidR="006F35B2" w:rsidRPr="006C10F5" w:rsidRDefault="007E20D5" w:rsidP="00DC77B4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b/>
        </w:rPr>
      </w:pPr>
      <w:r w:rsidRPr="006C10F5">
        <w:rPr>
          <w:b/>
        </w:rPr>
        <w:t>PREDMET JAVNEGA RAZPISA</w:t>
      </w:r>
    </w:p>
    <w:p w14:paraId="200D5112" w14:textId="77777777" w:rsidR="00D73D87" w:rsidRPr="006C10F5" w:rsidRDefault="00D73D87" w:rsidP="00DC77B4">
      <w:pPr>
        <w:autoSpaceDE w:val="0"/>
        <w:autoSpaceDN w:val="0"/>
        <w:adjustRightInd w:val="0"/>
        <w:ind w:left="60"/>
        <w:jc w:val="both"/>
        <w:rPr>
          <w:b/>
        </w:rPr>
      </w:pPr>
    </w:p>
    <w:p w14:paraId="39EBF027" w14:textId="77777777" w:rsidR="00FF4F3A" w:rsidRPr="006C10F5" w:rsidRDefault="002F5302" w:rsidP="00DC77B4">
      <w:pPr>
        <w:autoSpaceDE w:val="0"/>
        <w:autoSpaceDN w:val="0"/>
        <w:adjustRightInd w:val="0"/>
        <w:ind w:left="60"/>
        <w:jc w:val="both"/>
      </w:pPr>
      <w:r w:rsidRPr="006C10F5">
        <w:rPr>
          <w:b/>
        </w:rPr>
        <w:t>Predmet javnega razpisa</w:t>
      </w:r>
      <w:r w:rsidRPr="006C10F5">
        <w:t xml:space="preserve"> je dodelitev proračunskih sredstev za spodbujanje ra</w:t>
      </w:r>
      <w:r w:rsidR="00FF4F3A" w:rsidRPr="006C10F5">
        <w:t>zvoja gospodarstva na območju</w:t>
      </w:r>
      <w:r w:rsidRPr="006C10F5">
        <w:t xml:space="preserve"> občine</w:t>
      </w:r>
      <w:r w:rsidR="00FF4F3A" w:rsidRPr="006C10F5">
        <w:t xml:space="preserve"> </w:t>
      </w:r>
      <w:r w:rsidR="007B325C" w:rsidRPr="006C10F5">
        <w:t>Radovljica.</w:t>
      </w:r>
      <w:r w:rsidR="00FF4F3A" w:rsidRPr="006C10F5">
        <w:t xml:space="preserve"> </w:t>
      </w:r>
      <w:r w:rsidR="00B14198" w:rsidRPr="006C10F5">
        <w:t>Namen razpisa je zagotavljati učinkovito, spodbudno in odzivno lokalno podporno okolje za potencialne podjetnike in delujoča podjetja v vseh fazah njihovega razvoja, povečanje možnosti za ustanavljanje novih podjetij, spodbujanje njihove rasti ter ustvarjanje novih delovnih mest.</w:t>
      </w:r>
    </w:p>
    <w:p w14:paraId="2B68E3D8" w14:textId="77777777" w:rsidR="006F35B2" w:rsidRPr="006C10F5" w:rsidRDefault="006F35B2" w:rsidP="00DC77B4">
      <w:pPr>
        <w:pStyle w:val="Navadensplet"/>
        <w:spacing w:before="0" w:beforeAutospacing="0" w:after="0" w:afterAutospacing="0"/>
        <w:jc w:val="both"/>
        <w:textAlignment w:val="top"/>
        <w:rPr>
          <w:b/>
        </w:rPr>
      </w:pPr>
    </w:p>
    <w:p w14:paraId="71F9A531" w14:textId="77777777" w:rsidR="00D66D64" w:rsidRPr="006C10F5" w:rsidRDefault="0078764A" w:rsidP="00DC77B4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</w:rPr>
      </w:pPr>
      <w:r w:rsidRPr="006C10F5">
        <w:rPr>
          <w:b/>
        </w:rPr>
        <w:t xml:space="preserve">VIŠINA SREDSTEV </w:t>
      </w:r>
    </w:p>
    <w:p w14:paraId="11432CD5" w14:textId="77777777" w:rsidR="0078764A" w:rsidRPr="006C10F5" w:rsidRDefault="0078764A" w:rsidP="00DC77B4">
      <w:pPr>
        <w:pStyle w:val="Navadensplet"/>
        <w:spacing w:before="0" w:beforeAutospacing="0" w:after="0" w:afterAutospacing="0"/>
        <w:jc w:val="both"/>
        <w:textAlignment w:val="top"/>
        <w:rPr>
          <w:b/>
        </w:rPr>
      </w:pPr>
    </w:p>
    <w:p w14:paraId="591BADBC" w14:textId="77777777" w:rsidR="006C10F5" w:rsidRPr="006C10F5" w:rsidRDefault="0078764A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</w:rPr>
      </w:pPr>
      <w:r w:rsidRPr="006C10F5">
        <w:rPr>
          <w:b/>
          <w:bCs/>
        </w:rPr>
        <w:t>Okvirna višina sredstev</w:t>
      </w:r>
      <w:r w:rsidR="00865614" w:rsidRPr="006C10F5">
        <w:rPr>
          <w:b/>
          <w:bCs/>
        </w:rPr>
        <w:t xml:space="preserve"> javnega razpisa je </w:t>
      </w:r>
      <w:r w:rsidR="002C0E55" w:rsidRPr="006C10F5">
        <w:rPr>
          <w:b/>
          <w:bCs/>
        </w:rPr>
        <w:t>32</w:t>
      </w:r>
      <w:r w:rsidR="00865614" w:rsidRPr="006C10F5">
        <w:rPr>
          <w:b/>
          <w:bCs/>
        </w:rPr>
        <w:t>.000 EUR</w:t>
      </w:r>
      <w:r w:rsidR="00B14198" w:rsidRPr="006C10F5">
        <w:rPr>
          <w:b/>
          <w:bCs/>
        </w:rPr>
        <w:t>.</w:t>
      </w:r>
    </w:p>
    <w:p w14:paraId="15E4F4A5" w14:textId="77777777" w:rsidR="006C10F5" w:rsidRPr="006C10F5" w:rsidRDefault="006C10F5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</w:rPr>
      </w:pPr>
    </w:p>
    <w:p w14:paraId="0B8A0E46" w14:textId="77777777" w:rsidR="006C10F5" w:rsidRPr="006C10F5" w:rsidRDefault="006C10F5" w:rsidP="006C10F5">
      <w:pPr>
        <w:autoSpaceDE w:val="0"/>
        <w:autoSpaceDN w:val="0"/>
        <w:adjustRightInd w:val="0"/>
        <w:ind w:left="60"/>
        <w:jc w:val="both"/>
      </w:pPr>
      <w:r w:rsidRPr="006C10F5">
        <w:t>V letu 2025 bodo sredstva namenjena naslednjim ukrepom, predvidoma v naslednji višini:</w:t>
      </w:r>
    </w:p>
    <w:p w14:paraId="4A524CF9" w14:textId="77777777" w:rsidR="006C10F5" w:rsidRDefault="006C10F5" w:rsidP="006C10F5">
      <w:pPr>
        <w:autoSpaceDE w:val="0"/>
        <w:autoSpaceDN w:val="0"/>
        <w:adjustRightInd w:val="0"/>
        <w:ind w:left="60"/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496"/>
      </w:tblGrid>
      <w:tr w:rsidR="00BF3EBE" w:rsidRPr="000C662D" w14:paraId="6D8B3E8E" w14:textId="77777777" w:rsidTr="000C662D">
        <w:tc>
          <w:tcPr>
            <w:tcW w:w="4606" w:type="dxa"/>
            <w:shd w:val="clear" w:color="auto" w:fill="auto"/>
            <w:vAlign w:val="center"/>
          </w:tcPr>
          <w:p w14:paraId="525FD97A" w14:textId="77777777" w:rsidR="00BF3EBE" w:rsidRPr="000C662D" w:rsidRDefault="00BF3EBE" w:rsidP="000C66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C662D">
              <w:rPr>
                <w:b/>
                <w:bCs/>
              </w:rPr>
              <w:t>Ukrep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227022D" w14:textId="77777777" w:rsidR="00BF3EBE" w:rsidRPr="000C662D" w:rsidRDefault="00BF3EBE" w:rsidP="000C662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C662D">
              <w:rPr>
                <w:b/>
                <w:bCs/>
              </w:rPr>
              <w:t>Okvirna višina sredstev</w:t>
            </w:r>
          </w:p>
        </w:tc>
      </w:tr>
      <w:tr w:rsidR="00BF3EBE" w14:paraId="6F914169" w14:textId="77777777" w:rsidTr="000C662D">
        <w:tc>
          <w:tcPr>
            <w:tcW w:w="4606" w:type="dxa"/>
            <w:shd w:val="clear" w:color="auto" w:fill="auto"/>
            <w:vAlign w:val="center"/>
          </w:tcPr>
          <w:p w14:paraId="11EBAEFF" w14:textId="77777777" w:rsidR="00BF3EBE" w:rsidRDefault="00BF3EBE" w:rsidP="000C662D">
            <w:pPr>
              <w:autoSpaceDE w:val="0"/>
              <w:autoSpaceDN w:val="0"/>
              <w:adjustRightInd w:val="0"/>
              <w:jc w:val="both"/>
            </w:pPr>
            <w:r w:rsidRPr="000C662D">
              <w:rPr>
                <w:bCs/>
              </w:rPr>
              <w:t>UKREP 1: Spodbujanje zagona in delovanja novih podjetij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9A52536" w14:textId="77777777" w:rsidR="00BF3EBE" w:rsidRDefault="00BF3EBE" w:rsidP="000C662D">
            <w:pPr>
              <w:autoSpaceDE w:val="0"/>
              <w:autoSpaceDN w:val="0"/>
              <w:adjustRightInd w:val="0"/>
              <w:jc w:val="right"/>
            </w:pPr>
            <w:r>
              <w:t xml:space="preserve">20.000,00 </w:t>
            </w:r>
            <w:r w:rsidRPr="000C662D">
              <w:rPr>
                <w:bCs/>
              </w:rPr>
              <w:t>€</w:t>
            </w:r>
          </w:p>
        </w:tc>
      </w:tr>
      <w:tr w:rsidR="00BF3EBE" w14:paraId="0CEB4657" w14:textId="77777777" w:rsidTr="000C662D">
        <w:tc>
          <w:tcPr>
            <w:tcW w:w="4606" w:type="dxa"/>
            <w:shd w:val="clear" w:color="auto" w:fill="auto"/>
            <w:vAlign w:val="center"/>
          </w:tcPr>
          <w:p w14:paraId="32874D36" w14:textId="77777777" w:rsidR="00BF3EBE" w:rsidRDefault="00BF3EBE" w:rsidP="000C662D">
            <w:pPr>
              <w:autoSpaceDE w:val="0"/>
              <w:autoSpaceDN w:val="0"/>
              <w:adjustRightInd w:val="0"/>
              <w:jc w:val="both"/>
            </w:pPr>
            <w:r w:rsidRPr="000C662D">
              <w:rPr>
                <w:bCs/>
              </w:rPr>
              <w:t>UKREP 5: Ohranjanje zaposlitev in poslovanja v kritičnih gospodarskih dejavnostih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BA9D208" w14:textId="77777777" w:rsidR="00BF3EBE" w:rsidRDefault="00BF3EBE" w:rsidP="000C662D">
            <w:pPr>
              <w:autoSpaceDE w:val="0"/>
              <w:autoSpaceDN w:val="0"/>
              <w:adjustRightInd w:val="0"/>
              <w:jc w:val="right"/>
            </w:pPr>
            <w:r w:rsidRPr="000C662D">
              <w:rPr>
                <w:bCs/>
              </w:rPr>
              <w:t>6.000,00 €</w:t>
            </w:r>
          </w:p>
        </w:tc>
      </w:tr>
      <w:tr w:rsidR="00BF3EBE" w14:paraId="13AF88EE" w14:textId="77777777" w:rsidTr="000C662D">
        <w:tc>
          <w:tcPr>
            <w:tcW w:w="4606" w:type="dxa"/>
            <w:shd w:val="clear" w:color="auto" w:fill="auto"/>
            <w:vAlign w:val="center"/>
          </w:tcPr>
          <w:p w14:paraId="38F62B62" w14:textId="77777777" w:rsidR="00BF3EBE" w:rsidRDefault="00BF3EBE" w:rsidP="000C662D">
            <w:pPr>
              <w:autoSpaceDE w:val="0"/>
              <w:autoSpaceDN w:val="0"/>
              <w:adjustRightInd w:val="0"/>
              <w:jc w:val="both"/>
            </w:pPr>
            <w:r w:rsidRPr="000C662D">
              <w:rPr>
                <w:bCs/>
              </w:rPr>
              <w:t>UKREP 6: Spodbujanje zaposlovanja posebnih skupin delavcev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6EB15C8" w14:textId="77777777" w:rsidR="00BF3EBE" w:rsidRDefault="00BF3EBE" w:rsidP="000C662D">
            <w:pPr>
              <w:autoSpaceDE w:val="0"/>
              <w:autoSpaceDN w:val="0"/>
              <w:adjustRightInd w:val="0"/>
              <w:jc w:val="right"/>
            </w:pPr>
            <w:r w:rsidRPr="000C662D">
              <w:rPr>
                <w:bCs/>
              </w:rPr>
              <w:t>6.000,00 €</w:t>
            </w:r>
          </w:p>
        </w:tc>
      </w:tr>
    </w:tbl>
    <w:p w14:paraId="5024BBD2" w14:textId="77777777" w:rsidR="00BF3EBE" w:rsidRDefault="00BF3EBE" w:rsidP="00E1376B">
      <w:pPr>
        <w:jc w:val="both"/>
      </w:pPr>
    </w:p>
    <w:p w14:paraId="2C464B52" w14:textId="77777777" w:rsidR="00E1376B" w:rsidRPr="00127D0B" w:rsidRDefault="00E1376B" w:rsidP="00E1376B">
      <w:pPr>
        <w:jc w:val="both"/>
      </w:pPr>
      <w:r w:rsidRPr="006A590B">
        <w:t xml:space="preserve">Finančne spodbude </w:t>
      </w:r>
      <w:r>
        <w:t xml:space="preserve">se na podlagi tega razpisa </w:t>
      </w:r>
      <w:r w:rsidRPr="006A590B">
        <w:t xml:space="preserve">dodeljujejo skladno z </w:t>
      </w:r>
      <w:bookmarkStart w:id="1" w:name="_Hlk191889932"/>
      <w:r w:rsidRPr="006A590B">
        <w:t>Uredb</w:t>
      </w:r>
      <w:r>
        <w:t>o</w:t>
      </w:r>
      <w:r w:rsidRPr="006A590B">
        <w:t xml:space="preserve"> Komisije (EU) št. 2023/2831 z dne 13. decembra 2023 o uporabi členov 107 in 108 Pogodbe o delovanju </w:t>
      </w:r>
      <w:r w:rsidRPr="000C662D">
        <w:rPr>
          <w:color w:val="000000"/>
        </w:rPr>
        <w:t xml:space="preserve">Evropske unije pri pomoči de </w:t>
      </w:r>
      <w:proofErr w:type="spellStart"/>
      <w:r w:rsidRPr="000C662D">
        <w:rPr>
          <w:color w:val="000000"/>
        </w:rPr>
        <w:t>minimis</w:t>
      </w:r>
      <w:proofErr w:type="spellEnd"/>
      <w:r w:rsidRPr="000C662D">
        <w:rPr>
          <w:color w:val="000000"/>
        </w:rPr>
        <w:t xml:space="preserve"> (Uradni list EU L 2023/2831, 15. 12. 2023) in skladno z določili Zakona o spremljanju državnih pomoči (Uradni list RS, št. 37/04)</w:t>
      </w:r>
      <w:bookmarkEnd w:id="1"/>
      <w:r w:rsidRPr="000C662D">
        <w:rPr>
          <w:color w:val="000000"/>
        </w:rPr>
        <w:t>.</w:t>
      </w:r>
    </w:p>
    <w:p w14:paraId="1FC44F13" w14:textId="77777777" w:rsidR="00265100" w:rsidRPr="000C662D" w:rsidRDefault="00265100" w:rsidP="00367732">
      <w:pPr>
        <w:pStyle w:val="Navadensplet"/>
        <w:spacing w:before="0" w:beforeAutospacing="0" w:after="0" w:afterAutospacing="0"/>
        <w:jc w:val="both"/>
        <w:textAlignment w:val="top"/>
        <w:rPr>
          <w:color w:val="000000"/>
        </w:rPr>
      </w:pPr>
    </w:p>
    <w:p w14:paraId="491A4DEA" w14:textId="77777777" w:rsidR="00863B09" w:rsidRDefault="00BE4074" w:rsidP="00DC77B4">
      <w:pPr>
        <w:pStyle w:val="Navadensplet"/>
        <w:spacing w:before="0" w:beforeAutospacing="0" w:after="0" w:afterAutospacing="0"/>
        <w:jc w:val="both"/>
        <w:textAlignment w:val="top"/>
        <w:rPr>
          <w:color w:val="000000"/>
        </w:rPr>
      </w:pPr>
      <w:r w:rsidRPr="000C662D">
        <w:rPr>
          <w:color w:val="000000"/>
        </w:rPr>
        <w:t xml:space="preserve">Višina sredstev, ki se dodeli posameznemu upravičencu, je odvisna od rezultatov ocenjevanja prejetih popolnih vlog, višine </w:t>
      </w:r>
      <w:r w:rsidR="001F143A" w:rsidRPr="000C662D">
        <w:rPr>
          <w:color w:val="000000"/>
        </w:rPr>
        <w:t xml:space="preserve">s strani upravičenca </w:t>
      </w:r>
      <w:r w:rsidRPr="000C662D">
        <w:rPr>
          <w:color w:val="000000"/>
        </w:rPr>
        <w:t xml:space="preserve">zaprošenih sredstev ter višine razpoložljivih sredstev. Maksimalna višina </w:t>
      </w:r>
      <w:r w:rsidR="00661CE0" w:rsidRPr="000C662D">
        <w:rPr>
          <w:color w:val="000000"/>
        </w:rPr>
        <w:t xml:space="preserve">sofinanciranja je opredeljena v okviru </w:t>
      </w:r>
      <w:r w:rsidR="00C44565" w:rsidRPr="000C662D">
        <w:rPr>
          <w:color w:val="000000"/>
        </w:rPr>
        <w:t>ukrepa</w:t>
      </w:r>
      <w:r w:rsidR="00661CE0" w:rsidRPr="000C662D">
        <w:rPr>
          <w:color w:val="000000"/>
        </w:rPr>
        <w:t>.</w:t>
      </w:r>
      <w:r w:rsidR="00BF3EBE" w:rsidRPr="000C662D">
        <w:rPr>
          <w:color w:val="000000"/>
        </w:rPr>
        <w:t xml:space="preserve"> </w:t>
      </w:r>
      <w:r w:rsidR="00BF3EBE" w:rsidRPr="00BF3EBE">
        <w:rPr>
          <w:color w:val="000000"/>
        </w:rPr>
        <w:t xml:space="preserve">V kolikor je za določen ukrep manjše število vlog glede na razpoložljiva sredstva, se lahko </w:t>
      </w:r>
      <w:r w:rsidR="005E362F">
        <w:rPr>
          <w:color w:val="000000"/>
        </w:rPr>
        <w:t>sredstva</w:t>
      </w:r>
      <w:r w:rsidR="00615EDD">
        <w:rPr>
          <w:color w:val="000000"/>
        </w:rPr>
        <w:t xml:space="preserve"> </w:t>
      </w:r>
      <w:r w:rsidR="00BF3EBE" w:rsidRPr="00BF3EBE">
        <w:rPr>
          <w:color w:val="000000"/>
        </w:rPr>
        <w:t>prerazporedijo na drug ukrep znotraj okvira javnega razpisa.</w:t>
      </w:r>
    </w:p>
    <w:p w14:paraId="112BE4D3" w14:textId="77777777" w:rsidR="00BF3EBE" w:rsidRPr="000C662D" w:rsidRDefault="00863B09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color w:val="000000"/>
        </w:rPr>
      </w:pPr>
      <w:r>
        <w:rPr>
          <w:color w:val="000000"/>
        </w:rPr>
        <w:br w:type="page"/>
      </w:r>
    </w:p>
    <w:p w14:paraId="5BF62BD2" w14:textId="77777777" w:rsidR="00D66D64" w:rsidRPr="00033761" w:rsidRDefault="00D66D64" w:rsidP="00DC77B4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  <w:bCs/>
        </w:rPr>
      </w:pPr>
      <w:r w:rsidRPr="00033761">
        <w:rPr>
          <w:b/>
          <w:bCs/>
        </w:rPr>
        <w:t>UPRAVIČENCI</w:t>
      </w:r>
    </w:p>
    <w:p w14:paraId="0DFC07D6" w14:textId="77777777" w:rsidR="00A3638E" w:rsidRPr="000C662D" w:rsidRDefault="00A3638E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</w:p>
    <w:p w14:paraId="18C5497A" w14:textId="77777777" w:rsidR="00367732" w:rsidRPr="000C662D" w:rsidRDefault="00367732" w:rsidP="00367732">
      <w:pPr>
        <w:jc w:val="both"/>
        <w:rPr>
          <w:color w:val="000000"/>
        </w:rPr>
      </w:pPr>
      <w:r w:rsidRPr="000C662D">
        <w:rPr>
          <w:color w:val="000000"/>
        </w:rPr>
        <w:t>Upravičenci po tem razpisu so:</w:t>
      </w:r>
    </w:p>
    <w:p w14:paraId="63A091A7" w14:textId="77777777" w:rsidR="00367732" w:rsidRPr="000C662D" w:rsidRDefault="00367732" w:rsidP="00367732">
      <w:pPr>
        <w:numPr>
          <w:ilvl w:val="0"/>
          <w:numId w:val="6"/>
        </w:numPr>
        <w:jc w:val="both"/>
        <w:rPr>
          <w:color w:val="000000"/>
        </w:rPr>
      </w:pPr>
      <w:bookmarkStart w:id="2" w:name="OLE_LINK1"/>
      <w:r w:rsidRPr="000C662D">
        <w:rPr>
          <w:color w:val="000000"/>
        </w:rPr>
        <w:t>samostojni podjetniki ter</w:t>
      </w:r>
    </w:p>
    <w:p w14:paraId="2200A6AF" w14:textId="77777777" w:rsidR="00367732" w:rsidRPr="000C662D" w:rsidRDefault="00367732" w:rsidP="00367732">
      <w:pPr>
        <w:numPr>
          <w:ilvl w:val="0"/>
          <w:numId w:val="6"/>
        </w:numPr>
        <w:jc w:val="both"/>
        <w:rPr>
          <w:color w:val="000000"/>
        </w:rPr>
      </w:pPr>
      <w:proofErr w:type="spellStart"/>
      <w:r w:rsidRPr="000C662D">
        <w:rPr>
          <w:color w:val="000000"/>
        </w:rPr>
        <w:t>mikro</w:t>
      </w:r>
      <w:proofErr w:type="spellEnd"/>
      <w:r w:rsidRPr="000C662D">
        <w:rPr>
          <w:color w:val="000000"/>
        </w:rPr>
        <w:t>, male in srednje velike gospodarske družbe, registrirane po Zakonu o gospodarskih družbah (ZGD-1)</w:t>
      </w:r>
      <w:bookmarkEnd w:id="2"/>
      <w:r w:rsidRPr="000C662D">
        <w:rPr>
          <w:color w:val="000000"/>
        </w:rPr>
        <w:t>.</w:t>
      </w:r>
    </w:p>
    <w:p w14:paraId="0E075A73" w14:textId="77777777" w:rsidR="00367732" w:rsidRPr="000C662D" w:rsidRDefault="00367732" w:rsidP="00367732">
      <w:pPr>
        <w:jc w:val="both"/>
        <w:rPr>
          <w:color w:val="000000"/>
        </w:rPr>
      </w:pPr>
    </w:p>
    <w:p w14:paraId="4B259D35" w14:textId="77777777" w:rsidR="00615EDD" w:rsidRPr="000C662D" w:rsidRDefault="00615EDD" w:rsidP="00367732">
      <w:pPr>
        <w:jc w:val="both"/>
        <w:rPr>
          <w:color w:val="000000"/>
        </w:rPr>
      </w:pPr>
      <w:r w:rsidRPr="000C662D">
        <w:rPr>
          <w:color w:val="000000"/>
        </w:rPr>
        <w:t xml:space="preserve">Pod posebnimi pogoji so upravičenci do pomoči tudi drugi, v kolikor so kot upravičenci navedeni pri posameznem ukrepu. </w:t>
      </w:r>
    </w:p>
    <w:p w14:paraId="7D0CD344" w14:textId="77777777" w:rsidR="00615EDD" w:rsidRPr="000C662D" w:rsidRDefault="00615EDD" w:rsidP="00367732">
      <w:pPr>
        <w:jc w:val="both"/>
        <w:rPr>
          <w:color w:val="000000"/>
        </w:rPr>
      </w:pPr>
    </w:p>
    <w:p w14:paraId="7011CFD0" w14:textId="77777777" w:rsidR="00367732" w:rsidRPr="000C662D" w:rsidRDefault="00367732" w:rsidP="00367732">
      <w:pPr>
        <w:jc w:val="both"/>
        <w:rPr>
          <w:color w:val="000000"/>
        </w:rPr>
      </w:pPr>
      <w:r w:rsidRPr="000C662D">
        <w:rPr>
          <w:color w:val="000000"/>
        </w:rPr>
        <w:t>Za ugotavljanje velikosti posamezne gospodarske družbe se uporablja veljavna opredelitev velikosti podjetij EU, ki velja za področje državnih pomoči:</w:t>
      </w:r>
    </w:p>
    <w:p w14:paraId="765E3EFE" w14:textId="77777777" w:rsidR="00367732" w:rsidRPr="000C662D" w:rsidRDefault="00367732" w:rsidP="00367732">
      <w:pPr>
        <w:numPr>
          <w:ilvl w:val="0"/>
          <w:numId w:val="6"/>
        </w:numPr>
        <w:tabs>
          <w:tab w:val="num" w:pos="567"/>
        </w:tabs>
        <w:jc w:val="both"/>
        <w:rPr>
          <w:b/>
          <w:color w:val="000000"/>
        </w:rPr>
      </w:pPr>
      <w:proofErr w:type="spellStart"/>
      <w:r w:rsidRPr="000C662D">
        <w:rPr>
          <w:color w:val="000000"/>
        </w:rPr>
        <w:t>Mikro</w:t>
      </w:r>
      <w:proofErr w:type="spellEnd"/>
      <w:r w:rsidRPr="000C662D">
        <w:rPr>
          <w:color w:val="000000"/>
        </w:rPr>
        <w:t xml:space="preserve"> podjetje je podjetje, ki ima manj kot 10 zaposlenih in ima letni promet in/ali letno bilančno vsoto, ki ne presega 2 milijona EUR. Enako velja za </w:t>
      </w:r>
      <w:proofErr w:type="spellStart"/>
      <w:r w:rsidRPr="000C662D">
        <w:rPr>
          <w:color w:val="000000"/>
        </w:rPr>
        <w:t>mikro</w:t>
      </w:r>
      <w:proofErr w:type="spellEnd"/>
      <w:r w:rsidRPr="000C662D">
        <w:rPr>
          <w:color w:val="000000"/>
        </w:rPr>
        <w:t xml:space="preserve"> enotno podjetje.</w:t>
      </w:r>
    </w:p>
    <w:p w14:paraId="18A38DC9" w14:textId="77777777" w:rsidR="00367732" w:rsidRPr="000C662D" w:rsidRDefault="00367732" w:rsidP="00367732">
      <w:pPr>
        <w:numPr>
          <w:ilvl w:val="0"/>
          <w:numId w:val="6"/>
        </w:numPr>
        <w:tabs>
          <w:tab w:val="num" w:pos="567"/>
        </w:tabs>
        <w:jc w:val="both"/>
        <w:rPr>
          <w:b/>
          <w:color w:val="000000"/>
        </w:rPr>
      </w:pPr>
      <w:r w:rsidRPr="000C662D">
        <w:rPr>
          <w:color w:val="000000"/>
        </w:rPr>
        <w:t>Malo podjetje je podjetje, ki ima manj kot 50 zaposlenih in ima letni promet in/ali letno bilančno vsoto, ki ne presega 10 milijonov EUR. Enako velja za enotno malo podjetje.</w:t>
      </w:r>
    </w:p>
    <w:p w14:paraId="55832711" w14:textId="77777777" w:rsidR="00367732" w:rsidRPr="000C662D" w:rsidRDefault="00367732" w:rsidP="00367732">
      <w:pPr>
        <w:numPr>
          <w:ilvl w:val="0"/>
          <w:numId w:val="6"/>
        </w:numPr>
        <w:tabs>
          <w:tab w:val="num" w:pos="567"/>
          <w:tab w:val="left" w:pos="709"/>
        </w:tabs>
        <w:jc w:val="both"/>
        <w:rPr>
          <w:b/>
          <w:color w:val="000000"/>
        </w:rPr>
      </w:pPr>
      <w:r w:rsidRPr="000C662D">
        <w:rPr>
          <w:color w:val="000000"/>
        </w:rPr>
        <w:t>Srednje podjetje je podjetje, ki ima manj kot 250 zaposlenih ter letni promet, ki ne presega 50 milijonov EUR in/ali letno bilančno vsoto, ki ne presega 43 milijonov EUR. Enako velja za enotno srednje podjetje.</w:t>
      </w:r>
    </w:p>
    <w:p w14:paraId="237EA938" w14:textId="77777777" w:rsidR="00367732" w:rsidRPr="000C662D" w:rsidRDefault="00367732" w:rsidP="00367732">
      <w:pPr>
        <w:jc w:val="both"/>
        <w:rPr>
          <w:color w:val="000000"/>
        </w:rPr>
      </w:pPr>
    </w:p>
    <w:p w14:paraId="4D2E8E5A" w14:textId="77777777" w:rsidR="00367732" w:rsidRPr="000C662D" w:rsidRDefault="00367732" w:rsidP="00367732">
      <w:pPr>
        <w:jc w:val="both"/>
        <w:rPr>
          <w:color w:val="000000"/>
        </w:rPr>
      </w:pPr>
      <w:r w:rsidRPr="000C662D">
        <w:rPr>
          <w:color w:val="000000"/>
        </w:rPr>
        <w:t>Enotno podjetje pomeni vsa podjetja, ki so med seboj najmanj v enem od naslednjih razmerij:</w:t>
      </w:r>
    </w:p>
    <w:p w14:paraId="0E17F7B4" w14:textId="77777777" w:rsidR="00367732" w:rsidRPr="000C662D" w:rsidRDefault="00367732" w:rsidP="0036773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>podjetje ima večino glasovalnih pravic delničarjev ali družbenikov drugega podjetja,</w:t>
      </w:r>
    </w:p>
    <w:p w14:paraId="4886622C" w14:textId="77777777" w:rsidR="00367732" w:rsidRPr="000C662D" w:rsidRDefault="00367732" w:rsidP="0036773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>podjetje ima pravico imenovati ali odpoklicati večino članov upravnega, poslovodnega ali nadzornega organa drugega podjetja,</w:t>
      </w:r>
    </w:p>
    <w:p w14:paraId="66710B26" w14:textId="77777777" w:rsidR="00367732" w:rsidRPr="000C662D" w:rsidRDefault="00367732" w:rsidP="0036773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>podjetje ima pravico izvrševati prevladujoč vpliv na drugo podjetje na podlagi pogodbe, sklenjene z navedenim podjetjem, ali določbe v njegovi družbeni pogodbi ali statutu,</w:t>
      </w:r>
    </w:p>
    <w:p w14:paraId="19C5907E" w14:textId="77777777" w:rsidR="00367732" w:rsidRPr="000C662D" w:rsidRDefault="00367732" w:rsidP="0036773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>podjetje, ki je delničar ali družbenik drugega podjetja, na podlagi dogovora z drugimi delničarji ali družbeniki navedenega podjetja samo nadzoruje večino glasovalnih pravic delničarjev ali družbenikov navedenega podjetja.</w:t>
      </w:r>
    </w:p>
    <w:p w14:paraId="4B44E387" w14:textId="77777777" w:rsidR="00367732" w:rsidRPr="000C662D" w:rsidRDefault="00367732" w:rsidP="00367732">
      <w:pPr>
        <w:autoSpaceDE w:val="0"/>
        <w:autoSpaceDN w:val="0"/>
        <w:adjustRightInd w:val="0"/>
        <w:jc w:val="both"/>
        <w:rPr>
          <w:color w:val="000000"/>
        </w:rPr>
      </w:pPr>
    </w:p>
    <w:p w14:paraId="2CD97CE6" w14:textId="77777777" w:rsidR="00C44565" w:rsidRPr="000C662D" w:rsidRDefault="00367732" w:rsidP="00367732">
      <w:pPr>
        <w:jc w:val="both"/>
        <w:rPr>
          <w:color w:val="000000"/>
        </w:rPr>
      </w:pPr>
      <w:r w:rsidRPr="000C662D">
        <w:rPr>
          <w:color w:val="000000"/>
        </w:rPr>
        <w:t>Podjetja, ki so v katerem koli razmerju iz točk (a) do (d) prejšnjega odstavka tega poglavja preko enega ali več drugih podjetij, prav tako veljajo za enotno podjetje.</w:t>
      </w:r>
    </w:p>
    <w:p w14:paraId="2E9948A4" w14:textId="77777777" w:rsidR="00367732" w:rsidRPr="000C662D" w:rsidRDefault="00367732" w:rsidP="00367732">
      <w:pPr>
        <w:jc w:val="both"/>
        <w:rPr>
          <w:color w:val="000000"/>
        </w:rPr>
      </w:pPr>
    </w:p>
    <w:p w14:paraId="49848130" w14:textId="77777777" w:rsidR="008E137D" w:rsidRPr="000C662D" w:rsidRDefault="008E137D" w:rsidP="00367732">
      <w:pPr>
        <w:jc w:val="both"/>
        <w:rPr>
          <w:color w:val="000000"/>
        </w:rPr>
      </w:pPr>
    </w:p>
    <w:p w14:paraId="7B5CDE75" w14:textId="77777777" w:rsidR="008E137D" w:rsidRPr="000C662D" w:rsidRDefault="008E137D" w:rsidP="00DC77B4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0C662D">
        <w:rPr>
          <w:rFonts w:ascii="Times New Roman" w:hAnsi="Times New Roman" w:cs="Times New Roman"/>
          <w:b/>
          <w:bCs/>
        </w:rPr>
        <w:t>SPLOŠNA DOLOČILA DE MINIMIS UREDBE KOMISIJE (EU) ŠT. 2023/2831</w:t>
      </w:r>
    </w:p>
    <w:p w14:paraId="34CF2E68" w14:textId="77777777" w:rsidR="008E137D" w:rsidRPr="000C662D" w:rsidRDefault="008E137D" w:rsidP="008E137D">
      <w:pPr>
        <w:pStyle w:val="Default"/>
        <w:ind w:left="60"/>
        <w:jc w:val="both"/>
        <w:rPr>
          <w:rFonts w:ascii="Times New Roman" w:hAnsi="Times New Roman" w:cs="Times New Roman"/>
          <w:b/>
          <w:bCs/>
        </w:rPr>
      </w:pPr>
    </w:p>
    <w:p w14:paraId="0B342806" w14:textId="77777777" w:rsidR="008E137D" w:rsidRPr="000C662D" w:rsidRDefault="008E137D" w:rsidP="008E137D">
      <w:pPr>
        <w:numPr>
          <w:ilvl w:val="0"/>
          <w:numId w:val="37"/>
        </w:numPr>
        <w:jc w:val="both"/>
        <w:rPr>
          <w:color w:val="000000"/>
        </w:rPr>
      </w:pPr>
      <w:r w:rsidRPr="000C662D">
        <w:rPr>
          <w:color w:val="000000"/>
        </w:rPr>
        <w:t xml:space="preserve">Do prejema pomoči po tem </w:t>
      </w:r>
      <w:r w:rsidR="00116358">
        <w:rPr>
          <w:color w:val="000000"/>
        </w:rPr>
        <w:t>razpisu</w:t>
      </w:r>
      <w:r w:rsidRPr="000C662D">
        <w:rPr>
          <w:color w:val="000000"/>
        </w:rPr>
        <w:t xml:space="preserve"> niso upravičena podjetja iz sektorjev:</w:t>
      </w:r>
    </w:p>
    <w:p w14:paraId="6AF0124B" w14:textId="77777777" w:rsidR="008E137D" w:rsidRPr="000C662D" w:rsidRDefault="008E137D" w:rsidP="008E137D">
      <w:pPr>
        <w:numPr>
          <w:ilvl w:val="0"/>
          <w:numId w:val="38"/>
        </w:numPr>
        <w:jc w:val="both"/>
        <w:rPr>
          <w:color w:val="000000"/>
        </w:rPr>
      </w:pPr>
      <w:bookmarkStart w:id="3" w:name="_Hlk188966728"/>
      <w:r w:rsidRPr="000C662D">
        <w:rPr>
          <w:color w:val="000000"/>
        </w:rPr>
        <w:t>primarne proizvodnje ribiških proizvodov in proizvodov iz akvakulture,</w:t>
      </w:r>
    </w:p>
    <w:p w14:paraId="16FAB638" w14:textId="77777777" w:rsidR="008E137D" w:rsidRPr="000C662D" w:rsidRDefault="008E137D" w:rsidP="008E137D">
      <w:pPr>
        <w:numPr>
          <w:ilvl w:val="0"/>
          <w:numId w:val="38"/>
        </w:numPr>
        <w:jc w:val="both"/>
        <w:rPr>
          <w:color w:val="000000"/>
        </w:rPr>
      </w:pPr>
      <w:r w:rsidRPr="000C662D">
        <w:rPr>
          <w:color w:val="000000"/>
        </w:rPr>
        <w:tab/>
        <w:t>predelave in trženje ribiških proizvodov in proizvodov iz akvakulture, kadar je znesek pomoči določen na podlagi cene ali količine proizvodov, nabavljenih ali danih na trg,</w:t>
      </w:r>
    </w:p>
    <w:p w14:paraId="2B2D3645" w14:textId="77777777" w:rsidR="008E137D" w:rsidRPr="006A590B" w:rsidRDefault="008E137D" w:rsidP="008E137D">
      <w:pPr>
        <w:numPr>
          <w:ilvl w:val="0"/>
          <w:numId w:val="38"/>
        </w:numPr>
        <w:jc w:val="both"/>
      </w:pPr>
      <w:r w:rsidRPr="000C662D">
        <w:rPr>
          <w:color w:val="000000"/>
        </w:rPr>
        <w:tab/>
        <w:t>primarne proizvodnje kmetijskih proizvodov iz seznama v Prilogi I k Pogodbi o</w:t>
      </w:r>
      <w:r w:rsidRPr="006A590B">
        <w:t xml:space="preserve"> ustanovitvi Evropske skupnosti, </w:t>
      </w:r>
    </w:p>
    <w:p w14:paraId="0087CA30" w14:textId="77777777" w:rsidR="008E137D" w:rsidRPr="006A590B" w:rsidRDefault="008E137D" w:rsidP="008E137D">
      <w:pPr>
        <w:numPr>
          <w:ilvl w:val="0"/>
          <w:numId w:val="38"/>
        </w:numPr>
        <w:jc w:val="both"/>
      </w:pPr>
      <w:r w:rsidRPr="006A590B">
        <w:tab/>
        <w:t xml:space="preserve">predelave in trženja kmetijskih proizvodov iz seznama v Prilogi I k Pogodbi v naslednjih primerih: </w:t>
      </w:r>
    </w:p>
    <w:p w14:paraId="74645419" w14:textId="77777777" w:rsidR="008E137D" w:rsidRPr="006A590B" w:rsidRDefault="008E137D" w:rsidP="008E137D">
      <w:pPr>
        <w:numPr>
          <w:ilvl w:val="0"/>
          <w:numId w:val="39"/>
        </w:numPr>
        <w:jc w:val="both"/>
      </w:pPr>
      <w:r w:rsidRPr="006A590B">
        <w:t xml:space="preserve">če je znesek pomoči določen na podlagi cene ali količine zadevnih proizvodov, ki so kupljeni od primarnih proizvajalcev ali jih zadevna podjetja dajo na trg, </w:t>
      </w:r>
    </w:p>
    <w:p w14:paraId="47FB39EB" w14:textId="77777777" w:rsidR="008E137D" w:rsidRPr="006A590B" w:rsidRDefault="008E137D" w:rsidP="008E137D">
      <w:pPr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</w:pPr>
      <w:r w:rsidRPr="006A590B">
        <w:t>če je pomoč pogojena s tem, da se delno ali v celoti prenese na primarne proizvajalce.</w:t>
      </w:r>
    </w:p>
    <w:bookmarkEnd w:id="3"/>
    <w:p w14:paraId="0BE9D4E6" w14:textId="77777777" w:rsidR="008E137D" w:rsidRPr="000D4C67" w:rsidRDefault="008E137D" w:rsidP="008E137D">
      <w:pPr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6A590B">
        <w:lastRenderedPageBreak/>
        <w:t>Če je podjetje dejavno v enem od sektorjev iz prvega odstavka tega člena, poleg tega pa je dejavno v enem ali več drugih sektorj</w:t>
      </w:r>
      <w:r>
        <w:t>ih</w:t>
      </w:r>
      <w:r w:rsidRPr="006A590B">
        <w:t xml:space="preserve">, ki spadajo na področje uporabe te uredbe, ali opravlja še druge dejavnosti, ki spadajo na področje uporabe </w:t>
      </w:r>
      <w:r w:rsidRPr="006A590B">
        <w:rPr>
          <w:rFonts w:cs="Arial"/>
          <w:szCs w:val="22"/>
        </w:rPr>
        <w:t>Uredbo Komisije (EU) št. 2023/2831</w:t>
      </w:r>
      <w:r w:rsidRPr="006A590B">
        <w:t xml:space="preserve">, se ta uredba uporablja za pomoč, dodeljeno v zvezi s slednjimi sektorji ali dejavnostmi, pod pogojem, da podjetje na ustrezen način, kot je ločevanje dejavnosti ali ločevanje računovodskih izkazov, zagotovi, da dejavnosti v sektorjih, ki so izključeni iz </w:t>
      </w:r>
      <w:r w:rsidRPr="000D4C67">
        <w:t xml:space="preserve">področja uporabe </w:t>
      </w:r>
      <w:r w:rsidRPr="000D4C67">
        <w:rPr>
          <w:rFonts w:cs="Arial"/>
          <w:szCs w:val="22"/>
        </w:rPr>
        <w:t>te uredbe</w:t>
      </w:r>
      <w:r w:rsidRPr="000D4C67">
        <w:t xml:space="preserve">, niso deležne pomoči de </w:t>
      </w:r>
      <w:proofErr w:type="spellStart"/>
      <w:r w:rsidRPr="000D4C67">
        <w:t>minimis</w:t>
      </w:r>
      <w:proofErr w:type="spellEnd"/>
      <w:r w:rsidRPr="000D4C67">
        <w:t xml:space="preserve">, dodeljene v skladu s </w:t>
      </w:r>
      <w:r w:rsidRPr="000D4C67">
        <w:rPr>
          <w:rFonts w:cs="Arial"/>
          <w:szCs w:val="22"/>
        </w:rPr>
        <w:t>Uredbo Komisije (EU) št. 2023/2831.</w:t>
      </w:r>
    </w:p>
    <w:p w14:paraId="24993DF1" w14:textId="77777777" w:rsidR="008E137D" w:rsidRPr="000D4C67" w:rsidRDefault="008E137D" w:rsidP="008E137D">
      <w:pPr>
        <w:numPr>
          <w:ilvl w:val="0"/>
          <w:numId w:val="37"/>
        </w:numPr>
        <w:autoSpaceDE w:val="0"/>
        <w:autoSpaceDN w:val="0"/>
        <w:adjustRightInd w:val="0"/>
        <w:jc w:val="both"/>
      </w:pPr>
      <w:r w:rsidRPr="000D4C67">
        <w:t>Državna pomoč ne sme biti:</w:t>
      </w:r>
    </w:p>
    <w:p w14:paraId="25EA1DD8" w14:textId="77777777" w:rsidR="008E137D" w:rsidRPr="000D4C67" w:rsidRDefault="008E137D" w:rsidP="008E137D">
      <w:pPr>
        <w:numPr>
          <w:ilvl w:val="0"/>
          <w:numId w:val="12"/>
        </w:numPr>
        <w:tabs>
          <w:tab w:val="clear" w:pos="420"/>
          <w:tab w:val="num" w:pos="720"/>
        </w:tabs>
        <w:autoSpaceDE w:val="0"/>
        <w:autoSpaceDN w:val="0"/>
        <w:adjustRightInd w:val="0"/>
        <w:ind w:left="720"/>
        <w:jc w:val="both"/>
      </w:pPr>
      <w:r w:rsidRPr="000D4C67">
        <w:t>namenjena izvozu oz. z izvozom povezane dejavnosti v tretje države ali države članice, kot je pomoč, neposredno povezana z izvoženimi količinami, z ustanovitvijo in delovanjem distribucijske mreže ali drugimi tekočimi izdatki, povezanimi z izvozno dejavnostjo,</w:t>
      </w:r>
    </w:p>
    <w:p w14:paraId="2187B266" w14:textId="77777777" w:rsidR="008E137D" w:rsidRPr="000D4C67" w:rsidRDefault="008E137D" w:rsidP="008E137D">
      <w:pPr>
        <w:numPr>
          <w:ilvl w:val="0"/>
          <w:numId w:val="12"/>
        </w:numPr>
        <w:tabs>
          <w:tab w:val="clear" w:pos="420"/>
          <w:tab w:val="num" w:pos="720"/>
        </w:tabs>
        <w:autoSpaceDE w:val="0"/>
        <w:autoSpaceDN w:val="0"/>
        <w:adjustRightInd w:val="0"/>
        <w:ind w:left="720"/>
        <w:jc w:val="both"/>
      </w:pPr>
      <w:r w:rsidRPr="000D4C67">
        <w:t xml:space="preserve">pogojena s prednostno rabo domačih proizvodov pred uvoženimi. </w:t>
      </w:r>
    </w:p>
    <w:p w14:paraId="6DD3BF1B" w14:textId="77777777" w:rsidR="008E137D" w:rsidRPr="000D4C67" w:rsidRDefault="008E137D" w:rsidP="008E137D">
      <w:pPr>
        <w:numPr>
          <w:ilvl w:val="0"/>
          <w:numId w:val="37"/>
        </w:numPr>
        <w:jc w:val="both"/>
      </w:pPr>
      <w:r w:rsidRPr="000D4C67">
        <w:t>Do finančnih spodbud niso upravičeni tisti subjekti, ki nimajo poravnanih zapadlih obveznosti do občine ali države.</w:t>
      </w:r>
    </w:p>
    <w:p w14:paraId="6F5756A8" w14:textId="77777777" w:rsidR="008E137D" w:rsidRPr="000D4C67" w:rsidRDefault="008E137D" w:rsidP="008E137D">
      <w:pPr>
        <w:numPr>
          <w:ilvl w:val="0"/>
          <w:numId w:val="37"/>
        </w:numPr>
        <w:jc w:val="both"/>
        <w:rPr>
          <w:color w:val="000000"/>
        </w:rPr>
      </w:pPr>
      <w:r w:rsidRPr="000D4C67">
        <w:t xml:space="preserve">Do prejema pomoči po tem </w:t>
      </w:r>
      <w:r w:rsidR="00116358">
        <w:t>razpisu</w:t>
      </w:r>
      <w:r w:rsidRPr="000D4C67">
        <w:t xml:space="preserve"> niso upravičena podjetja oziroma fizične osebe, ki </w:t>
      </w:r>
      <w:r w:rsidRPr="000D4C67">
        <w:rPr>
          <w:color w:val="000000"/>
        </w:rPr>
        <w:t>so v stečajnem postopku, postopku prisilne poravnave ali likvidacije ter so kapitalsko neustrezna, kar pomeni, da je izguba tekočega leta skupaj s prenesenimi izgubami dosegla polovico osnovnega kapitala družbe.</w:t>
      </w:r>
    </w:p>
    <w:p w14:paraId="04A461F2" w14:textId="77777777" w:rsidR="008E137D" w:rsidRPr="000C662D" w:rsidRDefault="008E137D" w:rsidP="008E137D">
      <w:pPr>
        <w:numPr>
          <w:ilvl w:val="0"/>
          <w:numId w:val="37"/>
        </w:numPr>
        <w:jc w:val="both"/>
        <w:rPr>
          <w:color w:val="000000"/>
        </w:rPr>
      </w:pPr>
      <w:r w:rsidRPr="000D4C67">
        <w:rPr>
          <w:color w:val="000000"/>
        </w:rPr>
        <w:t xml:space="preserve">Skupni znesek pomoči, dodeljene enotnemu podjetju na podlagi pravila de </w:t>
      </w:r>
      <w:proofErr w:type="spellStart"/>
      <w:r w:rsidRPr="000D4C67">
        <w:rPr>
          <w:color w:val="000000"/>
        </w:rPr>
        <w:t>minimis</w:t>
      </w:r>
      <w:proofErr w:type="spellEnd"/>
      <w:r w:rsidRPr="000D4C67">
        <w:rPr>
          <w:color w:val="000000"/>
        </w:rPr>
        <w:t>, ne</w:t>
      </w:r>
      <w:r w:rsidRPr="000C662D">
        <w:rPr>
          <w:color w:val="000000"/>
        </w:rPr>
        <w:t xml:space="preserve"> sme presegati 300.000,00 EUR v obdobju zadnjih treh let ne glede na obliko ali namen pomoči ter ne glede na to, ali se pomoč dodeli iz sredstev države, občine ali Unije.</w:t>
      </w:r>
    </w:p>
    <w:p w14:paraId="314E3E95" w14:textId="77777777" w:rsidR="008E137D" w:rsidRPr="000C662D" w:rsidRDefault="008E137D" w:rsidP="008E137D">
      <w:pPr>
        <w:pStyle w:val="Default"/>
        <w:ind w:left="60"/>
        <w:jc w:val="both"/>
        <w:rPr>
          <w:rFonts w:ascii="Times New Roman" w:hAnsi="Times New Roman" w:cs="Times New Roman"/>
          <w:b/>
          <w:bCs/>
        </w:rPr>
      </w:pPr>
    </w:p>
    <w:p w14:paraId="21C3A06A" w14:textId="77777777" w:rsidR="00D73D87" w:rsidRPr="000C662D" w:rsidRDefault="009232AC" w:rsidP="00DC77B4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</w:rPr>
      </w:pPr>
      <w:r w:rsidRPr="000C662D">
        <w:rPr>
          <w:rFonts w:ascii="Times New Roman" w:hAnsi="Times New Roman" w:cs="Times New Roman"/>
          <w:b/>
          <w:bCs/>
        </w:rPr>
        <w:t xml:space="preserve">SPLOŠNA DOLOČILA </w:t>
      </w:r>
      <w:r w:rsidR="008E137D" w:rsidRPr="000C662D">
        <w:rPr>
          <w:rFonts w:ascii="Times New Roman" w:hAnsi="Times New Roman" w:cs="Times New Roman"/>
          <w:b/>
          <w:bCs/>
        </w:rPr>
        <w:t>VELJAVNA ZA VSE UKREPE</w:t>
      </w:r>
    </w:p>
    <w:p w14:paraId="68EDC484" w14:textId="77777777" w:rsidR="00FE0D8E" w:rsidRPr="000C662D" w:rsidRDefault="00FE0D8E" w:rsidP="00DC77B4">
      <w:pPr>
        <w:pStyle w:val="Default"/>
        <w:ind w:left="60"/>
        <w:jc w:val="both"/>
        <w:rPr>
          <w:rFonts w:ascii="Times New Roman" w:hAnsi="Times New Roman" w:cs="Times New Roman"/>
        </w:rPr>
      </w:pPr>
    </w:p>
    <w:p w14:paraId="0498FD22" w14:textId="77777777" w:rsidR="008E137D" w:rsidRPr="000C662D" w:rsidRDefault="008E137D" w:rsidP="008E137D">
      <w:pPr>
        <w:pStyle w:val="Default"/>
        <w:jc w:val="both"/>
        <w:rPr>
          <w:rFonts w:ascii="Times New Roman" w:hAnsi="Times New Roman" w:cs="Times New Roman"/>
        </w:rPr>
      </w:pPr>
      <w:r w:rsidRPr="000C662D">
        <w:rPr>
          <w:rFonts w:ascii="Times New Roman" w:hAnsi="Times New Roman" w:cs="Times New Roman"/>
        </w:rPr>
        <w:t xml:space="preserve">Splošna določila, ki veljajo ne glede na ukrep, opredeljen v tem </w:t>
      </w:r>
      <w:r w:rsidR="00116358">
        <w:rPr>
          <w:rFonts w:ascii="Times New Roman" w:hAnsi="Times New Roman" w:cs="Times New Roman"/>
        </w:rPr>
        <w:t>razpisu</w:t>
      </w:r>
      <w:r w:rsidRPr="000C662D">
        <w:rPr>
          <w:rFonts w:ascii="Times New Roman" w:hAnsi="Times New Roman" w:cs="Times New Roman"/>
        </w:rPr>
        <w:t>, so:</w:t>
      </w:r>
    </w:p>
    <w:p w14:paraId="7C33BA85" w14:textId="77777777" w:rsidR="008E137D" w:rsidRPr="000C662D" w:rsidRDefault="008E137D" w:rsidP="008E137D">
      <w:pPr>
        <w:numPr>
          <w:ilvl w:val="0"/>
          <w:numId w:val="6"/>
        </w:numPr>
        <w:jc w:val="both"/>
        <w:rPr>
          <w:color w:val="000000"/>
        </w:rPr>
      </w:pPr>
      <w:r w:rsidRPr="000C662D">
        <w:rPr>
          <w:color w:val="000000"/>
        </w:rPr>
        <w:t>Upravičenec mora imeti sedež ali poslovno enoto v občini Radovljica, v primeru fizičnih oseb pa stalno prebivališče v občini Radovljica in mora svojo naložbo izvesti na območju občine Radovljica.</w:t>
      </w:r>
    </w:p>
    <w:p w14:paraId="678770DB" w14:textId="77777777" w:rsidR="008E137D" w:rsidRPr="006A590B" w:rsidRDefault="008E137D" w:rsidP="008E137D">
      <w:pPr>
        <w:numPr>
          <w:ilvl w:val="0"/>
          <w:numId w:val="6"/>
        </w:numPr>
        <w:jc w:val="both"/>
      </w:pPr>
      <w:r w:rsidRPr="000C662D">
        <w:rPr>
          <w:color w:val="000000"/>
        </w:rPr>
        <w:t>Upravičenec mora imeti najmanj enega zaposlenega oz. v primeru samostojnega podjetnika izkazovati samozaposlitev, razen če v okviru posameznega ukrepa ni določeno</w:t>
      </w:r>
      <w:r w:rsidRPr="006A590B">
        <w:t xml:space="preserve"> drugače. </w:t>
      </w:r>
    </w:p>
    <w:p w14:paraId="52017B2B" w14:textId="77777777" w:rsidR="008E137D" w:rsidRPr="006A590B" w:rsidRDefault="008E137D" w:rsidP="008E137D">
      <w:pPr>
        <w:numPr>
          <w:ilvl w:val="0"/>
          <w:numId w:val="6"/>
        </w:numPr>
        <w:jc w:val="both"/>
      </w:pPr>
      <w:r w:rsidRPr="006A590B">
        <w:t>Občina lahko v javnem razpisu pri posameznih ukrepih določi podrobnejše ali dodatne pogoje za dodelitev sredstev.</w:t>
      </w:r>
    </w:p>
    <w:p w14:paraId="1DDEF2E5" w14:textId="77777777" w:rsidR="008E137D" w:rsidRPr="006A590B" w:rsidRDefault="008E137D" w:rsidP="008E137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6A590B">
        <w:rPr>
          <w:rFonts w:ascii="Times New Roman" w:hAnsi="Times New Roman" w:cs="Times New Roman"/>
          <w:color w:val="auto"/>
        </w:rPr>
        <w:t>Do pomoči so upravičeni le udeleženci, opredeljeni v okviru posameznega ukrepa</w:t>
      </w:r>
      <w:r>
        <w:rPr>
          <w:rFonts w:ascii="Times New Roman" w:hAnsi="Times New Roman" w:cs="Times New Roman"/>
          <w:color w:val="auto"/>
        </w:rPr>
        <w:t>.</w:t>
      </w:r>
    </w:p>
    <w:p w14:paraId="0D18FF9B" w14:textId="77777777" w:rsidR="008E137D" w:rsidRPr="006A590B" w:rsidRDefault="008E137D" w:rsidP="008E137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6A590B">
        <w:rPr>
          <w:rFonts w:ascii="Times New Roman" w:hAnsi="Times New Roman" w:cs="Times New Roman"/>
          <w:color w:val="auto"/>
        </w:rPr>
        <w:t xml:space="preserve">Pomoč se dodeli za konkreten projekt, ki ga v upravičenem obdobju upravičenec lahko izvede v celoti in v skladu z veljavnimi predpisi. </w:t>
      </w:r>
    </w:p>
    <w:p w14:paraId="13128A91" w14:textId="77777777" w:rsidR="008E137D" w:rsidRPr="006A590B" w:rsidRDefault="008E137D" w:rsidP="008E137D">
      <w:pPr>
        <w:numPr>
          <w:ilvl w:val="0"/>
          <w:numId w:val="6"/>
        </w:numPr>
        <w:jc w:val="both"/>
      </w:pPr>
      <w:r w:rsidRPr="006A590B">
        <w:t xml:space="preserve">Projekti oz. naložbe morajo biti locirani in se izvajati v občini Radovljica, </w:t>
      </w:r>
      <w:r>
        <w:t>če</w:t>
      </w:r>
      <w:r w:rsidRPr="006A590B">
        <w:t xml:space="preserve"> v okviru posameznega ukrepa ni določeno drugače.</w:t>
      </w:r>
    </w:p>
    <w:p w14:paraId="495AAB6D" w14:textId="77777777" w:rsidR="008E137D" w:rsidRPr="006A590B" w:rsidRDefault="008E137D" w:rsidP="008E137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6A590B">
        <w:rPr>
          <w:rFonts w:ascii="Times New Roman" w:hAnsi="Times New Roman" w:cs="Times New Roman"/>
          <w:color w:val="auto"/>
        </w:rPr>
        <w:t>Rezultati projekta, za katerega se dodeli pomoč, se ne smejo uporabljati v nasprotju z namenom dodelitve sredstev.</w:t>
      </w:r>
    </w:p>
    <w:p w14:paraId="366F4AC4" w14:textId="77777777" w:rsidR="008E137D" w:rsidRPr="006A590B" w:rsidRDefault="008E137D" w:rsidP="008E137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6A590B">
        <w:rPr>
          <w:sz w:val="24"/>
          <w:szCs w:val="24"/>
        </w:rPr>
        <w:t xml:space="preserve">V primeru dodelitve pomoči, </w:t>
      </w:r>
      <w:r>
        <w:rPr>
          <w:sz w:val="24"/>
          <w:szCs w:val="24"/>
        </w:rPr>
        <w:t>če</w:t>
      </w:r>
      <w:r w:rsidRPr="006A590B">
        <w:rPr>
          <w:sz w:val="24"/>
          <w:szCs w:val="24"/>
        </w:rPr>
        <w:t xml:space="preserve"> v okviru posameznega ukrepa ni določeno drugače, mora upravičenec oz. njegovo podjetje:</w:t>
      </w:r>
    </w:p>
    <w:p w14:paraId="669416B2" w14:textId="77777777" w:rsidR="008E137D" w:rsidRPr="006A590B" w:rsidRDefault="008E137D" w:rsidP="008E137D">
      <w:pPr>
        <w:pStyle w:val="Odstavekseznama"/>
        <w:numPr>
          <w:ilvl w:val="1"/>
          <w:numId w:val="40"/>
        </w:numPr>
        <w:jc w:val="both"/>
        <w:rPr>
          <w:sz w:val="24"/>
          <w:szCs w:val="24"/>
        </w:rPr>
      </w:pPr>
      <w:bookmarkStart w:id="4" w:name="_Hlk191908481"/>
      <w:r w:rsidRPr="006A590B">
        <w:rPr>
          <w:sz w:val="24"/>
          <w:szCs w:val="24"/>
        </w:rPr>
        <w:t>poslovati neprekinjeno in izvajati dejavnost</w:t>
      </w:r>
      <w:r>
        <w:rPr>
          <w:sz w:val="24"/>
          <w:szCs w:val="24"/>
        </w:rPr>
        <w:t>,</w:t>
      </w:r>
      <w:r w:rsidRPr="006A590B">
        <w:rPr>
          <w:sz w:val="24"/>
          <w:szCs w:val="24"/>
        </w:rPr>
        <w:t xml:space="preserve"> za katero je prejel pomoč še vsaj </w:t>
      </w:r>
      <w:r>
        <w:rPr>
          <w:sz w:val="24"/>
          <w:szCs w:val="24"/>
        </w:rPr>
        <w:t>dve</w:t>
      </w:r>
      <w:r w:rsidRPr="006A590B">
        <w:rPr>
          <w:sz w:val="24"/>
          <w:szCs w:val="24"/>
        </w:rPr>
        <w:t xml:space="preserve"> leti od prejema pomoči;</w:t>
      </w:r>
    </w:p>
    <w:p w14:paraId="5A378E2B" w14:textId="77777777" w:rsidR="008E137D" w:rsidRPr="006A590B" w:rsidRDefault="008E137D" w:rsidP="008E137D">
      <w:pPr>
        <w:pStyle w:val="Odstavekseznama"/>
        <w:numPr>
          <w:ilvl w:val="1"/>
          <w:numId w:val="40"/>
        </w:numPr>
        <w:jc w:val="both"/>
        <w:rPr>
          <w:sz w:val="24"/>
          <w:szCs w:val="24"/>
        </w:rPr>
      </w:pPr>
      <w:r w:rsidRPr="006A590B">
        <w:rPr>
          <w:sz w:val="24"/>
          <w:szCs w:val="24"/>
        </w:rPr>
        <w:t xml:space="preserve">ohraniti v lasti osnovna sredstva, za katera je pridobil pomoč, še </w:t>
      </w:r>
      <w:bookmarkStart w:id="5" w:name="_Hlk180996470"/>
      <w:r w:rsidRPr="006A590B">
        <w:rPr>
          <w:sz w:val="24"/>
          <w:szCs w:val="24"/>
        </w:rPr>
        <w:t xml:space="preserve">vsaj </w:t>
      </w:r>
      <w:r>
        <w:rPr>
          <w:sz w:val="24"/>
          <w:szCs w:val="24"/>
        </w:rPr>
        <w:t>dve</w:t>
      </w:r>
      <w:r w:rsidRPr="006A590B">
        <w:rPr>
          <w:sz w:val="24"/>
          <w:szCs w:val="24"/>
        </w:rPr>
        <w:t xml:space="preserve"> leti </w:t>
      </w:r>
      <w:bookmarkEnd w:id="5"/>
      <w:r w:rsidRPr="006A590B">
        <w:rPr>
          <w:sz w:val="24"/>
          <w:szCs w:val="24"/>
        </w:rPr>
        <w:t xml:space="preserve">od prejema pomoči; </w:t>
      </w:r>
    </w:p>
    <w:p w14:paraId="2055E9DB" w14:textId="77777777" w:rsidR="008E137D" w:rsidRPr="00F55534" w:rsidRDefault="008E137D" w:rsidP="008E137D">
      <w:pPr>
        <w:pStyle w:val="Odstavekseznama"/>
        <w:numPr>
          <w:ilvl w:val="1"/>
          <w:numId w:val="40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 xml:space="preserve">ohraniti delovno mesto, za katerega je pridobljena pomoč, še vsaj dve leti od prejema pomoči. </w:t>
      </w:r>
    </w:p>
    <w:bookmarkEnd w:id="4"/>
    <w:p w14:paraId="1AF92F0F" w14:textId="77777777" w:rsidR="008E137D" w:rsidRPr="00F55534" w:rsidRDefault="008E137D" w:rsidP="008E137D">
      <w:pPr>
        <w:pStyle w:val="Odstavekseznama"/>
        <w:numPr>
          <w:ilvl w:val="0"/>
          <w:numId w:val="40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lastRenderedPageBreak/>
        <w:t xml:space="preserve">Vsi računi oziroma poslovne listine, ki se uveljavljajo pri posameznih ukrepih, morajo biti izdani na ime upravičenca in plačani s strani upravičenca. </w:t>
      </w:r>
    </w:p>
    <w:p w14:paraId="648F0446" w14:textId="77777777" w:rsidR="008E137D" w:rsidRPr="00F55534" w:rsidRDefault="008E137D" w:rsidP="008E137D">
      <w:pPr>
        <w:pStyle w:val="Odstavekseznama"/>
        <w:numPr>
          <w:ilvl w:val="0"/>
          <w:numId w:val="40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DDV ni upravičen strošek.</w:t>
      </w:r>
    </w:p>
    <w:p w14:paraId="5DA3E99D" w14:textId="77777777" w:rsidR="008E137D" w:rsidRPr="00F55534" w:rsidRDefault="008E137D" w:rsidP="008E137D">
      <w:pPr>
        <w:pStyle w:val="Odstavekseznama"/>
        <w:numPr>
          <w:ilvl w:val="0"/>
          <w:numId w:val="40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Pomoč se ne dodeljuje podjetjem:</w:t>
      </w:r>
    </w:p>
    <w:p w14:paraId="7446135C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so izvedbo del, storitev ali material naročila pri lastniško povezanem podjetju ali lastniško povezani fizični osebi;</w:t>
      </w:r>
    </w:p>
    <w:p w14:paraId="3F619CC5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so izvedbo del, storitev ali material naročila pravni ali fizični osebi, katerih lastniki ali odgovorne osebe so si med seboj v razmerju zakonec ali izven zakonski partner ali sorodnik do vštetega drugega dednega reda;</w:t>
      </w:r>
    </w:p>
    <w:p w14:paraId="1EC7FE38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delujejo ali izvajajo projekte v igralniški dejavnosti;</w:t>
      </w:r>
    </w:p>
    <w:p w14:paraId="79707D36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so v postopku obravnave kršenja delovne zakonodaje ali so bili v preteklih treh letih kaznovana za storitev prekrška s področja delovne zakonodaje;</w:t>
      </w:r>
    </w:p>
    <w:p w14:paraId="6B807CC5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so v postopku obravnave kršenja okoljevarstvene zakonodaje ali so bila v preteklih treh letih kaznovana za storitev prekrška s področja okoljevarstvene zakonodaje;</w:t>
      </w:r>
    </w:p>
    <w:p w14:paraId="3B3F9105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so v zadnjih petih letih za isti predmet projekta že prejeli sredstva Občine Radovljica, če v okviru posameznega ukrepa ni določeno drugače;</w:t>
      </w:r>
    </w:p>
    <w:p w14:paraId="10AB459C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za izvajanje projektov, ki niso skladni z določili veljavnih prostorskih aktov, strategij in programov Občine Radovljica;</w:t>
      </w:r>
    </w:p>
    <w:p w14:paraId="159A2E84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 xml:space="preserve">ki so že prejela državno pomoč po tem ali predhodnih </w:t>
      </w:r>
      <w:r w:rsidR="00116358">
        <w:rPr>
          <w:sz w:val="24"/>
          <w:szCs w:val="24"/>
        </w:rPr>
        <w:t>razpisih</w:t>
      </w:r>
      <w:r w:rsidRPr="00F55534">
        <w:rPr>
          <w:sz w:val="24"/>
          <w:szCs w:val="24"/>
        </w:rPr>
        <w:t xml:space="preserve"> in naložbe oziroma storitve niso izvedla v skladu s podpisano pogodbo še dve leti po vračilu vseh pridobljenih sredstev, skupaj z zakonitimi zamudnimi obrestmi;</w:t>
      </w:r>
    </w:p>
    <w:p w14:paraId="56F7444F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so že koristila pomoč za posamezne namene do višine, ki jo omogočajo posamezna pravila državnih pomoči;</w:t>
      </w:r>
    </w:p>
    <w:p w14:paraId="67047A0A" w14:textId="77777777" w:rsidR="008E137D" w:rsidRPr="00F55534" w:rsidRDefault="008E137D" w:rsidP="008E137D">
      <w:pPr>
        <w:pStyle w:val="Odstavekseznama"/>
        <w:numPr>
          <w:ilvl w:val="0"/>
          <w:numId w:val="41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>ki nimajo pravočasno in v celoti izpolnjenih pogodbenih obveznosti do Občine Radovljica s predhodnih javnih razpisov, če so na njih sodelovala.</w:t>
      </w:r>
    </w:p>
    <w:p w14:paraId="31CACEB0" w14:textId="4B88AA27" w:rsidR="008E137D" w:rsidRPr="00F55534" w:rsidRDefault="008E137D" w:rsidP="008E137D">
      <w:pPr>
        <w:pStyle w:val="Odstavekseznama"/>
        <w:numPr>
          <w:ilvl w:val="0"/>
          <w:numId w:val="40"/>
        </w:numPr>
        <w:jc w:val="both"/>
        <w:rPr>
          <w:sz w:val="24"/>
          <w:szCs w:val="24"/>
        </w:rPr>
      </w:pPr>
      <w:r w:rsidRPr="00F55534">
        <w:rPr>
          <w:sz w:val="24"/>
          <w:szCs w:val="24"/>
        </w:rPr>
        <w:t xml:space="preserve">Upravičenec, ki pridobi pomoč na podlagi tega </w:t>
      </w:r>
      <w:r w:rsidR="0057196D">
        <w:rPr>
          <w:sz w:val="24"/>
          <w:szCs w:val="24"/>
        </w:rPr>
        <w:t>razpisa</w:t>
      </w:r>
      <w:r w:rsidRPr="00F55534">
        <w:rPr>
          <w:sz w:val="24"/>
          <w:szCs w:val="24"/>
        </w:rPr>
        <w:t>, mora voditi predpisano dokumentacijo, določeno z javnim razpisom in s sklenjeno pogodbo o dodelitvi sredstev, ter jo hraniti vsaj še deset let po izvedenem zadnjem izplačilu.</w:t>
      </w:r>
    </w:p>
    <w:p w14:paraId="4C6815D8" w14:textId="77777777" w:rsidR="008E137D" w:rsidRPr="00F55534" w:rsidRDefault="008E137D" w:rsidP="008E137D">
      <w:pPr>
        <w:numPr>
          <w:ilvl w:val="0"/>
          <w:numId w:val="6"/>
        </w:numPr>
        <w:jc w:val="both"/>
      </w:pPr>
      <w:r w:rsidRPr="00F55534">
        <w:t>Če je prejemnik za iste upravičene stroške prejel ali namerava prejeti tudi drugo državno pomoč, skupni znesek prejete pomoči ne sme preseči dovoljenih intenzivnosti državnih pomoči.</w:t>
      </w:r>
    </w:p>
    <w:p w14:paraId="501AEC7D" w14:textId="39328D1B" w:rsidR="008E137D" w:rsidRPr="00F55534" w:rsidRDefault="008E137D" w:rsidP="008E137D">
      <w:pPr>
        <w:numPr>
          <w:ilvl w:val="0"/>
          <w:numId w:val="6"/>
        </w:numPr>
        <w:jc w:val="both"/>
      </w:pPr>
      <w:r w:rsidRPr="00F55534">
        <w:t xml:space="preserve">Upravičenec, ki pridobi pomoč na podlagi tega </w:t>
      </w:r>
      <w:r w:rsidR="0057196D">
        <w:t>razpisa</w:t>
      </w:r>
      <w:r w:rsidRPr="00F55534">
        <w:t>, mora občini predložiti finančno zavarovanje za izvedbo pogodbenih obveznosti, in sicer dve bianco menici s pooblastilom za unovčenje in menično izjavo. Čas veljavnosti finančnega zavarovanja je trideset dni več, kot je določen rok za ohranitev naložbe oz. aktivnosti, za katero je upravičenec prejel pomoč.</w:t>
      </w:r>
    </w:p>
    <w:p w14:paraId="33EF5C44" w14:textId="77777777" w:rsidR="00B81FF6" w:rsidRPr="00B14198" w:rsidRDefault="00B81FF6" w:rsidP="00B81FF6">
      <w:pPr>
        <w:autoSpaceDE w:val="0"/>
        <w:autoSpaceDN w:val="0"/>
        <w:adjustRightInd w:val="0"/>
        <w:ind w:left="720"/>
        <w:jc w:val="both"/>
        <w:textAlignment w:val="top"/>
        <w:rPr>
          <w:color w:val="FF0000"/>
        </w:rPr>
      </w:pPr>
    </w:p>
    <w:p w14:paraId="00B362EA" w14:textId="77777777" w:rsidR="00D66D64" w:rsidRPr="000C662D" w:rsidRDefault="00D66D64" w:rsidP="00DC77B4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  <w:r w:rsidRPr="000C662D">
        <w:rPr>
          <w:b/>
          <w:bCs/>
          <w:color w:val="000000"/>
        </w:rPr>
        <w:t>UKREP</w:t>
      </w:r>
    </w:p>
    <w:p w14:paraId="7CE6660C" w14:textId="77777777" w:rsidR="001D5C19" w:rsidRPr="000C662D" w:rsidRDefault="001D5C19" w:rsidP="001D5C19">
      <w:pPr>
        <w:pStyle w:val="Navadensplet"/>
        <w:spacing w:before="0" w:beforeAutospacing="0" w:after="0" w:afterAutospacing="0"/>
        <w:ind w:left="420"/>
        <w:jc w:val="both"/>
        <w:textAlignment w:val="top"/>
        <w:rPr>
          <w:b/>
          <w:bCs/>
          <w:color w:val="000000"/>
        </w:rPr>
      </w:pPr>
    </w:p>
    <w:p w14:paraId="2DE5DFA9" w14:textId="77777777" w:rsidR="001D5C19" w:rsidRPr="000C662D" w:rsidRDefault="009A3955" w:rsidP="001D5C19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6" w:hanging="1350"/>
        <w:jc w:val="both"/>
        <w:textAlignment w:val="top"/>
        <w:rPr>
          <w:b/>
          <w:bCs/>
          <w:color w:val="000000"/>
        </w:rPr>
      </w:pPr>
      <w:r w:rsidRPr="000C662D">
        <w:rPr>
          <w:b/>
          <w:bCs/>
          <w:color w:val="000000"/>
        </w:rPr>
        <w:t xml:space="preserve">UKREP </w:t>
      </w:r>
      <w:r w:rsidR="001D5C19" w:rsidRPr="000C662D">
        <w:rPr>
          <w:b/>
          <w:bCs/>
          <w:color w:val="000000"/>
        </w:rPr>
        <w:t xml:space="preserve">1:   </w:t>
      </w:r>
      <w:r w:rsidR="001D5C19" w:rsidRPr="000C662D">
        <w:rPr>
          <w:b/>
          <w:bCs/>
          <w:color w:val="000000"/>
        </w:rPr>
        <w:tab/>
      </w:r>
      <w:r w:rsidR="00B33731" w:rsidRPr="000C662D">
        <w:rPr>
          <w:b/>
          <w:bCs/>
          <w:color w:val="000000"/>
        </w:rPr>
        <w:t>Spodbujanje zagona in delovanja novih podjetij</w:t>
      </w:r>
    </w:p>
    <w:p w14:paraId="66C21ACD" w14:textId="77777777" w:rsidR="00006FB9" w:rsidRPr="000C662D" w:rsidRDefault="00006FB9" w:rsidP="002B032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8B2475" w14:textId="77777777" w:rsidR="00B33731" w:rsidRPr="000C662D" w:rsidRDefault="00B33731" w:rsidP="00B33731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C662D">
        <w:rPr>
          <w:b/>
          <w:color w:val="000000"/>
        </w:rPr>
        <w:t>Namen ukrepa:</w:t>
      </w:r>
      <w:r w:rsidRPr="000C662D">
        <w:rPr>
          <w:bCs/>
          <w:color w:val="000000"/>
        </w:rPr>
        <w:t xml:space="preserve"> spodbujanje ustanovitve in zagona nastajajočih podjetij ter delovanja mladih / novih podjetij.</w:t>
      </w:r>
    </w:p>
    <w:p w14:paraId="58026B41" w14:textId="77777777" w:rsidR="00B33731" w:rsidRPr="000C662D" w:rsidRDefault="00B33731" w:rsidP="00B33731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6FD972C7" w14:textId="77777777" w:rsidR="00B33731" w:rsidRPr="000C662D" w:rsidRDefault="00B33731" w:rsidP="00B3373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C662D">
        <w:rPr>
          <w:b/>
          <w:color w:val="000000"/>
        </w:rPr>
        <w:t>Predmet pomoči:</w:t>
      </w:r>
    </w:p>
    <w:p w14:paraId="04153827" w14:textId="77777777" w:rsidR="00B33731" w:rsidRPr="000C662D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>sofinanciranje zagona novih in začetnega delovanja mladih / novih podjetij.</w:t>
      </w:r>
    </w:p>
    <w:p w14:paraId="3D17ED63" w14:textId="77777777" w:rsidR="00B33731" w:rsidRPr="006A590B" w:rsidRDefault="00B33731" w:rsidP="00B33731">
      <w:pPr>
        <w:autoSpaceDE w:val="0"/>
        <w:autoSpaceDN w:val="0"/>
        <w:adjustRightInd w:val="0"/>
        <w:jc w:val="both"/>
        <w:rPr>
          <w:bCs/>
        </w:rPr>
      </w:pPr>
    </w:p>
    <w:p w14:paraId="59FAB1CD" w14:textId="77777777" w:rsidR="00B33731" w:rsidRPr="00B33731" w:rsidRDefault="00B33731" w:rsidP="00B33731">
      <w:pPr>
        <w:autoSpaceDE w:val="0"/>
        <w:autoSpaceDN w:val="0"/>
        <w:adjustRightInd w:val="0"/>
        <w:jc w:val="both"/>
        <w:rPr>
          <w:b/>
        </w:rPr>
      </w:pPr>
      <w:r w:rsidRPr="00B33731">
        <w:rPr>
          <w:b/>
        </w:rPr>
        <w:t>Upravičenci:</w:t>
      </w:r>
    </w:p>
    <w:p w14:paraId="0183E037" w14:textId="77777777" w:rsidR="00B33731" w:rsidRPr="00131341" w:rsidRDefault="00B33731" w:rsidP="00B33731">
      <w:pPr>
        <w:numPr>
          <w:ilvl w:val="0"/>
          <w:numId w:val="2"/>
        </w:numPr>
      </w:pPr>
      <w:r w:rsidRPr="00131341">
        <w:t xml:space="preserve">samostojni podjetniki ter </w:t>
      </w:r>
      <w:proofErr w:type="spellStart"/>
      <w:r w:rsidRPr="00131341">
        <w:t>mikro</w:t>
      </w:r>
      <w:proofErr w:type="spellEnd"/>
      <w:r w:rsidRPr="00131341">
        <w:t>, male in srednje velike gospodarske družbe, registrirane po Zakonu o gospodarskih družbah (ZGD-1)</w:t>
      </w:r>
      <w:r>
        <w:t>,</w:t>
      </w:r>
      <w:r w:rsidRPr="00131341">
        <w:t xml:space="preserve"> ali </w:t>
      </w:r>
      <w:r w:rsidRPr="00131341">
        <w:rPr>
          <w:bCs/>
        </w:rPr>
        <w:t>pravne osebe</w:t>
      </w:r>
      <w:r>
        <w:rPr>
          <w:bCs/>
        </w:rPr>
        <w:t>,</w:t>
      </w:r>
      <w:r w:rsidRPr="00131341">
        <w:rPr>
          <w:bCs/>
        </w:rPr>
        <w:t xml:space="preserve"> registrirane skladno z </w:t>
      </w:r>
      <w:r w:rsidRPr="00131341">
        <w:rPr>
          <w:bCs/>
        </w:rPr>
        <w:lastRenderedPageBreak/>
        <w:t>Zakonom o socialnem podjetništvu (</w:t>
      </w:r>
      <w:proofErr w:type="spellStart"/>
      <w:r w:rsidRPr="00131341">
        <w:rPr>
          <w:bCs/>
        </w:rPr>
        <w:t>ZSocP</w:t>
      </w:r>
      <w:proofErr w:type="spellEnd"/>
      <w:r w:rsidRPr="00131341">
        <w:rPr>
          <w:bCs/>
        </w:rPr>
        <w:t>)</w:t>
      </w:r>
      <w:r>
        <w:rPr>
          <w:bCs/>
        </w:rPr>
        <w:t>,</w:t>
      </w:r>
      <w:r w:rsidRPr="00131341">
        <w:rPr>
          <w:bCs/>
        </w:rPr>
        <w:t xml:space="preserve"> </w:t>
      </w:r>
      <w:r w:rsidRPr="00131341">
        <w:t>pri katerih na dan objave javnega razpisa še ni</w:t>
      </w:r>
      <w:r>
        <w:t>sta</w:t>
      </w:r>
      <w:r w:rsidRPr="00131341">
        <w:t xml:space="preserve"> minil</w:t>
      </w:r>
      <w:r>
        <w:t>i</w:t>
      </w:r>
      <w:r w:rsidRPr="00131341">
        <w:t xml:space="preserve"> dve leti od njihove ustanovitve,</w:t>
      </w:r>
    </w:p>
    <w:p w14:paraId="3B3D502F" w14:textId="77777777" w:rsidR="00B33731" w:rsidRPr="006A590B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podjetja, katerih sedež je v občini Radovljica ali katerih naložba bo izvedena na območju </w:t>
      </w:r>
      <w:r>
        <w:rPr>
          <w:bCs/>
        </w:rPr>
        <w:t>o</w:t>
      </w:r>
      <w:r w:rsidRPr="006A590B">
        <w:rPr>
          <w:bCs/>
        </w:rPr>
        <w:t xml:space="preserve">bčine Radovljica, </w:t>
      </w:r>
    </w:p>
    <w:p w14:paraId="3A39E960" w14:textId="77777777" w:rsidR="00B33731" w:rsidRPr="006A590B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če</w:t>
      </w:r>
      <w:r w:rsidRPr="006A590B">
        <w:rPr>
          <w:bCs/>
        </w:rPr>
        <w:t xml:space="preserve"> je upravičenec samostojni podjetnik, mora imeti prijavljeno stalno </w:t>
      </w:r>
      <w:r>
        <w:rPr>
          <w:bCs/>
        </w:rPr>
        <w:t>pre</w:t>
      </w:r>
      <w:r w:rsidRPr="006A590B">
        <w:rPr>
          <w:bCs/>
        </w:rPr>
        <w:t>bivališče na območju občine Radovljica in mora svojo naložbo izvesti na območju občine Radovljica.</w:t>
      </w:r>
    </w:p>
    <w:p w14:paraId="5ABAE60F" w14:textId="77777777" w:rsidR="00B33731" w:rsidRPr="006A590B" w:rsidRDefault="00B33731" w:rsidP="00B33731">
      <w:pPr>
        <w:autoSpaceDE w:val="0"/>
        <w:autoSpaceDN w:val="0"/>
        <w:adjustRightInd w:val="0"/>
        <w:ind w:left="420"/>
        <w:jc w:val="both"/>
      </w:pPr>
    </w:p>
    <w:p w14:paraId="4F18B3A7" w14:textId="77777777" w:rsidR="00B33731" w:rsidRPr="00B33731" w:rsidRDefault="00B33731" w:rsidP="00B33731">
      <w:pPr>
        <w:autoSpaceDE w:val="0"/>
        <w:autoSpaceDN w:val="0"/>
        <w:adjustRightInd w:val="0"/>
        <w:jc w:val="both"/>
        <w:rPr>
          <w:b/>
        </w:rPr>
      </w:pPr>
      <w:r w:rsidRPr="00B33731">
        <w:rPr>
          <w:b/>
        </w:rPr>
        <w:t>Upravičeni stroški:</w:t>
      </w:r>
    </w:p>
    <w:p w14:paraId="01B0DE38" w14:textId="77777777" w:rsidR="00B33731" w:rsidRDefault="00B33731" w:rsidP="00B33731">
      <w:pPr>
        <w:numPr>
          <w:ilvl w:val="0"/>
          <w:numId w:val="2"/>
        </w:numPr>
      </w:pPr>
      <w:r w:rsidRPr="006A590B">
        <w:t>pavšal za kritje zagonskih stroškov podjetja brez dokazil o upravičenosti stroškov.</w:t>
      </w:r>
    </w:p>
    <w:p w14:paraId="7949C7EE" w14:textId="77777777" w:rsidR="00265100" w:rsidRPr="006A590B" w:rsidRDefault="00265100" w:rsidP="00265100">
      <w:pPr>
        <w:ind w:left="420"/>
      </w:pPr>
    </w:p>
    <w:p w14:paraId="1E880182" w14:textId="77777777" w:rsidR="00B33731" w:rsidRPr="00B33731" w:rsidRDefault="00B33731" w:rsidP="00B33731">
      <w:pPr>
        <w:autoSpaceDE w:val="0"/>
        <w:autoSpaceDN w:val="0"/>
        <w:adjustRightInd w:val="0"/>
        <w:jc w:val="both"/>
        <w:rPr>
          <w:b/>
        </w:rPr>
      </w:pPr>
      <w:r w:rsidRPr="00B33731">
        <w:rPr>
          <w:b/>
        </w:rPr>
        <w:t>Višina sofinanciranja:</w:t>
      </w:r>
    </w:p>
    <w:p w14:paraId="62AE8EFF" w14:textId="77777777" w:rsidR="0054520B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B33731">
        <w:rPr>
          <w:bCs/>
        </w:rPr>
        <w:t>pavšal do višine 2.000,00 EUR na upravičenca</w:t>
      </w:r>
      <w:r w:rsidR="0054520B">
        <w:rPr>
          <w:bCs/>
        </w:rPr>
        <w:t>.</w:t>
      </w:r>
    </w:p>
    <w:p w14:paraId="5DB0C45F" w14:textId="77777777" w:rsidR="00B33731" w:rsidRPr="00B33731" w:rsidRDefault="00B33731" w:rsidP="00B33731">
      <w:pPr>
        <w:autoSpaceDE w:val="0"/>
        <w:autoSpaceDN w:val="0"/>
        <w:adjustRightInd w:val="0"/>
        <w:ind w:left="60"/>
        <w:jc w:val="both"/>
        <w:rPr>
          <w:bCs/>
        </w:rPr>
      </w:pPr>
    </w:p>
    <w:p w14:paraId="616A5464" w14:textId="77777777" w:rsidR="00B33731" w:rsidRPr="00B33731" w:rsidRDefault="00B33731" w:rsidP="00B33731">
      <w:pPr>
        <w:autoSpaceDE w:val="0"/>
        <w:autoSpaceDN w:val="0"/>
        <w:adjustRightInd w:val="0"/>
        <w:jc w:val="both"/>
        <w:rPr>
          <w:b/>
        </w:rPr>
      </w:pPr>
      <w:r w:rsidRPr="00B33731">
        <w:rPr>
          <w:b/>
        </w:rPr>
        <w:t>Instrument dodeljevanja sredstev:</w:t>
      </w:r>
    </w:p>
    <w:p w14:paraId="47345F0A" w14:textId="77777777" w:rsidR="00B33731" w:rsidRPr="006A590B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dotacija.</w:t>
      </w:r>
    </w:p>
    <w:p w14:paraId="3F2ECCE3" w14:textId="77777777" w:rsidR="00B33731" w:rsidRPr="006A590B" w:rsidRDefault="00B33731" w:rsidP="00B33731">
      <w:pPr>
        <w:autoSpaceDE w:val="0"/>
        <w:autoSpaceDN w:val="0"/>
        <w:adjustRightInd w:val="0"/>
        <w:jc w:val="both"/>
        <w:rPr>
          <w:bCs/>
        </w:rPr>
      </w:pPr>
    </w:p>
    <w:p w14:paraId="0176FA88" w14:textId="77777777" w:rsidR="00B33731" w:rsidRPr="00B33731" w:rsidRDefault="00B33731" w:rsidP="00B33731">
      <w:pPr>
        <w:rPr>
          <w:b/>
          <w:bCs/>
        </w:rPr>
      </w:pPr>
      <w:r w:rsidRPr="00B33731">
        <w:rPr>
          <w:b/>
          <w:bCs/>
        </w:rPr>
        <w:t>Posebni pogoji:</w:t>
      </w:r>
    </w:p>
    <w:p w14:paraId="4C75F39F" w14:textId="77777777" w:rsidR="007B1754" w:rsidRPr="007B1754" w:rsidRDefault="00B33731" w:rsidP="007B17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upravičenec mora do oddaje zahtevka izkazovati najmanj </w:t>
      </w:r>
      <w:r>
        <w:rPr>
          <w:bCs/>
        </w:rPr>
        <w:t>eno</w:t>
      </w:r>
      <w:r w:rsidRPr="006A590B">
        <w:rPr>
          <w:bCs/>
        </w:rPr>
        <w:t xml:space="preserve"> zaposleno osebo,</w:t>
      </w:r>
      <w:r w:rsidR="007B1754">
        <w:rPr>
          <w:bCs/>
        </w:rPr>
        <w:t xml:space="preserve"> kar izkaže z obrazcem M1</w:t>
      </w:r>
      <w:r w:rsidR="00467ABC">
        <w:rPr>
          <w:bCs/>
        </w:rPr>
        <w:t>,</w:t>
      </w:r>
    </w:p>
    <w:p w14:paraId="640FE7CA" w14:textId="77777777" w:rsidR="00B33731" w:rsidRDefault="00B33731" w:rsidP="005E362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delovno mesto iz prejšnje alineje se mora ohraniti vsaj </w:t>
      </w:r>
      <w:r>
        <w:rPr>
          <w:bCs/>
        </w:rPr>
        <w:t>dve</w:t>
      </w:r>
      <w:r w:rsidRPr="006A590B">
        <w:rPr>
          <w:bCs/>
        </w:rPr>
        <w:t xml:space="preserve"> let</w:t>
      </w:r>
      <w:r>
        <w:rPr>
          <w:bCs/>
        </w:rPr>
        <w:t>i</w:t>
      </w:r>
      <w:r w:rsidRPr="006A590B">
        <w:rPr>
          <w:bCs/>
        </w:rPr>
        <w:t xml:space="preserve"> po izplačilu sredstev</w:t>
      </w:r>
      <w:r w:rsidR="005E362F">
        <w:rPr>
          <w:bCs/>
        </w:rPr>
        <w:t>.</w:t>
      </w:r>
    </w:p>
    <w:p w14:paraId="513C0B32" w14:textId="77777777" w:rsidR="005E362F" w:rsidRPr="005E362F" w:rsidRDefault="005E362F" w:rsidP="005E362F">
      <w:pPr>
        <w:autoSpaceDE w:val="0"/>
        <w:autoSpaceDN w:val="0"/>
        <w:adjustRightInd w:val="0"/>
        <w:ind w:left="420"/>
        <w:jc w:val="both"/>
        <w:rPr>
          <w:bCs/>
        </w:rPr>
      </w:pPr>
    </w:p>
    <w:p w14:paraId="07865CB4" w14:textId="77777777" w:rsidR="00B33731" w:rsidRPr="00B33731" w:rsidRDefault="00B33731" w:rsidP="00B33731">
      <w:pPr>
        <w:autoSpaceDE w:val="0"/>
        <w:autoSpaceDN w:val="0"/>
        <w:adjustRightInd w:val="0"/>
        <w:ind w:left="60"/>
        <w:jc w:val="both"/>
        <w:rPr>
          <w:b/>
        </w:rPr>
      </w:pPr>
      <w:r w:rsidRPr="00B33731">
        <w:rPr>
          <w:b/>
        </w:rPr>
        <w:t>Omejitve:</w:t>
      </w:r>
    </w:p>
    <w:p w14:paraId="489F0935" w14:textId="77777777" w:rsidR="00B33731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novoustanovljena hčerinska podjetja obstoječih družb niso upravičena do podpore,</w:t>
      </w:r>
    </w:p>
    <w:p w14:paraId="1831095A" w14:textId="77777777" w:rsidR="00B33731" w:rsidRPr="000C662D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</w:rPr>
        <w:t xml:space="preserve">do pomoči niso upravičena ponovno ustanovljena podjetja oz. samostojni podjetniki, ki </w:t>
      </w:r>
      <w:r w:rsidRPr="000C662D">
        <w:rPr>
          <w:bCs/>
          <w:color w:val="000000"/>
        </w:rPr>
        <w:t>so že prejeli sredstva po tem ukrepu,</w:t>
      </w:r>
    </w:p>
    <w:p w14:paraId="2C408608" w14:textId="77777777" w:rsidR="00B33731" w:rsidRPr="000C662D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0C662D">
        <w:rPr>
          <w:bCs/>
          <w:color w:val="000000"/>
        </w:rPr>
        <w:t>pomoč ni namenjena dejavnostim na področjih gostinstva, turizma in trgovine, razen v primeru ohranjanja manjših trgovin na podeželju,</w:t>
      </w:r>
    </w:p>
    <w:p w14:paraId="4262AD8F" w14:textId="77777777" w:rsidR="00B33731" w:rsidRPr="000C662D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0C662D">
        <w:rPr>
          <w:bCs/>
          <w:color w:val="000000"/>
        </w:rPr>
        <w:t>če je ukrep razpisan v več letih, lahko podjetje pomoč prejme samo enkrat,</w:t>
      </w:r>
    </w:p>
    <w:p w14:paraId="5EA919D2" w14:textId="77777777" w:rsidR="00B33731" w:rsidRDefault="00B33731" w:rsidP="00B3373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0C662D">
        <w:rPr>
          <w:bCs/>
          <w:color w:val="000000"/>
        </w:rPr>
        <w:t xml:space="preserve">podjetja oz. samozaposleni, ki so prejeli pomoč po predhodnem pravilniku za ukrep spodbujanje odpiranja novih delovnih mest in samozaposlovanja, niso upravičena do sofinanciranja tega ukrepa po tem </w:t>
      </w:r>
      <w:r w:rsidR="00116358">
        <w:rPr>
          <w:bCs/>
          <w:color w:val="000000"/>
        </w:rPr>
        <w:t>razpisu</w:t>
      </w:r>
      <w:r w:rsidRPr="000C662D">
        <w:rPr>
          <w:bCs/>
          <w:color w:val="000000"/>
        </w:rPr>
        <w:t>.</w:t>
      </w:r>
    </w:p>
    <w:p w14:paraId="18506316" w14:textId="77777777" w:rsidR="004434BA" w:rsidRDefault="004434BA" w:rsidP="004434BA">
      <w:pPr>
        <w:autoSpaceDE w:val="0"/>
        <w:autoSpaceDN w:val="0"/>
        <w:adjustRightInd w:val="0"/>
        <w:ind w:left="60"/>
        <w:jc w:val="both"/>
        <w:rPr>
          <w:bCs/>
          <w:color w:val="000000"/>
        </w:rPr>
      </w:pPr>
    </w:p>
    <w:p w14:paraId="5EF5F5A4" w14:textId="77777777" w:rsidR="004434BA" w:rsidRPr="00941360" w:rsidRDefault="004434BA" w:rsidP="004434BA">
      <w:pPr>
        <w:autoSpaceDE w:val="0"/>
        <w:autoSpaceDN w:val="0"/>
        <w:adjustRightInd w:val="0"/>
        <w:ind w:left="60"/>
        <w:jc w:val="both"/>
        <w:rPr>
          <w:b/>
          <w:color w:val="000000"/>
        </w:rPr>
      </w:pPr>
      <w:r w:rsidRPr="00941360">
        <w:rPr>
          <w:b/>
          <w:color w:val="000000"/>
        </w:rPr>
        <w:t>Dokazila:</w:t>
      </w:r>
    </w:p>
    <w:p w14:paraId="1CDD8CB1" w14:textId="77777777" w:rsidR="004434BA" w:rsidRDefault="004434BA" w:rsidP="004434B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bookmarkStart w:id="6" w:name="_Hlk191905573"/>
      <w:r w:rsidRPr="004434BA">
        <w:rPr>
          <w:bCs/>
          <w:color w:val="000000"/>
        </w:rPr>
        <w:t>dokazilo o registraciji podjetja</w:t>
      </w:r>
      <w:r>
        <w:rPr>
          <w:bCs/>
          <w:color w:val="000000"/>
        </w:rPr>
        <w:t>,</w:t>
      </w:r>
    </w:p>
    <w:p w14:paraId="7A6B1C4B" w14:textId="77777777" w:rsidR="00F0393F" w:rsidRPr="004434BA" w:rsidRDefault="00F0393F" w:rsidP="004434B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izpolnjen obrazec Ukrep 1 – finančni načrt,</w:t>
      </w:r>
    </w:p>
    <w:p w14:paraId="7A2959B6" w14:textId="77777777" w:rsidR="004434BA" w:rsidRDefault="004434BA" w:rsidP="004434B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4434BA">
        <w:rPr>
          <w:bCs/>
          <w:color w:val="000000"/>
        </w:rPr>
        <w:t>potrdilo FURS o plačilu davkov in drugih obveznih dajatev, ki ne sme biti starejše kot 30 dni, šteto od dneva oddaje vloge</w:t>
      </w:r>
      <w:r>
        <w:rPr>
          <w:bCs/>
          <w:color w:val="000000"/>
        </w:rPr>
        <w:t>,</w:t>
      </w:r>
    </w:p>
    <w:p w14:paraId="1F638DAF" w14:textId="77777777" w:rsidR="008829B0" w:rsidRDefault="008829B0" w:rsidP="004434B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podpisani IZJAVA 1 in IZJAVA 2.</w:t>
      </w:r>
    </w:p>
    <w:bookmarkEnd w:id="6"/>
    <w:p w14:paraId="493F4213" w14:textId="77777777" w:rsidR="004434BA" w:rsidRPr="000C662D" w:rsidRDefault="004434BA" w:rsidP="004434BA">
      <w:pPr>
        <w:autoSpaceDE w:val="0"/>
        <w:autoSpaceDN w:val="0"/>
        <w:adjustRightInd w:val="0"/>
        <w:ind w:left="60"/>
        <w:jc w:val="both"/>
        <w:rPr>
          <w:bCs/>
          <w:color w:val="000000"/>
        </w:rPr>
      </w:pPr>
    </w:p>
    <w:p w14:paraId="1AD6A207" w14:textId="77777777" w:rsidR="009A3955" w:rsidRPr="000C662D" w:rsidRDefault="009A3955" w:rsidP="009A3955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6" w:hanging="1350"/>
        <w:jc w:val="both"/>
        <w:textAlignment w:val="top"/>
        <w:rPr>
          <w:b/>
          <w:bCs/>
          <w:color w:val="000000"/>
        </w:rPr>
      </w:pPr>
      <w:r w:rsidRPr="000C662D">
        <w:rPr>
          <w:b/>
          <w:bCs/>
          <w:color w:val="000000"/>
        </w:rPr>
        <w:t xml:space="preserve">UKREP </w:t>
      </w:r>
      <w:r w:rsidR="00265100" w:rsidRPr="000C662D">
        <w:rPr>
          <w:b/>
          <w:bCs/>
          <w:color w:val="000000"/>
        </w:rPr>
        <w:t>5</w:t>
      </w:r>
      <w:r w:rsidRPr="000C662D">
        <w:rPr>
          <w:b/>
          <w:bCs/>
          <w:color w:val="000000"/>
        </w:rPr>
        <w:t xml:space="preserve">:   </w:t>
      </w:r>
      <w:r w:rsidRPr="000C662D">
        <w:rPr>
          <w:b/>
          <w:bCs/>
          <w:color w:val="000000"/>
        </w:rPr>
        <w:tab/>
      </w:r>
      <w:r w:rsidR="00265100" w:rsidRPr="00265100">
        <w:rPr>
          <w:b/>
          <w:bCs/>
          <w:color w:val="000000"/>
        </w:rPr>
        <w:t>Ohranjanje zaposlitev in poslovanja v kritičnih gospodarskih dejavn</w:t>
      </w:r>
      <w:r w:rsidR="00265100">
        <w:rPr>
          <w:b/>
          <w:bCs/>
          <w:color w:val="000000"/>
        </w:rPr>
        <w:t>ostih</w:t>
      </w:r>
    </w:p>
    <w:p w14:paraId="3712B931" w14:textId="77777777" w:rsidR="009A3955" w:rsidRPr="000C662D" w:rsidRDefault="009A3955" w:rsidP="009A3955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4574DB0" w14:textId="77777777" w:rsidR="00265100" w:rsidRPr="006A590B" w:rsidRDefault="00265100" w:rsidP="00265100">
      <w:pPr>
        <w:autoSpaceDE w:val="0"/>
        <w:autoSpaceDN w:val="0"/>
        <w:adjustRightInd w:val="0"/>
        <w:jc w:val="both"/>
        <w:rPr>
          <w:bCs/>
        </w:rPr>
      </w:pPr>
      <w:r w:rsidRPr="00265100">
        <w:rPr>
          <w:b/>
        </w:rPr>
        <w:t>Namen ukrepa:</w:t>
      </w:r>
      <w:r w:rsidRPr="006A590B">
        <w:rPr>
          <w:bCs/>
        </w:rPr>
        <w:t xml:space="preserve"> ohranjanje kritičnih gospodarskih dejavnosti v občini Radovljica. Ukrep podpira ohranjanje poslovnih dejavnosti in delovnih mest v panogah, ki so v občini v primanjkljaju ali se nahajajo v izrednih okoliščinah, pri čemer je njihovo delovanje zelo pomembno za življenje in osnovno preskrbo občanov in obiskovalcev občine ali nudijo pomembno podporo delovanju ostalega lokalnega gospodarstva.</w:t>
      </w:r>
    </w:p>
    <w:p w14:paraId="044C3E52" w14:textId="77777777" w:rsidR="00265100" w:rsidRPr="006A590B" w:rsidRDefault="00265100" w:rsidP="00265100">
      <w:pPr>
        <w:autoSpaceDE w:val="0"/>
        <w:autoSpaceDN w:val="0"/>
        <w:adjustRightInd w:val="0"/>
        <w:jc w:val="both"/>
        <w:rPr>
          <w:bCs/>
        </w:rPr>
      </w:pPr>
    </w:p>
    <w:p w14:paraId="7BFF7A0C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 xml:space="preserve">Predmet pomoči: </w:t>
      </w:r>
    </w:p>
    <w:p w14:paraId="12FA0949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sofinanciranje plače enega delovnega mesta</w:t>
      </w:r>
      <w:r>
        <w:rPr>
          <w:bCs/>
        </w:rPr>
        <w:t>,</w:t>
      </w:r>
      <w:r w:rsidRPr="006A590B">
        <w:rPr>
          <w:bCs/>
        </w:rPr>
        <w:t xml:space="preserve"> </w:t>
      </w:r>
    </w:p>
    <w:p w14:paraId="1D42F0CA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sofinanciranje stroškov najema poslovnih prostorov in obratov</w:t>
      </w:r>
      <w:r>
        <w:rPr>
          <w:bCs/>
        </w:rPr>
        <w:t>,</w:t>
      </w:r>
    </w:p>
    <w:p w14:paraId="2C1C42DC" w14:textId="77777777" w:rsidR="00265100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sofinanciranje nagrad dijakom za opravljanje obvezne prakse,</w:t>
      </w:r>
    </w:p>
    <w:p w14:paraId="533DC4B7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sofinanciranje fiksnih stroškov.</w:t>
      </w:r>
    </w:p>
    <w:p w14:paraId="03B095AC" w14:textId="77777777" w:rsidR="00265100" w:rsidRPr="006A590B" w:rsidRDefault="00265100" w:rsidP="00265100">
      <w:pPr>
        <w:ind w:left="360"/>
      </w:pPr>
    </w:p>
    <w:p w14:paraId="286A9E42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>Upravičenci:</w:t>
      </w:r>
    </w:p>
    <w:p w14:paraId="1D461B5A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samostojni podjetniki ter </w:t>
      </w:r>
      <w:proofErr w:type="spellStart"/>
      <w:r w:rsidRPr="006A590B">
        <w:rPr>
          <w:bCs/>
        </w:rPr>
        <w:t>mikro</w:t>
      </w:r>
      <w:proofErr w:type="spellEnd"/>
      <w:r w:rsidRPr="006A590B">
        <w:rPr>
          <w:bCs/>
        </w:rPr>
        <w:t>, male in srednje velike gospodarske družbe</w:t>
      </w:r>
      <w:r>
        <w:rPr>
          <w:bCs/>
        </w:rPr>
        <w:t>,</w:t>
      </w:r>
      <w:r w:rsidRPr="006A590B">
        <w:rPr>
          <w:bCs/>
        </w:rPr>
        <w:t xml:space="preserve"> registrirane po Zakonu o gospodarskih družbah (ZGD-1),</w:t>
      </w:r>
    </w:p>
    <w:p w14:paraId="25940937" w14:textId="77777777" w:rsidR="00265100" w:rsidRPr="006A590B" w:rsidRDefault="00265100" w:rsidP="00265100">
      <w:pPr>
        <w:numPr>
          <w:ilvl w:val="0"/>
          <w:numId w:val="2"/>
        </w:numPr>
        <w:rPr>
          <w:bCs/>
        </w:rPr>
      </w:pPr>
      <w:r w:rsidRPr="006A590B">
        <w:rPr>
          <w:bCs/>
        </w:rPr>
        <w:t>pravne osebe</w:t>
      </w:r>
      <w:r>
        <w:rPr>
          <w:bCs/>
        </w:rPr>
        <w:t>,</w:t>
      </w:r>
      <w:r w:rsidRPr="006A590B">
        <w:rPr>
          <w:bCs/>
        </w:rPr>
        <w:t xml:space="preserve"> registrirane skladno z Zakonom o socialnem podjetništvu (</w:t>
      </w:r>
      <w:proofErr w:type="spellStart"/>
      <w:r w:rsidRPr="006A590B">
        <w:rPr>
          <w:bCs/>
        </w:rPr>
        <w:t>ZSocP</w:t>
      </w:r>
      <w:proofErr w:type="spellEnd"/>
      <w:r w:rsidRPr="006A590B">
        <w:rPr>
          <w:bCs/>
        </w:rPr>
        <w:t>)</w:t>
      </w:r>
      <w:r>
        <w:rPr>
          <w:bCs/>
        </w:rPr>
        <w:t>,</w:t>
      </w:r>
    </w:p>
    <w:p w14:paraId="3B323B54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6A590B">
        <w:rPr>
          <w:bCs/>
        </w:rPr>
        <w:t>mikro</w:t>
      </w:r>
      <w:proofErr w:type="spellEnd"/>
      <w:r w:rsidRPr="006A590B">
        <w:rPr>
          <w:bCs/>
        </w:rPr>
        <w:t xml:space="preserve">, male in srednje velike zadruge, registrirane po </w:t>
      </w:r>
      <w:r w:rsidRPr="006A590B">
        <w:t xml:space="preserve">Zakonu o zadrugah </w:t>
      </w:r>
      <w:r>
        <w:t>(</w:t>
      </w:r>
      <w:r w:rsidRPr="006A590B">
        <w:rPr>
          <w:bCs/>
        </w:rPr>
        <w:t>ZZad</w:t>
      </w:r>
      <w:r>
        <w:rPr>
          <w:bCs/>
        </w:rPr>
        <w:t>)</w:t>
      </w:r>
      <w:r w:rsidRPr="006A590B">
        <w:rPr>
          <w:bCs/>
        </w:rPr>
        <w:t>.</w:t>
      </w:r>
    </w:p>
    <w:p w14:paraId="111ACFC6" w14:textId="77777777" w:rsidR="00265100" w:rsidRPr="006A590B" w:rsidRDefault="00265100" w:rsidP="00265100">
      <w:pPr>
        <w:ind w:left="360"/>
      </w:pPr>
    </w:p>
    <w:p w14:paraId="4CA192A1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 xml:space="preserve">Upravičeni stroški: </w:t>
      </w:r>
    </w:p>
    <w:p w14:paraId="6D831110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stroški dela v višini do največ 6 minimalnih mesečnih bruto plač na letni ravni,</w:t>
      </w:r>
    </w:p>
    <w:p w14:paraId="58328633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strošek najema poslovnih prostorov ali obratov,  </w:t>
      </w:r>
    </w:p>
    <w:p w14:paraId="2553483E" w14:textId="77777777" w:rsidR="00265100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strošek nagrade dijakom za opravljanje obvezne prakse,</w:t>
      </w:r>
    </w:p>
    <w:p w14:paraId="070733B7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drugi fiksni stroški poslovanja. </w:t>
      </w:r>
    </w:p>
    <w:p w14:paraId="3A57A802" w14:textId="77777777" w:rsidR="00265100" w:rsidRPr="006A590B" w:rsidRDefault="00265100" w:rsidP="00265100">
      <w:pPr>
        <w:autoSpaceDE w:val="0"/>
        <w:autoSpaceDN w:val="0"/>
        <w:adjustRightInd w:val="0"/>
        <w:ind w:left="420"/>
        <w:jc w:val="both"/>
        <w:rPr>
          <w:bCs/>
        </w:rPr>
      </w:pPr>
    </w:p>
    <w:p w14:paraId="4FD514DD" w14:textId="77777777" w:rsidR="00265100" w:rsidRPr="00265100" w:rsidRDefault="00265100" w:rsidP="00265100">
      <w:pPr>
        <w:rPr>
          <w:b/>
          <w:bCs/>
        </w:rPr>
      </w:pPr>
      <w:r w:rsidRPr="00265100">
        <w:rPr>
          <w:b/>
          <w:bCs/>
        </w:rPr>
        <w:t xml:space="preserve">Višina sofinanciranja: </w:t>
      </w:r>
    </w:p>
    <w:p w14:paraId="3C8E4EB5" w14:textId="77777777" w:rsidR="00265100" w:rsidRPr="00A2684C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A2684C">
        <w:rPr>
          <w:bCs/>
        </w:rPr>
        <w:t>do 50 % upravičenih stroškov</w:t>
      </w:r>
      <w:r w:rsidR="00A2684C" w:rsidRPr="00A2684C">
        <w:rPr>
          <w:bCs/>
        </w:rPr>
        <w:t xml:space="preserve"> oziroma največ 2.000,00 EUR.</w:t>
      </w:r>
    </w:p>
    <w:p w14:paraId="3A6E493A" w14:textId="77777777" w:rsidR="00265100" w:rsidRPr="006A590B" w:rsidRDefault="00265100" w:rsidP="00265100">
      <w:pPr>
        <w:autoSpaceDE w:val="0"/>
        <w:autoSpaceDN w:val="0"/>
        <w:adjustRightInd w:val="0"/>
        <w:ind w:left="420"/>
        <w:jc w:val="both"/>
        <w:rPr>
          <w:bCs/>
        </w:rPr>
      </w:pPr>
    </w:p>
    <w:p w14:paraId="33FBF6E2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>Instrument dodeljevanja sredstev:</w:t>
      </w:r>
    </w:p>
    <w:p w14:paraId="643B1A82" w14:textId="77777777" w:rsidR="00265100" w:rsidRPr="006A590B" w:rsidRDefault="00265100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- dotacija.</w:t>
      </w:r>
    </w:p>
    <w:p w14:paraId="4A74E855" w14:textId="77777777" w:rsidR="00265100" w:rsidRPr="006A590B" w:rsidRDefault="00265100" w:rsidP="00265100">
      <w:pPr>
        <w:rPr>
          <w:bCs/>
        </w:rPr>
      </w:pPr>
    </w:p>
    <w:p w14:paraId="0201EF6E" w14:textId="77777777" w:rsidR="00265100" w:rsidRPr="00265100" w:rsidRDefault="00265100" w:rsidP="00265100">
      <w:pPr>
        <w:rPr>
          <w:b/>
          <w:bCs/>
        </w:rPr>
      </w:pPr>
      <w:r w:rsidRPr="00265100">
        <w:rPr>
          <w:b/>
          <w:bCs/>
        </w:rPr>
        <w:t>Posebni pogoji:</w:t>
      </w:r>
    </w:p>
    <w:p w14:paraId="1F4B0DAE" w14:textId="77777777" w:rsidR="00A2684C" w:rsidRPr="005E362F" w:rsidRDefault="006C6889" w:rsidP="0074287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5E362F">
        <w:rPr>
          <w:bCs/>
          <w:color w:val="000000"/>
        </w:rPr>
        <w:t>K</w:t>
      </w:r>
      <w:r w:rsidR="00265100" w:rsidRPr="005E362F">
        <w:rPr>
          <w:bCs/>
          <w:color w:val="000000"/>
        </w:rPr>
        <w:t>ritične gospodarske dejavnosti</w:t>
      </w:r>
      <w:r w:rsidR="00A2684C" w:rsidRPr="005E362F">
        <w:rPr>
          <w:color w:val="000000"/>
        </w:rPr>
        <w:t>, ki so upravičene do sofinanciranja so:</w:t>
      </w:r>
    </w:p>
    <w:p w14:paraId="1D5880F7" w14:textId="77777777" w:rsidR="005E362F" w:rsidRPr="005E362F" w:rsidRDefault="00A2684C" w:rsidP="005D5D0A">
      <w:pPr>
        <w:numPr>
          <w:ilvl w:val="0"/>
          <w:numId w:val="43"/>
        </w:numPr>
        <w:rPr>
          <w:color w:val="000000"/>
        </w:rPr>
      </w:pPr>
      <w:r w:rsidRPr="005E362F">
        <w:rPr>
          <w:color w:val="000000"/>
        </w:rPr>
        <w:t>dejavnosti za osnovno oskrbo občanov na podeželju, kot so npr. trgovine z živili</w:t>
      </w:r>
      <w:r w:rsidR="006C303E" w:rsidRPr="005E362F">
        <w:rPr>
          <w:color w:val="000000"/>
        </w:rPr>
        <w:t>, ki zagotavljajo osnovne življenjske potrebščine</w:t>
      </w:r>
      <w:r w:rsidR="005E362F" w:rsidRPr="005E362F">
        <w:rPr>
          <w:color w:val="000000"/>
        </w:rPr>
        <w:t>,</w:t>
      </w:r>
    </w:p>
    <w:p w14:paraId="67584969" w14:textId="77777777" w:rsidR="00D4666A" w:rsidRPr="005E362F" w:rsidRDefault="008D008B" w:rsidP="005D5D0A">
      <w:pPr>
        <w:numPr>
          <w:ilvl w:val="0"/>
          <w:numId w:val="43"/>
        </w:numPr>
        <w:rPr>
          <w:color w:val="000000"/>
        </w:rPr>
      </w:pPr>
      <w:r w:rsidRPr="005E362F">
        <w:rPr>
          <w:color w:val="000000"/>
        </w:rPr>
        <w:t xml:space="preserve">dejavnosti, ki </w:t>
      </w:r>
      <w:r w:rsidR="00A2684C" w:rsidRPr="005E362F">
        <w:rPr>
          <w:color w:val="000000"/>
        </w:rPr>
        <w:t>zagotavljaj</w:t>
      </w:r>
      <w:r w:rsidRPr="005E362F">
        <w:rPr>
          <w:color w:val="000000"/>
        </w:rPr>
        <w:t>o</w:t>
      </w:r>
      <w:r w:rsidR="00A2684C" w:rsidRPr="005E362F">
        <w:rPr>
          <w:color w:val="000000"/>
        </w:rPr>
        <w:t xml:space="preserve"> javn</w:t>
      </w:r>
      <w:r w:rsidRPr="005E362F">
        <w:rPr>
          <w:color w:val="000000"/>
        </w:rPr>
        <w:t>e</w:t>
      </w:r>
      <w:r w:rsidR="00A2684C" w:rsidRPr="005E362F">
        <w:rPr>
          <w:color w:val="000000"/>
        </w:rPr>
        <w:t xml:space="preserve"> storitv</w:t>
      </w:r>
      <w:r w:rsidRPr="005E362F">
        <w:rPr>
          <w:color w:val="000000"/>
        </w:rPr>
        <w:t xml:space="preserve">e, </w:t>
      </w:r>
      <w:r w:rsidR="00A230FB" w:rsidRPr="005E362F">
        <w:rPr>
          <w:color w:val="000000"/>
        </w:rPr>
        <w:t xml:space="preserve">kot so npr. </w:t>
      </w:r>
      <w:r w:rsidR="00A562C7" w:rsidRPr="005E362F">
        <w:rPr>
          <w:color w:val="000000"/>
        </w:rPr>
        <w:t>pošta</w:t>
      </w:r>
      <w:r w:rsidR="006C303E" w:rsidRPr="005E362F">
        <w:rPr>
          <w:color w:val="000000"/>
        </w:rPr>
        <w:t xml:space="preserve"> in</w:t>
      </w:r>
    </w:p>
    <w:p w14:paraId="41053E80" w14:textId="77777777" w:rsidR="00A2684C" w:rsidRPr="005E362F" w:rsidRDefault="00D4666A" w:rsidP="00A2684C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color w:val="000000"/>
        </w:rPr>
      </w:pPr>
      <w:r w:rsidRPr="005E362F">
        <w:rPr>
          <w:color w:val="000000"/>
        </w:rPr>
        <w:t>obrtn</w:t>
      </w:r>
      <w:r w:rsidR="00A230FB" w:rsidRPr="005E362F">
        <w:rPr>
          <w:color w:val="000000"/>
        </w:rPr>
        <w:t>e</w:t>
      </w:r>
      <w:r w:rsidRPr="005E362F">
        <w:rPr>
          <w:color w:val="000000"/>
        </w:rPr>
        <w:t xml:space="preserve"> dejavnosti, v delu,</w:t>
      </w:r>
      <w:r w:rsidR="006C303E" w:rsidRPr="005E362F">
        <w:rPr>
          <w:color w:val="000000"/>
        </w:rPr>
        <w:t xml:space="preserve"> ki se nanaša na</w:t>
      </w:r>
      <w:r w:rsidRPr="005E362F">
        <w:rPr>
          <w:color w:val="000000"/>
        </w:rPr>
        <w:t xml:space="preserve"> sofinanciranje nagrad dijakom za opravljanje obvezne prakse</w:t>
      </w:r>
      <w:r w:rsidR="006C303E" w:rsidRPr="005E362F">
        <w:rPr>
          <w:color w:val="000000"/>
        </w:rPr>
        <w:t>.</w:t>
      </w:r>
    </w:p>
    <w:p w14:paraId="013B89EC" w14:textId="77777777" w:rsidR="00A230FB" w:rsidRPr="00DB0FFA" w:rsidRDefault="00A230FB" w:rsidP="00A230FB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6426D8E8" w14:textId="77777777" w:rsidR="005D5D0A" w:rsidRPr="00DB0FFA" w:rsidRDefault="006C303E" w:rsidP="006C30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color w:val="000000"/>
        </w:rPr>
        <w:t>Trgovine z živili n</w:t>
      </w:r>
      <w:r w:rsidR="005D5D0A" w:rsidRPr="00DB0FFA">
        <w:rPr>
          <w:color w:val="000000"/>
        </w:rPr>
        <w:t>a območju KS Lesce in KS Radovljica zaradi zadostne ponudbe živilskih trgovin na tem območju niso upravičene do sofinanciranja.</w:t>
      </w:r>
    </w:p>
    <w:p w14:paraId="415C22A2" w14:textId="77777777" w:rsidR="00A230FB" w:rsidRPr="00DB0FFA" w:rsidRDefault="00A230FB" w:rsidP="006C30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color w:val="000000"/>
        </w:rPr>
        <w:t>Obrtne dejavnosti upravičene so sofinanciranja</w:t>
      </w:r>
      <w:r w:rsidR="008D008B" w:rsidRPr="00DB0FFA">
        <w:rPr>
          <w:color w:val="000000"/>
        </w:rPr>
        <w:t>, v delu, ki se nanaša na sofinanciranje nagrad dijakom za opravljanje obvezne prakse,</w:t>
      </w:r>
      <w:r w:rsidRPr="00DB0FFA">
        <w:rPr>
          <w:color w:val="000000"/>
        </w:rPr>
        <w:t xml:space="preserve"> so določene </w:t>
      </w:r>
      <w:r w:rsidR="008D008B" w:rsidRPr="00DB0FFA">
        <w:rPr>
          <w:color w:val="000000"/>
        </w:rPr>
        <w:t>z Uredbo o obrtnih dejavnostih (Ur. l. RS, št. 63/13).</w:t>
      </w:r>
    </w:p>
    <w:p w14:paraId="06A98ACE" w14:textId="77777777" w:rsidR="00265100" w:rsidRPr="00DB0FFA" w:rsidRDefault="006C6889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bCs/>
          <w:color w:val="000000"/>
        </w:rPr>
        <w:t>S</w:t>
      </w:r>
      <w:r w:rsidR="00265100" w:rsidRPr="00DB0FFA">
        <w:rPr>
          <w:bCs/>
          <w:color w:val="000000"/>
        </w:rPr>
        <w:t>ofinancira se obstoječe zaposlitve ali samozaposlitve, ki so aktivne na dan objave javnega razpisa, ali nagrade dijakom, ki imajo na dan objave javnega razpisa sklenjeno pogodbo o izvajanju obvezne prakse</w:t>
      </w:r>
      <w:r w:rsidRPr="00DB0FFA">
        <w:rPr>
          <w:bCs/>
          <w:color w:val="000000"/>
        </w:rPr>
        <w:t>.</w:t>
      </w:r>
    </w:p>
    <w:p w14:paraId="313EAE2B" w14:textId="77777777" w:rsidR="00265100" w:rsidRPr="00DB0FFA" w:rsidRDefault="006C6889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bCs/>
          <w:color w:val="000000"/>
        </w:rPr>
        <w:t>N</w:t>
      </w:r>
      <w:r w:rsidR="00265100" w:rsidRPr="00DB0FFA">
        <w:rPr>
          <w:bCs/>
          <w:color w:val="000000"/>
        </w:rPr>
        <w:t>ajemnina mora biti v skladu z običajnimi tržnimi cenami in običajnim poslovanjem podjetja</w:t>
      </w:r>
      <w:r w:rsidRPr="00DB0FFA">
        <w:rPr>
          <w:bCs/>
          <w:color w:val="000000"/>
        </w:rPr>
        <w:t>.</w:t>
      </w:r>
    </w:p>
    <w:p w14:paraId="4CAC7D57" w14:textId="77777777" w:rsidR="006C6889" w:rsidRPr="00DB0FFA" w:rsidRDefault="006C6889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bCs/>
          <w:color w:val="000000"/>
        </w:rPr>
        <w:t>Sofinancira se le strošek najemnin za poslovne prostore, ki se nahajajo v občini Radovljica.</w:t>
      </w:r>
    </w:p>
    <w:p w14:paraId="105144A8" w14:textId="77777777" w:rsidR="00265100" w:rsidRPr="00DB0FFA" w:rsidRDefault="006C6889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bCs/>
          <w:color w:val="000000"/>
        </w:rPr>
        <w:t>N</w:t>
      </w:r>
      <w:r w:rsidR="00265100" w:rsidRPr="00DB0FFA">
        <w:rPr>
          <w:bCs/>
          <w:color w:val="000000"/>
        </w:rPr>
        <w:t>ajemniki občinskih prostorov niso upravičeni do pomoči v okviru tega ukrepa</w:t>
      </w:r>
      <w:r w:rsidRPr="00DB0FFA">
        <w:rPr>
          <w:bCs/>
          <w:color w:val="000000"/>
        </w:rPr>
        <w:t>.</w:t>
      </w:r>
    </w:p>
    <w:p w14:paraId="18C3908A" w14:textId="77777777" w:rsidR="006C6889" w:rsidRPr="00DB0FFA" w:rsidRDefault="006C6889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bCs/>
          <w:color w:val="000000"/>
        </w:rPr>
        <w:t>Ne sofinancira se stroškov povezanih s turistično nastanitveno in gostinsko dejavnostjo.</w:t>
      </w:r>
    </w:p>
    <w:p w14:paraId="218CB7C1" w14:textId="77777777" w:rsidR="006C6889" w:rsidRPr="00DB0FFA" w:rsidRDefault="006C6889" w:rsidP="006C68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bCs/>
          <w:color w:val="000000"/>
        </w:rPr>
        <w:t>Upravičenci v primeru tega ukrepa lahko kandidirajo za isti namen v vseh letih, v katerih je njihova panoga opredeljena kot kritična.</w:t>
      </w:r>
    </w:p>
    <w:p w14:paraId="2E7234BE" w14:textId="77777777" w:rsidR="00265100" w:rsidRPr="00DB0FFA" w:rsidRDefault="006C6889" w:rsidP="0026510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DB0FFA">
        <w:rPr>
          <w:bCs/>
          <w:color w:val="000000"/>
        </w:rPr>
        <w:t>Za fiksne stroške poslovanja lahko prijavitelj uveljavlja največ 10 računov. Strošek leasinga ni upravičen strošek.</w:t>
      </w:r>
    </w:p>
    <w:p w14:paraId="2AB44447" w14:textId="77777777" w:rsidR="0054520B" w:rsidRPr="007F028B" w:rsidRDefault="006C6889" w:rsidP="006C6889">
      <w:pPr>
        <w:autoSpaceDE w:val="0"/>
        <w:autoSpaceDN w:val="0"/>
        <w:adjustRightInd w:val="0"/>
        <w:ind w:left="60"/>
        <w:jc w:val="both"/>
        <w:rPr>
          <w:b/>
        </w:rPr>
      </w:pPr>
      <w:r w:rsidRPr="007F028B">
        <w:rPr>
          <w:b/>
        </w:rPr>
        <w:t>Dokazila:</w:t>
      </w:r>
    </w:p>
    <w:p w14:paraId="60AC0F77" w14:textId="77777777" w:rsidR="00A230FB" w:rsidRPr="007F028B" w:rsidRDefault="00A230FB" w:rsidP="00A230FB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</w:rPr>
      </w:pPr>
      <w:bookmarkStart w:id="7" w:name="_Hlk191903072"/>
      <w:r w:rsidRPr="007F028B">
        <w:rPr>
          <w:bCs/>
        </w:rPr>
        <w:t>Potrdilo FURS o plačilu davkov in drugih obveznih dajatev, ki ne sme biti starejše kot 30 dni, šteto od dneva oddaje vloge.</w:t>
      </w:r>
    </w:p>
    <w:p w14:paraId="43DA207F" w14:textId="77777777" w:rsidR="007F028B" w:rsidRPr="007F028B" w:rsidRDefault="007F028B" w:rsidP="00680E3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color w:val="000000"/>
        </w:rPr>
        <w:lastRenderedPageBreak/>
        <w:t>Podpisani IZJAVA 1 in IZJAVA 2</w:t>
      </w:r>
    </w:p>
    <w:p w14:paraId="221D80EE" w14:textId="77777777" w:rsidR="006C6889" w:rsidRPr="007F028B" w:rsidRDefault="006C6889" w:rsidP="00680E3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Za sofinanciranje plače enega delovnega mesta</w:t>
      </w:r>
      <w:r w:rsidR="00A230FB" w:rsidRPr="007F028B">
        <w:rPr>
          <w:bCs/>
        </w:rPr>
        <w:t>:</w:t>
      </w:r>
    </w:p>
    <w:p w14:paraId="60E7E74D" w14:textId="77777777" w:rsidR="006C6889" w:rsidRPr="007F028B" w:rsidRDefault="006C6889" w:rsidP="0054520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Kopija pogodbe o zaposlitvi. </w:t>
      </w:r>
    </w:p>
    <w:p w14:paraId="3BA161B2" w14:textId="77777777" w:rsidR="006C6889" w:rsidRPr="007F028B" w:rsidRDefault="006C6889" w:rsidP="0054520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Kopija potrjenega obrazca M1 s strani ZZZS. </w:t>
      </w:r>
    </w:p>
    <w:p w14:paraId="392DB2A5" w14:textId="77777777" w:rsidR="006C6889" w:rsidRPr="007F028B" w:rsidRDefault="006C6889" w:rsidP="00680E3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Za sofinanciranje stroška najema poslovnih prostorov in obratov </w:t>
      </w:r>
    </w:p>
    <w:p w14:paraId="292B3AA3" w14:textId="77777777" w:rsidR="006C6889" w:rsidRPr="007F028B" w:rsidRDefault="006C6889" w:rsidP="00680E30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Kopija najemne pogodbe. </w:t>
      </w:r>
    </w:p>
    <w:p w14:paraId="7A7538C2" w14:textId="77777777" w:rsidR="007F028B" w:rsidRPr="007F028B" w:rsidRDefault="007F028B" w:rsidP="007F028B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Za sofinanciranje fiksnih stroškov poslovanja :</w:t>
      </w:r>
    </w:p>
    <w:p w14:paraId="7E0F577E" w14:textId="77777777" w:rsidR="007F028B" w:rsidRPr="007F028B" w:rsidRDefault="007F028B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Kopija pogodb za vse navedene upravičene stroške. </w:t>
      </w:r>
    </w:p>
    <w:p w14:paraId="2D9C8811" w14:textId="77777777" w:rsidR="008864B0" w:rsidRPr="007F028B" w:rsidRDefault="008864B0" w:rsidP="00A230FB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Za sofinanciranje nagrad dijakom za opravljanje obvezne prakse,</w:t>
      </w:r>
    </w:p>
    <w:p w14:paraId="691CC16D" w14:textId="77777777" w:rsidR="008864B0" w:rsidRPr="007F028B" w:rsidRDefault="008864B0" w:rsidP="00A230F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Kopija pogodbe o opravljanju obvezne prakse</w:t>
      </w:r>
      <w:r w:rsidR="00A230FB" w:rsidRPr="007F028B">
        <w:rPr>
          <w:bCs/>
        </w:rPr>
        <w:t>.</w:t>
      </w:r>
    </w:p>
    <w:bookmarkEnd w:id="7"/>
    <w:p w14:paraId="0F3556DB" w14:textId="77777777" w:rsidR="00A230FB" w:rsidRPr="007F028B" w:rsidRDefault="00A230FB" w:rsidP="00A230FB">
      <w:pPr>
        <w:autoSpaceDE w:val="0"/>
        <w:autoSpaceDN w:val="0"/>
        <w:adjustRightInd w:val="0"/>
        <w:ind w:left="60"/>
        <w:jc w:val="both"/>
        <w:rPr>
          <w:bCs/>
        </w:rPr>
      </w:pPr>
    </w:p>
    <w:p w14:paraId="0C51C463" w14:textId="77777777" w:rsidR="00A230FB" w:rsidRPr="007F028B" w:rsidRDefault="00A230FB" w:rsidP="00A230FB">
      <w:pPr>
        <w:autoSpaceDE w:val="0"/>
        <w:autoSpaceDN w:val="0"/>
        <w:adjustRightInd w:val="0"/>
        <w:ind w:left="60"/>
        <w:jc w:val="both"/>
        <w:rPr>
          <w:bCs/>
        </w:rPr>
      </w:pPr>
      <w:r w:rsidRPr="007F028B">
        <w:rPr>
          <w:bCs/>
        </w:rPr>
        <w:t xml:space="preserve">Ob predložitvi zahtevka za izplačilo </w:t>
      </w:r>
      <w:r w:rsidR="00FA67F4" w:rsidRPr="007F028B">
        <w:rPr>
          <w:bCs/>
        </w:rPr>
        <w:t>je</w:t>
      </w:r>
      <w:r w:rsidRPr="007F028B">
        <w:rPr>
          <w:bCs/>
        </w:rPr>
        <w:t xml:space="preserve"> upravičenec za vse upravičene stroške dolžan predložiti:</w:t>
      </w:r>
    </w:p>
    <w:p w14:paraId="37E7BF9D" w14:textId="77777777" w:rsidR="006C6889" w:rsidRPr="007F028B" w:rsidRDefault="006C6889" w:rsidP="00A230F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Račun</w:t>
      </w:r>
      <w:r w:rsidR="00A230FB" w:rsidRPr="007F028B">
        <w:rPr>
          <w:bCs/>
        </w:rPr>
        <w:t>e, ki se</w:t>
      </w:r>
      <w:r w:rsidRPr="007F028B">
        <w:rPr>
          <w:bCs/>
        </w:rPr>
        <w:t xml:space="preserve"> morajo glasiti na podjetje. </w:t>
      </w:r>
    </w:p>
    <w:p w14:paraId="50AEC5F9" w14:textId="77777777" w:rsidR="006C6889" w:rsidRPr="007F028B" w:rsidRDefault="006C6889" w:rsidP="00680E30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Potrdila o plačilu. Iz potrdila o plačilu mora biti razvidno, da je račun plačalo podjetje. V kolikor je bila narejena kompenzacija </w:t>
      </w:r>
      <w:r w:rsidR="007F028B">
        <w:rPr>
          <w:bCs/>
        </w:rPr>
        <w:t xml:space="preserve">je treba </w:t>
      </w:r>
      <w:r w:rsidRPr="007F028B">
        <w:rPr>
          <w:bCs/>
        </w:rPr>
        <w:t>priložit</w:t>
      </w:r>
      <w:r w:rsidR="007F028B">
        <w:rPr>
          <w:bCs/>
        </w:rPr>
        <w:t>i</w:t>
      </w:r>
      <w:r w:rsidRPr="007F028B">
        <w:rPr>
          <w:bCs/>
        </w:rPr>
        <w:t xml:space="preserve"> ustrezne računovodske listine. Za gotovinska plačila mora biti iz računa razvidno, da je način plačila gotovinski. Izpis konto kartic, tabele v </w:t>
      </w:r>
      <w:proofErr w:type="spellStart"/>
      <w:r w:rsidRPr="007F028B">
        <w:rPr>
          <w:bCs/>
        </w:rPr>
        <w:t>excelu</w:t>
      </w:r>
      <w:proofErr w:type="spellEnd"/>
      <w:r w:rsidRPr="007F028B">
        <w:rPr>
          <w:bCs/>
        </w:rPr>
        <w:t xml:space="preserve"> in podobni dokumenti niso ustrezno dokazilo o plačilu. </w:t>
      </w:r>
    </w:p>
    <w:p w14:paraId="5BEDB66D" w14:textId="77777777" w:rsidR="006C6889" w:rsidRPr="007F028B" w:rsidRDefault="006C6889" w:rsidP="006C6889">
      <w:pPr>
        <w:autoSpaceDE w:val="0"/>
        <w:autoSpaceDN w:val="0"/>
        <w:adjustRightInd w:val="0"/>
        <w:ind w:left="60"/>
        <w:jc w:val="both"/>
        <w:rPr>
          <w:bCs/>
        </w:rPr>
      </w:pPr>
    </w:p>
    <w:p w14:paraId="497C4CB0" w14:textId="77777777" w:rsidR="00265100" w:rsidRPr="00265100" w:rsidRDefault="00265100" w:rsidP="00265100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1416" w:hanging="1350"/>
        <w:jc w:val="both"/>
        <w:textAlignment w:val="top"/>
        <w:rPr>
          <w:b/>
          <w:bCs/>
          <w:color w:val="000000"/>
        </w:rPr>
      </w:pPr>
      <w:r w:rsidRPr="00265100">
        <w:rPr>
          <w:b/>
          <w:bCs/>
          <w:color w:val="000000"/>
        </w:rPr>
        <w:t xml:space="preserve">UKREP </w:t>
      </w:r>
      <w:r>
        <w:rPr>
          <w:b/>
          <w:bCs/>
          <w:color w:val="000000"/>
        </w:rPr>
        <w:t>6</w:t>
      </w:r>
      <w:r w:rsidRPr="00265100">
        <w:rPr>
          <w:b/>
          <w:bCs/>
          <w:color w:val="000000"/>
        </w:rPr>
        <w:t xml:space="preserve">:   </w:t>
      </w:r>
      <w:r w:rsidRPr="00265100">
        <w:rPr>
          <w:b/>
          <w:bCs/>
          <w:color w:val="000000"/>
        </w:rPr>
        <w:tab/>
        <w:t>Spodbujanje zaposlovanja posebnih skupin delavce</w:t>
      </w:r>
      <w:r>
        <w:rPr>
          <w:b/>
          <w:bCs/>
          <w:color w:val="000000"/>
        </w:rPr>
        <w:t>v</w:t>
      </w:r>
    </w:p>
    <w:p w14:paraId="4096D4A7" w14:textId="77777777" w:rsidR="00265100" w:rsidRPr="00DB0FFA" w:rsidRDefault="00265100" w:rsidP="009A3955">
      <w:pPr>
        <w:pStyle w:val="Navadensplet"/>
        <w:spacing w:before="0" w:beforeAutospacing="0" w:after="0" w:afterAutospacing="0"/>
        <w:ind w:left="60"/>
        <w:jc w:val="both"/>
        <w:textAlignment w:val="top"/>
        <w:rPr>
          <w:bCs/>
          <w:color w:val="000000"/>
        </w:rPr>
      </w:pPr>
    </w:p>
    <w:p w14:paraId="7568E6E7" w14:textId="77777777" w:rsidR="00265100" w:rsidRPr="006A590B" w:rsidRDefault="00265100" w:rsidP="00265100">
      <w:pPr>
        <w:autoSpaceDE w:val="0"/>
        <w:autoSpaceDN w:val="0"/>
        <w:adjustRightInd w:val="0"/>
        <w:jc w:val="both"/>
        <w:rPr>
          <w:bCs/>
        </w:rPr>
      </w:pPr>
      <w:r w:rsidRPr="00265100">
        <w:rPr>
          <w:b/>
        </w:rPr>
        <w:t>Namen ukrepa</w:t>
      </w:r>
      <w:r w:rsidRPr="006A590B">
        <w:rPr>
          <w:bCs/>
        </w:rPr>
        <w:t>: spodbujanje zaposlovanj</w:t>
      </w:r>
      <w:r>
        <w:rPr>
          <w:bCs/>
        </w:rPr>
        <w:t>a posebnih skupin</w:t>
      </w:r>
      <w:r w:rsidRPr="006A590B">
        <w:rPr>
          <w:bCs/>
        </w:rPr>
        <w:t xml:space="preserve"> delavcev, predvsem mladih iskalcev zaposlitve, dolgotrajno brezposelnih oseb ali ranljivih skupin oseb</w:t>
      </w:r>
      <w:r>
        <w:rPr>
          <w:bCs/>
        </w:rPr>
        <w:t>,</w:t>
      </w:r>
      <w:r w:rsidRPr="006A590B">
        <w:rPr>
          <w:bCs/>
        </w:rPr>
        <w:t xml:space="preserve"> kar prispeva k povečanju njihove socialne in ekonomske vključenosti ter izboljšanju kakovosti življenja. </w:t>
      </w:r>
    </w:p>
    <w:p w14:paraId="546F1CC2" w14:textId="77777777" w:rsidR="00265100" w:rsidRPr="006A590B" w:rsidRDefault="00265100" w:rsidP="00265100">
      <w:pPr>
        <w:autoSpaceDE w:val="0"/>
        <w:autoSpaceDN w:val="0"/>
        <w:adjustRightInd w:val="0"/>
        <w:jc w:val="both"/>
        <w:rPr>
          <w:bCs/>
        </w:rPr>
      </w:pPr>
    </w:p>
    <w:p w14:paraId="45AF2D98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>Predmet pomoči:</w:t>
      </w:r>
    </w:p>
    <w:p w14:paraId="6C75085E" w14:textId="77777777" w:rsidR="00265100" w:rsidRPr="006A590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sofinanciranje zaposlovanja.</w:t>
      </w:r>
    </w:p>
    <w:p w14:paraId="60CEEA6B" w14:textId="77777777" w:rsidR="00265100" w:rsidRPr="006A590B" w:rsidRDefault="00265100" w:rsidP="00265100">
      <w:pPr>
        <w:autoSpaceDE w:val="0"/>
        <w:autoSpaceDN w:val="0"/>
        <w:adjustRightInd w:val="0"/>
        <w:ind w:left="60"/>
        <w:jc w:val="both"/>
        <w:rPr>
          <w:bCs/>
        </w:rPr>
      </w:pPr>
    </w:p>
    <w:p w14:paraId="7D03F6D7" w14:textId="77777777" w:rsidR="00265100" w:rsidRPr="00265100" w:rsidRDefault="00265100" w:rsidP="00265100">
      <w:pPr>
        <w:autoSpaceDE w:val="0"/>
        <w:autoSpaceDN w:val="0"/>
        <w:adjustRightInd w:val="0"/>
        <w:ind w:left="60"/>
        <w:jc w:val="both"/>
        <w:rPr>
          <w:b/>
        </w:rPr>
      </w:pPr>
      <w:r w:rsidRPr="00265100">
        <w:rPr>
          <w:b/>
        </w:rPr>
        <w:t>Upravičenci:</w:t>
      </w:r>
    </w:p>
    <w:p w14:paraId="1C218C7F" w14:textId="77777777" w:rsidR="00265100" w:rsidRPr="007F028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samostojni podjetniki ter </w:t>
      </w:r>
      <w:proofErr w:type="spellStart"/>
      <w:r w:rsidRPr="007F028B">
        <w:rPr>
          <w:bCs/>
        </w:rPr>
        <w:t>mikro</w:t>
      </w:r>
      <w:proofErr w:type="spellEnd"/>
      <w:r w:rsidRPr="007F028B">
        <w:rPr>
          <w:bCs/>
        </w:rPr>
        <w:t>, male in srednje velike gospodarske družbe, registrirane po Zakonu o gospodarskih družbah (ZGD-1),</w:t>
      </w:r>
    </w:p>
    <w:p w14:paraId="4E179750" w14:textId="77777777" w:rsidR="00265100" w:rsidRPr="007F028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pravne osebe registrirane skladno z Zakonom o socialnem podjetništvu (</w:t>
      </w:r>
      <w:proofErr w:type="spellStart"/>
      <w:r w:rsidRPr="007F028B">
        <w:rPr>
          <w:bCs/>
        </w:rPr>
        <w:t>ZSocP</w:t>
      </w:r>
      <w:proofErr w:type="spellEnd"/>
      <w:r w:rsidRPr="007F028B">
        <w:rPr>
          <w:bCs/>
        </w:rPr>
        <w:t>).</w:t>
      </w:r>
    </w:p>
    <w:p w14:paraId="7A14B439" w14:textId="77777777" w:rsidR="00265100" w:rsidRPr="006A590B" w:rsidRDefault="00265100" w:rsidP="00265100">
      <w:pPr>
        <w:autoSpaceDE w:val="0"/>
        <w:autoSpaceDN w:val="0"/>
        <w:adjustRightInd w:val="0"/>
        <w:jc w:val="both"/>
        <w:rPr>
          <w:bCs/>
        </w:rPr>
      </w:pPr>
    </w:p>
    <w:p w14:paraId="0752D896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>Upravičeni stroški:</w:t>
      </w:r>
    </w:p>
    <w:p w14:paraId="104B98EF" w14:textId="77777777" w:rsidR="00265100" w:rsidRPr="00680E30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stroški dela v višini do največ treh minimalnih mesečnih bruto plač</w:t>
      </w:r>
      <w:r w:rsidR="00680E30" w:rsidRPr="007F028B">
        <w:rPr>
          <w:bCs/>
        </w:rPr>
        <w:t>.</w:t>
      </w:r>
    </w:p>
    <w:p w14:paraId="3F36C345" w14:textId="77777777" w:rsidR="00E667F5" w:rsidRDefault="00E667F5" w:rsidP="00265100">
      <w:pPr>
        <w:autoSpaceDE w:val="0"/>
        <w:autoSpaceDN w:val="0"/>
        <w:adjustRightInd w:val="0"/>
        <w:jc w:val="both"/>
        <w:rPr>
          <w:b/>
        </w:rPr>
      </w:pPr>
    </w:p>
    <w:p w14:paraId="32EDFB9E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>Višina sofinanciranja:</w:t>
      </w:r>
    </w:p>
    <w:p w14:paraId="6EDAB629" w14:textId="77777777" w:rsidR="00680E30" w:rsidRPr="006A590B" w:rsidRDefault="00680E3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do 100 %</w:t>
      </w:r>
      <w:r w:rsidR="00265100" w:rsidRPr="006A590B">
        <w:rPr>
          <w:bCs/>
        </w:rPr>
        <w:t xml:space="preserve"> upravičenih stroškov</w:t>
      </w:r>
      <w:r>
        <w:rPr>
          <w:bCs/>
        </w:rPr>
        <w:t xml:space="preserve">, </w:t>
      </w:r>
      <w:r w:rsidRPr="007F028B">
        <w:rPr>
          <w:bCs/>
        </w:rPr>
        <w:t>vendar največ do 2.000 EUR.</w:t>
      </w:r>
    </w:p>
    <w:p w14:paraId="578B33F6" w14:textId="77777777" w:rsidR="00265100" w:rsidRPr="006A590B" w:rsidRDefault="00265100" w:rsidP="00265100">
      <w:pPr>
        <w:autoSpaceDE w:val="0"/>
        <w:autoSpaceDN w:val="0"/>
        <w:adjustRightInd w:val="0"/>
        <w:jc w:val="both"/>
        <w:rPr>
          <w:bCs/>
        </w:rPr>
      </w:pPr>
    </w:p>
    <w:p w14:paraId="125541F5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>Instrument dodeljevanja sredstev:</w:t>
      </w:r>
    </w:p>
    <w:p w14:paraId="6BD00275" w14:textId="77777777" w:rsidR="00265100" w:rsidRPr="006A590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 dotacija.</w:t>
      </w:r>
    </w:p>
    <w:p w14:paraId="25FB3406" w14:textId="77777777" w:rsidR="00265100" w:rsidRPr="006A590B" w:rsidRDefault="00265100" w:rsidP="00265100">
      <w:pPr>
        <w:autoSpaceDE w:val="0"/>
        <w:autoSpaceDN w:val="0"/>
        <w:adjustRightInd w:val="0"/>
        <w:ind w:left="60"/>
        <w:jc w:val="both"/>
      </w:pPr>
    </w:p>
    <w:p w14:paraId="310784DA" w14:textId="77777777" w:rsidR="00265100" w:rsidRPr="00265100" w:rsidRDefault="00265100" w:rsidP="00265100">
      <w:pPr>
        <w:autoSpaceDE w:val="0"/>
        <w:autoSpaceDN w:val="0"/>
        <w:adjustRightInd w:val="0"/>
        <w:ind w:left="60"/>
        <w:jc w:val="both"/>
        <w:rPr>
          <w:b/>
        </w:rPr>
      </w:pPr>
      <w:r w:rsidRPr="00265100">
        <w:rPr>
          <w:b/>
        </w:rPr>
        <w:t xml:space="preserve">Posebni pogoji: </w:t>
      </w:r>
    </w:p>
    <w:p w14:paraId="08805B4B" w14:textId="77777777" w:rsidR="00265100" w:rsidRPr="006A590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>delovno mesto mora biti na območju občine Radovljica,</w:t>
      </w:r>
    </w:p>
    <w:p w14:paraId="3F3AF349" w14:textId="77777777" w:rsidR="00265100" w:rsidRPr="006A590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zaposlitev pomeni povečanje skupnega števila zaposlenih nad najvišje stanje v zadnjih </w:t>
      </w:r>
      <w:r>
        <w:rPr>
          <w:bCs/>
        </w:rPr>
        <w:t>dvanajstih</w:t>
      </w:r>
      <w:r w:rsidRPr="006A590B">
        <w:rPr>
          <w:bCs/>
        </w:rPr>
        <w:t xml:space="preserve"> mesecih (upoštevajo se podatki iz bilančnega poslovanja v preteklem letu),</w:t>
      </w:r>
    </w:p>
    <w:p w14:paraId="53940359" w14:textId="77777777" w:rsidR="00265100" w:rsidRPr="006A590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6A590B">
        <w:rPr>
          <w:bCs/>
        </w:rPr>
        <w:t xml:space="preserve">delovno mesto, za katerega se dodeli finančna pomoč, se mora ohraniti vsaj </w:t>
      </w:r>
      <w:r>
        <w:rPr>
          <w:bCs/>
        </w:rPr>
        <w:t>dve</w:t>
      </w:r>
      <w:r w:rsidRPr="006A590B">
        <w:rPr>
          <w:bCs/>
        </w:rPr>
        <w:t xml:space="preserve"> leti,</w:t>
      </w:r>
    </w:p>
    <w:p w14:paraId="70514046" w14:textId="77777777" w:rsidR="00265100" w:rsidRPr="006A590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iCs/>
        </w:rPr>
      </w:pPr>
      <w:r w:rsidRPr="007F028B">
        <w:rPr>
          <w:bCs/>
        </w:rPr>
        <w:t>za novo odprto delovno mesto se šteje zaposlitev registrirane brezposelne osebe</w:t>
      </w:r>
      <w:r w:rsidRPr="006A590B">
        <w:rPr>
          <w:bCs/>
        </w:rPr>
        <w:t xml:space="preserve"> s stalnim </w:t>
      </w:r>
      <w:r w:rsidRPr="007F3D3E">
        <w:rPr>
          <w:bCs/>
        </w:rPr>
        <w:t xml:space="preserve">ali začasnim prebivališčem na območju Območne enote Zavoda za </w:t>
      </w:r>
      <w:r w:rsidRPr="007F3D3E">
        <w:rPr>
          <w:bCs/>
        </w:rPr>
        <w:lastRenderedPageBreak/>
        <w:t>zaposlovanje Kranj,</w:t>
      </w:r>
      <w:r w:rsidRPr="006A590B">
        <w:rPr>
          <w:bCs/>
        </w:rPr>
        <w:t xml:space="preserve"> prijavljene na zavodu za </w:t>
      </w:r>
      <w:bookmarkStart w:id="8" w:name="_Hlk192678574"/>
      <w:r w:rsidRPr="006A590B">
        <w:rPr>
          <w:bCs/>
        </w:rPr>
        <w:t xml:space="preserve">zaposlovanje najmanj </w:t>
      </w:r>
      <w:r>
        <w:rPr>
          <w:bCs/>
        </w:rPr>
        <w:t>en</w:t>
      </w:r>
      <w:r w:rsidRPr="006A590B">
        <w:rPr>
          <w:bCs/>
        </w:rPr>
        <w:t xml:space="preserve"> mesec pred zaposlitvijo na delovn</w:t>
      </w:r>
      <w:r>
        <w:rPr>
          <w:bCs/>
        </w:rPr>
        <w:t>o</w:t>
      </w:r>
      <w:r w:rsidRPr="006A590B">
        <w:rPr>
          <w:bCs/>
        </w:rPr>
        <w:t xml:space="preserve"> mesto, ki je predmet prijave na razpi</w:t>
      </w:r>
      <w:bookmarkEnd w:id="8"/>
      <w:r w:rsidRPr="006A590B">
        <w:rPr>
          <w:bCs/>
        </w:rPr>
        <w:t xml:space="preserve">s. </w:t>
      </w:r>
      <w:r w:rsidRPr="007F028B">
        <w:rPr>
          <w:bCs/>
        </w:rPr>
        <w:t>Če je bila registrirana brezposelna oseba vključena v program javnih del, je lahko prijavljena v evidenci brezposelnih oseb na</w:t>
      </w:r>
      <w:r w:rsidRPr="006A590B">
        <w:rPr>
          <w:iCs/>
        </w:rPr>
        <w:t xml:space="preserve"> zavodu za zaposlovanje manj kot mesec dni pred zaposlitvijo, ki je predmet prijave na razpis</w:t>
      </w:r>
      <w:r>
        <w:rPr>
          <w:iCs/>
        </w:rPr>
        <w:t>,</w:t>
      </w:r>
    </w:p>
    <w:p w14:paraId="781BC08D" w14:textId="77777777" w:rsidR="00265100" w:rsidRPr="007F028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za novo odprto delovno mesto se šteje tudi zaposlitev iskalca prve zaposlitve - osebe, ki ima stalno prebivališče v občini Radovljica in se je pred to zaposlitvijo šolala (uradno vpisana v evidence izobraževalnih ustanov pred to zaposlitvijo) in je to njena prva zaposlitev (ni bila registrirana kot brezposelna oseba, vpisana je bila le v izobraževalne programe – dokazilo o vpisu),</w:t>
      </w:r>
    </w:p>
    <w:p w14:paraId="5BB6DCA1" w14:textId="77777777" w:rsidR="00941360" w:rsidRPr="006A590B" w:rsidRDefault="0094136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 xml:space="preserve">prednost imajo nezaposlene osebe, ki imajo stalno prebivališče na območju občine Radovljica. </w:t>
      </w:r>
      <w:r w:rsidRPr="006A590B">
        <w:rPr>
          <w:bCs/>
        </w:rPr>
        <w:t>Zaposlitev se dokazuje z overjeno fotokopijo podpisane pogodbe o zaposlitvi ter M</w:t>
      </w:r>
      <w:r>
        <w:rPr>
          <w:bCs/>
        </w:rPr>
        <w:t>1</w:t>
      </w:r>
      <w:r w:rsidRPr="006A590B">
        <w:rPr>
          <w:bCs/>
        </w:rPr>
        <w:t xml:space="preserve"> obrazcem, </w:t>
      </w:r>
    </w:p>
    <w:p w14:paraId="113AECA0" w14:textId="77777777" w:rsidR="00941360" w:rsidRPr="00941360" w:rsidRDefault="0094136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za novo odprto delovno mesto se šteje tudi zaposlitev</w:t>
      </w:r>
      <w:r w:rsidR="008864B0" w:rsidRPr="007F028B">
        <w:rPr>
          <w:bCs/>
        </w:rPr>
        <w:t xml:space="preserve"> osebe do 30 let ali</w:t>
      </w:r>
      <w:r w:rsidRPr="007F028B">
        <w:rPr>
          <w:bCs/>
        </w:rPr>
        <w:t xml:space="preserve"> invalidne osebe,</w:t>
      </w:r>
    </w:p>
    <w:p w14:paraId="1C946B54" w14:textId="17C4CB06" w:rsidR="00265100" w:rsidRPr="006A590B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če</w:t>
      </w:r>
      <w:r w:rsidRPr="006A590B">
        <w:rPr>
          <w:bCs/>
        </w:rPr>
        <w:t xml:space="preserve"> novo zaposleni delavec postane brezposeln iz kateregakoli razloga pred potekom </w:t>
      </w:r>
      <w:r>
        <w:rPr>
          <w:bCs/>
        </w:rPr>
        <w:t>dveh</w:t>
      </w:r>
      <w:r w:rsidRPr="006A590B">
        <w:rPr>
          <w:bCs/>
        </w:rPr>
        <w:t xml:space="preserve"> let, mora prejemnik sredstev v roku </w:t>
      </w:r>
      <w:r>
        <w:rPr>
          <w:bCs/>
        </w:rPr>
        <w:t>trideset</w:t>
      </w:r>
      <w:r w:rsidRPr="006A590B">
        <w:rPr>
          <w:bCs/>
        </w:rPr>
        <w:t xml:space="preserve"> dni od prenehanja zaposlitve zaposliti novega delavca, ki ustreza pogojem tega </w:t>
      </w:r>
      <w:r w:rsidR="0057196D">
        <w:rPr>
          <w:bCs/>
        </w:rPr>
        <w:t>razpisa</w:t>
      </w:r>
      <w:r w:rsidRPr="006A590B">
        <w:rPr>
          <w:bCs/>
        </w:rPr>
        <w:t xml:space="preserve">. V nasprotnem primeru mora prejemnik dodeljenih sredstev le-ta vrniti. Rok za vračilo sredstev je </w:t>
      </w:r>
      <w:r>
        <w:rPr>
          <w:bCs/>
        </w:rPr>
        <w:t>devetdeset</w:t>
      </w:r>
      <w:r w:rsidRPr="006A590B">
        <w:rPr>
          <w:bCs/>
        </w:rPr>
        <w:t xml:space="preserve"> delovnih dni od dneva prejema poziva</w:t>
      </w:r>
      <w:r>
        <w:rPr>
          <w:bCs/>
        </w:rPr>
        <w:t>.</w:t>
      </w:r>
      <w:r w:rsidRPr="006A590B">
        <w:rPr>
          <w:bCs/>
        </w:rPr>
        <w:t xml:space="preserve"> </w:t>
      </w:r>
    </w:p>
    <w:p w14:paraId="04E627A6" w14:textId="77777777" w:rsidR="00265100" w:rsidRPr="006A590B" w:rsidRDefault="00265100" w:rsidP="007F028B">
      <w:pPr>
        <w:autoSpaceDE w:val="0"/>
        <w:autoSpaceDN w:val="0"/>
        <w:adjustRightInd w:val="0"/>
        <w:ind w:left="420"/>
        <w:jc w:val="both"/>
        <w:rPr>
          <w:bCs/>
        </w:rPr>
      </w:pPr>
    </w:p>
    <w:p w14:paraId="0C8BAC47" w14:textId="77777777" w:rsidR="00265100" w:rsidRPr="00265100" w:rsidRDefault="00265100" w:rsidP="00265100">
      <w:pPr>
        <w:autoSpaceDE w:val="0"/>
        <w:autoSpaceDN w:val="0"/>
        <w:adjustRightInd w:val="0"/>
        <w:jc w:val="both"/>
        <w:rPr>
          <w:b/>
        </w:rPr>
      </w:pPr>
      <w:r w:rsidRPr="00265100">
        <w:rPr>
          <w:b/>
        </w:rPr>
        <w:t xml:space="preserve">Omejitve: </w:t>
      </w:r>
    </w:p>
    <w:p w14:paraId="655CD045" w14:textId="77777777" w:rsidR="00265100" w:rsidRPr="00265100" w:rsidRDefault="00265100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265100">
        <w:rPr>
          <w:bCs/>
        </w:rPr>
        <w:t>prijavitelj lahko v okviru tega ukrepa predloži največ dve vlogi,</w:t>
      </w:r>
    </w:p>
    <w:p w14:paraId="34AED4EA" w14:textId="77777777" w:rsidR="00265100" w:rsidRPr="007F028B" w:rsidRDefault="007F028B" w:rsidP="007F028B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7F028B">
        <w:rPr>
          <w:bCs/>
        </w:rPr>
        <w:t>-</w:t>
      </w:r>
      <w:r w:rsidR="00265100" w:rsidRPr="007F028B">
        <w:rPr>
          <w:bCs/>
        </w:rPr>
        <w:t>za neupravičeno se šteje:</w:t>
      </w:r>
    </w:p>
    <w:p w14:paraId="322AD36D" w14:textId="77777777" w:rsidR="00265100" w:rsidRPr="00265100" w:rsidRDefault="00265100" w:rsidP="00265100">
      <w:pPr>
        <w:pStyle w:val="Telobesedila"/>
        <w:numPr>
          <w:ilvl w:val="0"/>
          <w:numId w:val="42"/>
        </w:numPr>
        <w:ind w:right="-2"/>
      </w:pPr>
      <w:r w:rsidRPr="00265100">
        <w:t>nadomestno zaposlovanje na obstoječem delovnem mestu z novo osebo;</w:t>
      </w:r>
    </w:p>
    <w:p w14:paraId="2FFDBBD7" w14:textId="77777777" w:rsidR="00265100" w:rsidRPr="00265100" w:rsidRDefault="00265100" w:rsidP="00265100">
      <w:pPr>
        <w:pStyle w:val="Telobesedila"/>
        <w:numPr>
          <w:ilvl w:val="0"/>
          <w:numId w:val="42"/>
        </w:numPr>
        <w:ind w:right="-2"/>
      </w:pPr>
      <w:r w:rsidRPr="00265100">
        <w:t>zaposlitev osebe, ki je bila že zaposlena pri upravičencu ali pri njegovih povezanih pravnih ali fizičnih osebah (v enotnem podjetju);</w:t>
      </w:r>
    </w:p>
    <w:p w14:paraId="341BE645" w14:textId="77777777" w:rsidR="00265100" w:rsidRPr="00265100" w:rsidRDefault="00265100" w:rsidP="00265100">
      <w:pPr>
        <w:pStyle w:val="Telobesedila"/>
        <w:numPr>
          <w:ilvl w:val="0"/>
          <w:numId w:val="42"/>
        </w:numPr>
        <w:ind w:right="-2"/>
      </w:pPr>
      <w:r w:rsidRPr="00265100">
        <w:t>zaposlitev registrirane brezposelna osebe, ki je imela zadnjo zaposlitev pri upravičencu ali njegovih povezanih podjetjih;</w:t>
      </w:r>
    </w:p>
    <w:p w14:paraId="2D5DC3A1" w14:textId="77777777" w:rsidR="00265100" w:rsidRPr="00265100" w:rsidRDefault="00265100" w:rsidP="00265100">
      <w:pPr>
        <w:pStyle w:val="Telobesedila"/>
        <w:numPr>
          <w:ilvl w:val="0"/>
          <w:numId w:val="42"/>
        </w:numPr>
        <w:ind w:right="-2"/>
      </w:pPr>
      <w:r w:rsidRPr="00265100">
        <w:t>zaposlitev osebe, ki je bila že deležna istovrstne podpore iz programov aktivne politike zaposlovanja;</w:t>
      </w:r>
    </w:p>
    <w:p w14:paraId="0126B3CF" w14:textId="77777777" w:rsidR="00265100" w:rsidRPr="00265100" w:rsidRDefault="00265100" w:rsidP="00265100">
      <w:pPr>
        <w:pStyle w:val="Telobesedila"/>
        <w:numPr>
          <w:ilvl w:val="0"/>
          <w:numId w:val="42"/>
        </w:numPr>
        <w:ind w:right="853"/>
      </w:pPr>
      <w:r w:rsidRPr="00265100">
        <w:t>samozaposlovanje.</w:t>
      </w:r>
    </w:p>
    <w:p w14:paraId="44CCC824" w14:textId="77777777" w:rsidR="00265100" w:rsidRDefault="00265100" w:rsidP="009A3955">
      <w:pPr>
        <w:pStyle w:val="Navadensplet"/>
        <w:spacing w:before="0" w:beforeAutospacing="0" w:after="0" w:afterAutospacing="0"/>
        <w:ind w:left="60"/>
        <w:jc w:val="both"/>
        <w:textAlignment w:val="top"/>
        <w:rPr>
          <w:bCs/>
          <w:color w:val="000000"/>
        </w:rPr>
      </w:pPr>
    </w:p>
    <w:p w14:paraId="7F26F2E7" w14:textId="77777777" w:rsidR="00BC1A44" w:rsidRPr="006C6889" w:rsidRDefault="00BC1A44" w:rsidP="00BC1A44">
      <w:pPr>
        <w:autoSpaceDE w:val="0"/>
        <w:autoSpaceDN w:val="0"/>
        <w:adjustRightInd w:val="0"/>
        <w:ind w:left="60"/>
        <w:jc w:val="both"/>
        <w:rPr>
          <w:b/>
        </w:rPr>
      </w:pPr>
      <w:r w:rsidRPr="006C6889">
        <w:rPr>
          <w:b/>
        </w:rPr>
        <w:t xml:space="preserve">Dokazila: </w:t>
      </w:r>
    </w:p>
    <w:p w14:paraId="14418DD1" w14:textId="77777777" w:rsidR="00BC1A44" w:rsidRPr="006C6889" w:rsidRDefault="008C231D" w:rsidP="00BC1A44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Fotokopija</w:t>
      </w:r>
      <w:r w:rsidR="00BC1A44" w:rsidRPr="006C6889">
        <w:rPr>
          <w:bCs/>
        </w:rPr>
        <w:t xml:space="preserve"> pogodbe o zaposlitvi. </w:t>
      </w:r>
    </w:p>
    <w:p w14:paraId="31EA552E" w14:textId="77777777" w:rsidR="008C231D" w:rsidRDefault="00BC1A44" w:rsidP="00BC1A44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6C6889">
        <w:rPr>
          <w:bCs/>
        </w:rPr>
        <w:t>Kopija potrjenega obrazca M1 s strani ZZZS.</w:t>
      </w:r>
    </w:p>
    <w:p w14:paraId="05D29FC7" w14:textId="77777777" w:rsidR="00BC1A44" w:rsidRPr="006C6889" w:rsidRDefault="008C231D" w:rsidP="00BC1A44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Potrdilo </w:t>
      </w:r>
      <w:r w:rsidRPr="008C231D">
        <w:rPr>
          <w:bCs/>
        </w:rPr>
        <w:t>o statusu invalidnosti (če je zaposlena invalidna oseba</w:t>
      </w:r>
      <w:r>
        <w:rPr>
          <w:bCs/>
        </w:rPr>
        <w:t>).</w:t>
      </w:r>
    </w:p>
    <w:p w14:paraId="7C485581" w14:textId="77777777" w:rsidR="001E3AD3" w:rsidRPr="001E3AD3" w:rsidRDefault="001E3AD3" w:rsidP="00BC1A44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>
        <w:rPr>
          <w:color w:val="000000"/>
        </w:rPr>
        <w:t>P</w:t>
      </w:r>
      <w:r w:rsidRPr="006C3296">
        <w:rPr>
          <w:color w:val="000000"/>
        </w:rPr>
        <w:t>otrdilo Zavoda RS za zaposlovanje, da je bila zaposlena oseba registrirana v evidenci brezposelnih oseb najmanj 1 mesec pred zaposlitvijo na delovno mesto, ki je predmet prijave na razpis, oziroma manj kot mesec dni pred zaposlitvijo, če je bila zaposlena oseba vključena v program javnih del, ali dokazilo o vpisu v izobraževalne programe, če gre za zaposlitev iskalca prve zaposlitve</w:t>
      </w:r>
      <w:r>
        <w:rPr>
          <w:color w:val="000000"/>
        </w:rPr>
        <w:t>)</w:t>
      </w:r>
    </w:p>
    <w:p w14:paraId="7E052940" w14:textId="77777777" w:rsidR="008C231D" w:rsidRDefault="00BC1A44" w:rsidP="00BC1A44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 w:rsidRPr="006C6889">
        <w:rPr>
          <w:bCs/>
        </w:rPr>
        <w:t>Potrdilo FURS o plačilu davkov in drugih obveznih dajatev, ki ne sme biti starejše kot 30 dni, šteto od dneva oddaje vloge.</w:t>
      </w:r>
    </w:p>
    <w:p w14:paraId="270C71F7" w14:textId="77777777" w:rsidR="00BC1A44" w:rsidRDefault="008C231D" w:rsidP="00BC1A44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Podpisani IZJAVA 1 in IZJAVA 2.</w:t>
      </w:r>
      <w:r w:rsidR="00BC1A44" w:rsidRPr="006C6889">
        <w:rPr>
          <w:bCs/>
        </w:rPr>
        <w:t xml:space="preserve"> </w:t>
      </w:r>
    </w:p>
    <w:p w14:paraId="16464B90" w14:textId="77777777" w:rsidR="001C33C6" w:rsidRPr="006C6889" w:rsidRDefault="001C33C6" w:rsidP="00BC1A44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</w:rPr>
      </w:pPr>
    </w:p>
    <w:p w14:paraId="0690DF22" w14:textId="77777777" w:rsidR="003903D9" w:rsidRPr="000C662D" w:rsidRDefault="003903D9" w:rsidP="00DC77B4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  <w:r w:rsidRPr="000C662D">
        <w:rPr>
          <w:b/>
          <w:bCs/>
          <w:color w:val="000000"/>
        </w:rPr>
        <w:t>MERILA</w:t>
      </w:r>
    </w:p>
    <w:p w14:paraId="7ECCD75E" w14:textId="77777777" w:rsidR="00D25F3C" w:rsidRPr="000C662D" w:rsidRDefault="00D25F3C" w:rsidP="00DC77B4">
      <w:pPr>
        <w:jc w:val="both"/>
        <w:rPr>
          <w:color w:val="000000"/>
        </w:rPr>
      </w:pPr>
    </w:p>
    <w:p w14:paraId="136F1DF3" w14:textId="77777777" w:rsidR="0093319A" w:rsidRPr="000C662D" w:rsidRDefault="0093319A" w:rsidP="00DC77B4">
      <w:pPr>
        <w:jc w:val="both"/>
        <w:rPr>
          <w:color w:val="000000"/>
        </w:rPr>
      </w:pPr>
      <w:r w:rsidRPr="000C662D">
        <w:rPr>
          <w:color w:val="000000"/>
        </w:rPr>
        <w:t>Merila za vrednotenje vlog so sestavni del razpisne dokumentacije.</w:t>
      </w:r>
    </w:p>
    <w:p w14:paraId="28DC9CDD" w14:textId="32167676" w:rsidR="00D25F3C" w:rsidRPr="000C662D" w:rsidRDefault="00E576C8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327A9CDB" w14:textId="77777777" w:rsidR="00A03085" w:rsidRPr="000C662D" w:rsidRDefault="00A03085" w:rsidP="00DC77B4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  <w:r w:rsidRPr="000C662D">
        <w:rPr>
          <w:b/>
          <w:bCs/>
          <w:color w:val="000000"/>
        </w:rPr>
        <w:t>POTREBNA DOKUMENTACIJA</w:t>
      </w:r>
    </w:p>
    <w:p w14:paraId="24E05DD8" w14:textId="77777777" w:rsidR="006F35B2" w:rsidRPr="000C662D" w:rsidRDefault="006F35B2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</w:p>
    <w:p w14:paraId="4E7CEA9B" w14:textId="7CB70DD8" w:rsidR="0087781E" w:rsidRPr="000C662D" w:rsidRDefault="0087781E" w:rsidP="00DC77B4">
      <w:pPr>
        <w:jc w:val="both"/>
        <w:rPr>
          <w:color w:val="000000"/>
        </w:rPr>
      </w:pPr>
      <w:r w:rsidRPr="000C662D">
        <w:rPr>
          <w:color w:val="000000"/>
        </w:rPr>
        <w:t>Vloga mora biti izpolnjena na ustreznem prijavnem obrazcu, vsebovati mora vse v obrazcu zahtevane podatke in priloge, ki so del razpisne dokumentacije. Vloga mora biti na ustreznih mestih podpisana in žigosana</w:t>
      </w:r>
      <w:r w:rsidR="00E576C8">
        <w:rPr>
          <w:color w:val="000000"/>
        </w:rPr>
        <w:t xml:space="preserve"> (v kolikor prijavitelj posluje z žigom)</w:t>
      </w:r>
      <w:r w:rsidRPr="000C662D">
        <w:rPr>
          <w:color w:val="000000"/>
        </w:rPr>
        <w:t>.</w:t>
      </w:r>
    </w:p>
    <w:p w14:paraId="29410C8F" w14:textId="77777777" w:rsidR="00531490" w:rsidRPr="000C662D" w:rsidRDefault="00531490" w:rsidP="00DC77B4">
      <w:pPr>
        <w:jc w:val="both"/>
        <w:rPr>
          <w:color w:val="000000"/>
        </w:rPr>
      </w:pPr>
    </w:p>
    <w:p w14:paraId="3F8B9208" w14:textId="77777777" w:rsidR="0087781E" w:rsidRPr="000C662D" w:rsidRDefault="0087781E" w:rsidP="00DC77B4">
      <w:pPr>
        <w:jc w:val="both"/>
        <w:rPr>
          <w:color w:val="000000"/>
        </w:rPr>
      </w:pPr>
      <w:r w:rsidRPr="000C662D">
        <w:rPr>
          <w:color w:val="000000"/>
        </w:rPr>
        <w:t xml:space="preserve">Razpisna dokumentacija, ki obsega besedilo javnega razpisa, obrazce za </w:t>
      </w:r>
      <w:r w:rsidR="00ED67B3" w:rsidRPr="000C662D">
        <w:rPr>
          <w:color w:val="000000"/>
        </w:rPr>
        <w:t>financirani</w:t>
      </w:r>
      <w:r w:rsidRPr="000C662D">
        <w:rPr>
          <w:color w:val="000000"/>
        </w:rPr>
        <w:t xml:space="preserve"> ukrep javnega razpisa, izjave, merila za vrednotenje ukrep</w:t>
      </w:r>
      <w:r w:rsidR="00ED67B3" w:rsidRPr="000C662D">
        <w:rPr>
          <w:color w:val="000000"/>
        </w:rPr>
        <w:t>a</w:t>
      </w:r>
      <w:r w:rsidR="00127D0B" w:rsidRPr="000C662D">
        <w:rPr>
          <w:color w:val="000000"/>
        </w:rPr>
        <w:t xml:space="preserve">, </w:t>
      </w:r>
      <w:r w:rsidRPr="000C662D">
        <w:rPr>
          <w:color w:val="000000"/>
        </w:rPr>
        <w:t>vzor</w:t>
      </w:r>
      <w:r w:rsidR="00ED67B3" w:rsidRPr="000C662D">
        <w:rPr>
          <w:color w:val="000000"/>
        </w:rPr>
        <w:t>e</w:t>
      </w:r>
      <w:r w:rsidRPr="000C662D">
        <w:rPr>
          <w:color w:val="000000"/>
        </w:rPr>
        <w:t>c pogodb</w:t>
      </w:r>
      <w:r w:rsidR="00ED67B3" w:rsidRPr="000C662D">
        <w:rPr>
          <w:color w:val="000000"/>
        </w:rPr>
        <w:t>e</w:t>
      </w:r>
      <w:r w:rsidR="00127D0B" w:rsidRPr="000C662D">
        <w:rPr>
          <w:color w:val="000000"/>
        </w:rPr>
        <w:t xml:space="preserve"> in vzorec zahtevka</w:t>
      </w:r>
      <w:r w:rsidRPr="000C662D">
        <w:rPr>
          <w:color w:val="000000"/>
        </w:rPr>
        <w:t xml:space="preserve">, je vlagateljem na voljo od dneva objave javnega razpisa v sprejemni pisarni Občine </w:t>
      </w:r>
      <w:r w:rsidR="00ED67B3" w:rsidRPr="000C662D">
        <w:rPr>
          <w:color w:val="000000"/>
        </w:rPr>
        <w:t>Radovljica</w:t>
      </w:r>
      <w:r w:rsidRPr="000C662D">
        <w:rPr>
          <w:color w:val="000000"/>
        </w:rPr>
        <w:t xml:space="preserve"> ter na spletni strani Občine</w:t>
      </w:r>
      <w:r w:rsidR="0051485A" w:rsidRPr="000C662D">
        <w:rPr>
          <w:color w:val="000000"/>
        </w:rPr>
        <w:t xml:space="preserve"> </w:t>
      </w:r>
      <w:r w:rsidR="00ED67B3" w:rsidRPr="000C662D">
        <w:rPr>
          <w:color w:val="000000"/>
        </w:rPr>
        <w:t>Radovljica</w:t>
      </w:r>
      <w:r w:rsidR="0051485A" w:rsidRPr="000C662D">
        <w:rPr>
          <w:color w:val="000000"/>
        </w:rPr>
        <w:t xml:space="preserve"> </w:t>
      </w:r>
      <w:hyperlink r:id="rId8" w:history="1">
        <w:r w:rsidR="00ED67B3" w:rsidRPr="000C662D">
          <w:rPr>
            <w:rStyle w:val="Hiperpovezava"/>
            <w:color w:val="000000"/>
          </w:rPr>
          <w:t>www.radovljica.si</w:t>
        </w:r>
      </w:hyperlink>
      <w:r w:rsidRPr="000C662D">
        <w:rPr>
          <w:color w:val="000000"/>
        </w:rPr>
        <w:t>.</w:t>
      </w:r>
    </w:p>
    <w:p w14:paraId="686E0CB4" w14:textId="77777777" w:rsidR="00531490" w:rsidRPr="000C662D" w:rsidRDefault="00531490" w:rsidP="00DC77B4">
      <w:pPr>
        <w:jc w:val="both"/>
        <w:rPr>
          <w:color w:val="000000"/>
        </w:rPr>
      </w:pPr>
    </w:p>
    <w:p w14:paraId="60EA4063" w14:textId="3EB6A85B" w:rsidR="009971A7" w:rsidRPr="000C662D" w:rsidRDefault="009971A7" w:rsidP="00DC77B4">
      <w:pPr>
        <w:jc w:val="both"/>
        <w:rPr>
          <w:color w:val="000000"/>
        </w:rPr>
      </w:pPr>
      <w:r w:rsidRPr="000C662D">
        <w:rPr>
          <w:color w:val="000000"/>
        </w:rPr>
        <w:t>Dokazila, ki jih mora prosilec predložiti prijavnemu obrazcu</w:t>
      </w:r>
      <w:r w:rsidR="00854153" w:rsidRPr="000C662D">
        <w:rPr>
          <w:color w:val="000000"/>
        </w:rPr>
        <w:t>,</w:t>
      </w:r>
      <w:r w:rsidRPr="000C662D">
        <w:rPr>
          <w:color w:val="000000"/>
        </w:rPr>
        <w:t xml:space="preserve"> so opredeljena v okviru </w:t>
      </w:r>
      <w:r w:rsidR="00946823" w:rsidRPr="000C662D">
        <w:rPr>
          <w:color w:val="000000"/>
        </w:rPr>
        <w:t>ukrepa</w:t>
      </w:r>
      <w:r w:rsidRPr="000C662D">
        <w:rPr>
          <w:color w:val="000000"/>
        </w:rPr>
        <w:t>.</w:t>
      </w:r>
      <w:r w:rsidR="005B2929">
        <w:rPr>
          <w:color w:val="000000"/>
        </w:rPr>
        <w:t xml:space="preserve"> Vzorcev pogodb </w:t>
      </w:r>
    </w:p>
    <w:p w14:paraId="15B4FE7E" w14:textId="77777777" w:rsidR="000F204C" w:rsidRPr="000C662D" w:rsidRDefault="000F204C" w:rsidP="000F204C">
      <w:pPr>
        <w:jc w:val="both"/>
        <w:rPr>
          <w:color w:val="000000"/>
        </w:rPr>
      </w:pPr>
    </w:p>
    <w:p w14:paraId="5B93EA29" w14:textId="77777777" w:rsidR="00127D0B" w:rsidRPr="000C662D" w:rsidRDefault="009971A7" w:rsidP="000F204C">
      <w:pPr>
        <w:jc w:val="both"/>
        <w:rPr>
          <w:color w:val="000000"/>
        </w:rPr>
      </w:pPr>
      <w:r w:rsidRPr="000C662D">
        <w:rPr>
          <w:color w:val="000000"/>
        </w:rPr>
        <w:t>Vsi prosilci morajo v okviru javnega razpisa predložiti</w:t>
      </w:r>
      <w:r w:rsidR="00127D0B" w:rsidRPr="000C662D">
        <w:rPr>
          <w:color w:val="000000"/>
        </w:rPr>
        <w:t>:</w:t>
      </w:r>
    </w:p>
    <w:p w14:paraId="548AFE2F" w14:textId="77777777" w:rsidR="00127D0B" w:rsidRPr="004A4CEE" w:rsidRDefault="009971A7" w:rsidP="00E576C8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bCs/>
        </w:rPr>
      </w:pPr>
      <w:r w:rsidRPr="004A4CEE">
        <w:rPr>
          <w:bCs/>
        </w:rPr>
        <w:t xml:space="preserve"> izjavo o točnosti navedenih podatkov</w:t>
      </w:r>
      <w:r w:rsidR="00127D0B" w:rsidRPr="004A4CEE">
        <w:rPr>
          <w:bCs/>
        </w:rPr>
        <w:t>,</w:t>
      </w:r>
    </w:p>
    <w:p w14:paraId="7346425D" w14:textId="0CE9E0B4" w:rsidR="00127D0B" w:rsidRPr="004A4CEE" w:rsidRDefault="00E576C8" w:rsidP="00E576C8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</w:t>
      </w:r>
      <w:r w:rsidR="009971A7" w:rsidRPr="004A4CEE">
        <w:rPr>
          <w:bCs/>
        </w:rPr>
        <w:t>zjavo</w:t>
      </w:r>
      <w:r w:rsidR="00127D0B" w:rsidRPr="004A4CEE">
        <w:rPr>
          <w:bCs/>
        </w:rPr>
        <w:t xml:space="preserve"> o vseh drugih pomočeh de </w:t>
      </w:r>
      <w:proofErr w:type="spellStart"/>
      <w:r w:rsidR="00127D0B" w:rsidRPr="004A4CEE">
        <w:rPr>
          <w:bCs/>
        </w:rPr>
        <w:t>minimis</w:t>
      </w:r>
      <w:proofErr w:type="spellEnd"/>
      <w:r w:rsidR="00127D0B" w:rsidRPr="004A4CEE">
        <w:rPr>
          <w:bCs/>
        </w:rPr>
        <w:t xml:space="preserve">, ki jih je podjetje prejelo na </w:t>
      </w:r>
      <w:r w:rsidR="000709E2">
        <w:rPr>
          <w:bCs/>
        </w:rPr>
        <w:t xml:space="preserve">podlagi </w:t>
      </w:r>
      <w:r w:rsidR="00127D0B" w:rsidRPr="004A4CEE">
        <w:rPr>
          <w:bCs/>
        </w:rPr>
        <w:t xml:space="preserve">Uredbe Komisije (EU) št. 2023/2831 ali drugih uredb de </w:t>
      </w:r>
      <w:proofErr w:type="spellStart"/>
      <w:r w:rsidR="00127D0B" w:rsidRPr="004A4CEE">
        <w:rPr>
          <w:bCs/>
        </w:rPr>
        <w:t>minimis</w:t>
      </w:r>
      <w:proofErr w:type="spellEnd"/>
      <w:r w:rsidR="00127D0B" w:rsidRPr="004A4CEE">
        <w:rPr>
          <w:bCs/>
        </w:rPr>
        <w:t xml:space="preserve"> v obdobju treh let;</w:t>
      </w:r>
    </w:p>
    <w:p w14:paraId="696CDC33" w14:textId="77777777" w:rsidR="00127D0B" w:rsidRPr="004A4CEE" w:rsidRDefault="00127D0B" w:rsidP="00E576C8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bCs/>
        </w:rPr>
      </w:pPr>
      <w:r w:rsidRPr="004A4CEE">
        <w:rPr>
          <w:bCs/>
        </w:rPr>
        <w:t xml:space="preserve">izjavo o drugih že prejetih (ali zaprošenih) pomočeh za iste upravičene stroške in zagotovilo, da z dodeljenim zneskom pomoči de </w:t>
      </w:r>
      <w:proofErr w:type="spellStart"/>
      <w:r w:rsidRPr="004A4CEE">
        <w:rPr>
          <w:bCs/>
        </w:rPr>
        <w:t>minimis</w:t>
      </w:r>
      <w:proofErr w:type="spellEnd"/>
      <w:r w:rsidRPr="004A4CEE">
        <w:rPr>
          <w:bCs/>
        </w:rPr>
        <w:t xml:space="preserve"> ne bo presežena zgornja meja de </w:t>
      </w:r>
      <w:proofErr w:type="spellStart"/>
      <w:r w:rsidRPr="004A4CEE">
        <w:rPr>
          <w:bCs/>
        </w:rPr>
        <w:t>minimis</w:t>
      </w:r>
      <w:proofErr w:type="spellEnd"/>
      <w:r w:rsidRPr="004A4CEE">
        <w:rPr>
          <w:bCs/>
        </w:rPr>
        <w:t xml:space="preserve"> pomoči ter intenzivnost pomoči po drugih predpisih;</w:t>
      </w:r>
    </w:p>
    <w:p w14:paraId="10487875" w14:textId="77777777" w:rsidR="00127D0B" w:rsidRPr="000C662D" w:rsidRDefault="00127D0B" w:rsidP="00E576C8">
      <w:pPr>
        <w:numPr>
          <w:ilvl w:val="0"/>
          <w:numId w:val="5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0C662D">
        <w:rPr>
          <w:bCs/>
          <w:color w:val="000000"/>
        </w:rPr>
        <w:t xml:space="preserve">seznam podjetij, s katerimi je lastniško povezan, tako da se preveri skupen znesek že prejetih de </w:t>
      </w:r>
      <w:proofErr w:type="spellStart"/>
      <w:r w:rsidRPr="000C662D">
        <w:rPr>
          <w:bCs/>
          <w:color w:val="000000"/>
        </w:rPr>
        <w:t>minimis</w:t>
      </w:r>
      <w:proofErr w:type="spellEnd"/>
      <w:r w:rsidRPr="000C662D">
        <w:rPr>
          <w:bCs/>
          <w:color w:val="000000"/>
        </w:rPr>
        <w:t xml:space="preserve"> pomoči za vsa, z njim povezana podjetja.</w:t>
      </w:r>
    </w:p>
    <w:p w14:paraId="4741D182" w14:textId="77777777" w:rsidR="000F204C" w:rsidRPr="000C662D" w:rsidRDefault="000F204C" w:rsidP="000F204C">
      <w:pPr>
        <w:ind w:left="60"/>
        <w:jc w:val="both"/>
        <w:rPr>
          <w:color w:val="000000"/>
        </w:rPr>
      </w:pPr>
    </w:p>
    <w:p w14:paraId="430F3A20" w14:textId="77777777" w:rsidR="009971A7" w:rsidRPr="000C662D" w:rsidRDefault="009971A7" w:rsidP="00DC77B4">
      <w:pPr>
        <w:jc w:val="both"/>
        <w:rPr>
          <w:color w:val="000000"/>
        </w:rPr>
      </w:pPr>
      <w:r w:rsidRPr="000C662D">
        <w:rPr>
          <w:color w:val="000000"/>
        </w:rPr>
        <w:t>Dokazila</w:t>
      </w:r>
      <w:r w:rsidR="009711BF" w:rsidRPr="000C662D">
        <w:rPr>
          <w:color w:val="000000"/>
        </w:rPr>
        <w:t>,</w:t>
      </w:r>
      <w:r w:rsidRPr="000C662D">
        <w:rPr>
          <w:color w:val="000000"/>
        </w:rPr>
        <w:t xml:space="preserve"> predložena v okviru prijave na javni razpis</w:t>
      </w:r>
      <w:r w:rsidR="009711BF" w:rsidRPr="000C662D">
        <w:rPr>
          <w:color w:val="000000"/>
        </w:rPr>
        <w:t>,</w:t>
      </w:r>
      <w:r w:rsidR="00531490" w:rsidRPr="000C662D">
        <w:rPr>
          <w:color w:val="000000"/>
        </w:rPr>
        <w:t xml:space="preserve"> se predlagateljem vlog</w:t>
      </w:r>
      <w:r w:rsidRPr="000C662D">
        <w:rPr>
          <w:color w:val="000000"/>
        </w:rPr>
        <w:t xml:space="preserve"> ne vračajo. </w:t>
      </w:r>
    </w:p>
    <w:p w14:paraId="3A35A58F" w14:textId="77777777" w:rsidR="00C73C0D" w:rsidRPr="000C662D" w:rsidRDefault="00C73C0D" w:rsidP="00DC77B4">
      <w:pPr>
        <w:jc w:val="both"/>
        <w:rPr>
          <w:color w:val="000000"/>
        </w:rPr>
      </w:pPr>
    </w:p>
    <w:p w14:paraId="371D20D0" w14:textId="77777777" w:rsidR="003903D9" w:rsidRPr="000C662D" w:rsidRDefault="003903D9" w:rsidP="00DC77B4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  <w:r w:rsidRPr="000C662D">
        <w:rPr>
          <w:b/>
          <w:bCs/>
          <w:color w:val="000000"/>
        </w:rPr>
        <w:t>ROK IN NAČIN DOSTAVE VLOG</w:t>
      </w:r>
    </w:p>
    <w:p w14:paraId="73809870" w14:textId="77777777" w:rsidR="006F35B2" w:rsidRPr="000C662D" w:rsidRDefault="006F35B2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</w:p>
    <w:p w14:paraId="2764E877" w14:textId="77777777" w:rsidR="0087781E" w:rsidRPr="000C662D" w:rsidRDefault="0087781E" w:rsidP="00DC77B4">
      <w:pPr>
        <w:jc w:val="both"/>
        <w:rPr>
          <w:color w:val="000000"/>
        </w:rPr>
      </w:pPr>
      <w:r w:rsidRPr="000C662D">
        <w:rPr>
          <w:color w:val="000000"/>
        </w:rPr>
        <w:t>Prosilci</w:t>
      </w:r>
      <w:r w:rsidR="009A73F3" w:rsidRPr="000C662D">
        <w:rPr>
          <w:color w:val="000000"/>
        </w:rPr>
        <w:t xml:space="preserve"> </w:t>
      </w:r>
      <w:r w:rsidRPr="000C662D">
        <w:rPr>
          <w:color w:val="000000"/>
        </w:rPr>
        <w:t>oddajo vloge</w:t>
      </w:r>
      <w:r w:rsidR="009A73F3" w:rsidRPr="000C662D">
        <w:rPr>
          <w:color w:val="000000"/>
        </w:rPr>
        <w:t xml:space="preserve"> na predpisanih razpisnih obrazcih skupaj</w:t>
      </w:r>
      <w:r w:rsidRPr="000C662D">
        <w:rPr>
          <w:color w:val="000000"/>
        </w:rPr>
        <w:t xml:space="preserve"> s predpisano dokumentacijo v sprejemni pisarni Občine</w:t>
      </w:r>
      <w:r w:rsidR="00CB213E" w:rsidRPr="000C662D">
        <w:rPr>
          <w:color w:val="000000"/>
        </w:rPr>
        <w:t xml:space="preserve"> </w:t>
      </w:r>
      <w:r w:rsidR="00ED67B3" w:rsidRPr="000C662D">
        <w:rPr>
          <w:color w:val="000000"/>
        </w:rPr>
        <w:t>Radovljica</w:t>
      </w:r>
      <w:r w:rsidR="00CB213E" w:rsidRPr="000C662D">
        <w:rPr>
          <w:color w:val="000000"/>
        </w:rPr>
        <w:t xml:space="preserve"> </w:t>
      </w:r>
      <w:r w:rsidRPr="000C662D">
        <w:rPr>
          <w:color w:val="000000"/>
        </w:rPr>
        <w:t xml:space="preserve">ali pošljejo </w:t>
      </w:r>
      <w:r w:rsidR="009A73F3" w:rsidRPr="000C662D">
        <w:rPr>
          <w:color w:val="000000"/>
        </w:rPr>
        <w:t xml:space="preserve">po pošti </w:t>
      </w:r>
      <w:r w:rsidRPr="000C662D">
        <w:rPr>
          <w:color w:val="000000"/>
        </w:rPr>
        <w:t xml:space="preserve">na naslov: Občina </w:t>
      </w:r>
      <w:r w:rsidR="00ED67B3" w:rsidRPr="000C662D">
        <w:rPr>
          <w:color w:val="000000"/>
        </w:rPr>
        <w:t>Radovljica</w:t>
      </w:r>
      <w:r w:rsidR="0052702C" w:rsidRPr="000C662D">
        <w:rPr>
          <w:color w:val="000000"/>
        </w:rPr>
        <w:t xml:space="preserve">, </w:t>
      </w:r>
      <w:r w:rsidR="00ED67B3" w:rsidRPr="000C662D">
        <w:rPr>
          <w:color w:val="000000"/>
        </w:rPr>
        <w:t>Gorenjska cesta 19, 4240 Radovljica</w:t>
      </w:r>
      <w:r w:rsidR="00CB213E" w:rsidRPr="000C662D">
        <w:rPr>
          <w:color w:val="000000"/>
        </w:rPr>
        <w:t xml:space="preserve">. </w:t>
      </w:r>
    </w:p>
    <w:p w14:paraId="6536E6BC" w14:textId="77777777" w:rsidR="00531490" w:rsidRPr="000C662D" w:rsidRDefault="00531490" w:rsidP="00DC77B4">
      <w:pPr>
        <w:jc w:val="both"/>
        <w:rPr>
          <w:color w:val="000000"/>
        </w:rPr>
      </w:pPr>
    </w:p>
    <w:p w14:paraId="063E9B68" w14:textId="77777777" w:rsidR="00CE6FA6" w:rsidRPr="000C662D" w:rsidRDefault="0087781E" w:rsidP="00CE6FA6">
      <w:pPr>
        <w:pStyle w:val="Default"/>
        <w:jc w:val="both"/>
        <w:rPr>
          <w:rFonts w:ascii="Times New Roman" w:hAnsi="Times New Roman" w:cs="Times New Roman"/>
        </w:rPr>
      </w:pPr>
      <w:r w:rsidRPr="00612483">
        <w:rPr>
          <w:rFonts w:ascii="Times New Roman" w:hAnsi="Times New Roman" w:cs="Times New Roman"/>
        </w:rPr>
        <w:t xml:space="preserve">Rok </w:t>
      </w:r>
      <w:r w:rsidR="00854153" w:rsidRPr="00612483">
        <w:rPr>
          <w:rFonts w:ascii="Times New Roman" w:hAnsi="Times New Roman" w:cs="Times New Roman"/>
        </w:rPr>
        <w:t xml:space="preserve">za </w:t>
      </w:r>
      <w:r w:rsidRPr="00612483">
        <w:rPr>
          <w:rFonts w:ascii="Times New Roman" w:hAnsi="Times New Roman" w:cs="Times New Roman"/>
        </w:rPr>
        <w:t>oddaj</w:t>
      </w:r>
      <w:r w:rsidR="00854153" w:rsidRPr="00612483">
        <w:rPr>
          <w:rFonts w:ascii="Times New Roman" w:hAnsi="Times New Roman" w:cs="Times New Roman"/>
        </w:rPr>
        <w:t>o</w:t>
      </w:r>
      <w:r w:rsidRPr="00612483">
        <w:rPr>
          <w:rFonts w:ascii="Times New Roman" w:hAnsi="Times New Roman" w:cs="Times New Roman"/>
        </w:rPr>
        <w:t xml:space="preserve"> vlog je </w:t>
      </w:r>
      <w:r w:rsidR="00612483" w:rsidRPr="00612483">
        <w:rPr>
          <w:rFonts w:ascii="Times New Roman" w:hAnsi="Times New Roman" w:cs="Times New Roman"/>
          <w:b/>
          <w:bCs/>
        </w:rPr>
        <w:t>18</w:t>
      </w:r>
      <w:r w:rsidR="00BE01FB" w:rsidRPr="00612483">
        <w:rPr>
          <w:rFonts w:ascii="Times New Roman" w:hAnsi="Times New Roman" w:cs="Times New Roman"/>
          <w:b/>
          <w:bCs/>
        </w:rPr>
        <w:t>.</w:t>
      </w:r>
      <w:r w:rsidR="00531490" w:rsidRPr="00612483">
        <w:rPr>
          <w:rFonts w:ascii="Times New Roman" w:hAnsi="Times New Roman" w:cs="Times New Roman"/>
          <w:b/>
          <w:bCs/>
        </w:rPr>
        <w:t xml:space="preserve"> </w:t>
      </w:r>
      <w:r w:rsidR="00612483" w:rsidRPr="00612483">
        <w:rPr>
          <w:rFonts w:ascii="Times New Roman" w:hAnsi="Times New Roman" w:cs="Times New Roman"/>
          <w:b/>
          <w:bCs/>
        </w:rPr>
        <w:t>4</w:t>
      </w:r>
      <w:r w:rsidR="00BE01FB" w:rsidRPr="00612483">
        <w:rPr>
          <w:rFonts w:ascii="Times New Roman" w:hAnsi="Times New Roman" w:cs="Times New Roman"/>
          <w:b/>
          <w:bCs/>
        </w:rPr>
        <w:t>.</w:t>
      </w:r>
      <w:r w:rsidR="00531490" w:rsidRPr="00612483">
        <w:rPr>
          <w:rFonts w:ascii="Times New Roman" w:hAnsi="Times New Roman" w:cs="Times New Roman"/>
          <w:b/>
          <w:bCs/>
        </w:rPr>
        <w:t xml:space="preserve"> </w:t>
      </w:r>
      <w:r w:rsidR="00BE01FB" w:rsidRPr="00612483">
        <w:rPr>
          <w:rFonts w:ascii="Times New Roman" w:hAnsi="Times New Roman" w:cs="Times New Roman"/>
          <w:b/>
          <w:bCs/>
        </w:rPr>
        <w:t>202</w:t>
      </w:r>
      <w:r w:rsidR="00612483" w:rsidRPr="00612483">
        <w:rPr>
          <w:rFonts w:ascii="Times New Roman" w:hAnsi="Times New Roman" w:cs="Times New Roman"/>
          <w:b/>
          <w:bCs/>
        </w:rPr>
        <w:t>5</w:t>
      </w:r>
      <w:r w:rsidR="00DB7967" w:rsidRPr="00612483">
        <w:rPr>
          <w:rFonts w:ascii="Times New Roman" w:hAnsi="Times New Roman" w:cs="Times New Roman"/>
          <w:b/>
        </w:rPr>
        <w:t>.</w:t>
      </w:r>
      <w:r w:rsidRPr="00612483">
        <w:rPr>
          <w:rFonts w:ascii="Times New Roman" w:hAnsi="Times New Roman" w:cs="Times New Roman"/>
        </w:rPr>
        <w:t xml:space="preserve"> </w:t>
      </w:r>
      <w:r w:rsidR="00CE6FA6" w:rsidRPr="00612483">
        <w:rPr>
          <w:rFonts w:ascii="Times New Roman" w:hAnsi="Times New Roman" w:cs="Times New Roman"/>
          <w:bCs/>
        </w:rPr>
        <w:t xml:space="preserve">Upoštevale se bodo le vloge, ki </w:t>
      </w:r>
      <w:r w:rsidR="004A4CEE" w:rsidRPr="00612483">
        <w:rPr>
          <w:rFonts w:ascii="Times New Roman" w:hAnsi="Times New Roman" w:cs="Times New Roman"/>
          <w:bCs/>
        </w:rPr>
        <w:t>bodo vložene</w:t>
      </w:r>
      <w:r w:rsidR="00CE6FA6" w:rsidRPr="00612483">
        <w:rPr>
          <w:rFonts w:ascii="Times New Roman" w:hAnsi="Times New Roman" w:cs="Times New Roman"/>
          <w:bCs/>
        </w:rPr>
        <w:t xml:space="preserve"> do</w:t>
      </w:r>
      <w:r w:rsidR="00CE6FA6" w:rsidRPr="00612483">
        <w:rPr>
          <w:rFonts w:ascii="Times New Roman" w:hAnsi="Times New Roman" w:cs="Times New Roman"/>
          <w:b/>
          <w:bCs/>
        </w:rPr>
        <w:t xml:space="preserve"> </w:t>
      </w:r>
      <w:r w:rsidR="00AB293E" w:rsidRPr="00612483">
        <w:rPr>
          <w:rFonts w:ascii="Times New Roman" w:hAnsi="Times New Roman" w:cs="Times New Roman"/>
          <w:b/>
          <w:bCs/>
        </w:rPr>
        <w:br/>
      </w:r>
      <w:r w:rsidR="00612483" w:rsidRPr="00612483">
        <w:rPr>
          <w:rFonts w:ascii="Times New Roman" w:hAnsi="Times New Roman" w:cs="Times New Roman"/>
          <w:b/>
          <w:bCs/>
        </w:rPr>
        <w:t>18</w:t>
      </w:r>
      <w:r w:rsidR="0079047C" w:rsidRPr="00612483">
        <w:rPr>
          <w:rFonts w:ascii="Times New Roman" w:hAnsi="Times New Roman" w:cs="Times New Roman"/>
          <w:b/>
          <w:bCs/>
        </w:rPr>
        <w:t xml:space="preserve">. </w:t>
      </w:r>
      <w:r w:rsidR="00612483" w:rsidRPr="00612483">
        <w:rPr>
          <w:rFonts w:ascii="Times New Roman" w:hAnsi="Times New Roman" w:cs="Times New Roman"/>
          <w:b/>
          <w:bCs/>
        </w:rPr>
        <w:t>4</w:t>
      </w:r>
      <w:r w:rsidR="00E50798" w:rsidRPr="00612483">
        <w:rPr>
          <w:rFonts w:ascii="Times New Roman" w:hAnsi="Times New Roman" w:cs="Times New Roman"/>
          <w:b/>
          <w:bCs/>
        </w:rPr>
        <w:t>.</w:t>
      </w:r>
      <w:r w:rsidR="00531490" w:rsidRPr="00612483">
        <w:rPr>
          <w:rFonts w:ascii="Times New Roman" w:hAnsi="Times New Roman" w:cs="Times New Roman"/>
          <w:b/>
          <w:bCs/>
        </w:rPr>
        <w:t xml:space="preserve"> </w:t>
      </w:r>
      <w:r w:rsidR="00E50798" w:rsidRPr="00612483">
        <w:rPr>
          <w:rFonts w:ascii="Times New Roman" w:hAnsi="Times New Roman" w:cs="Times New Roman"/>
          <w:b/>
          <w:bCs/>
        </w:rPr>
        <w:t>202</w:t>
      </w:r>
      <w:r w:rsidR="00612483" w:rsidRPr="00612483">
        <w:rPr>
          <w:rFonts w:ascii="Times New Roman" w:hAnsi="Times New Roman" w:cs="Times New Roman"/>
          <w:b/>
          <w:bCs/>
        </w:rPr>
        <w:t>5</w:t>
      </w:r>
      <w:r w:rsidR="002B4E5F" w:rsidRPr="00612483">
        <w:rPr>
          <w:rFonts w:ascii="Times New Roman" w:hAnsi="Times New Roman" w:cs="Times New Roman"/>
          <w:b/>
        </w:rPr>
        <w:t>.</w:t>
      </w:r>
      <w:r w:rsidR="00CE6FA6" w:rsidRPr="00612483">
        <w:rPr>
          <w:rFonts w:ascii="Times New Roman" w:hAnsi="Times New Roman" w:cs="Times New Roman"/>
          <w:b/>
          <w:bCs/>
        </w:rPr>
        <w:t xml:space="preserve"> </w:t>
      </w:r>
      <w:r w:rsidR="00CE6FA6" w:rsidRPr="00612483">
        <w:rPr>
          <w:rFonts w:ascii="Times New Roman" w:hAnsi="Times New Roman" w:cs="Times New Roman"/>
        </w:rPr>
        <w:t xml:space="preserve">Če je vloga poslana priporočeno po pošti, se za dan vložitve vloge šteje dan oddaje na pošto, če pa je vloga poslana z navadno pošto ali oddana osebno v sprejemni pisarni Občine Radovljica, mora prispeti najpozneje do </w:t>
      </w:r>
      <w:r w:rsidR="00612483" w:rsidRPr="00612483">
        <w:rPr>
          <w:rFonts w:ascii="Times New Roman" w:hAnsi="Times New Roman" w:cs="Times New Roman"/>
          <w:b/>
          <w:bCs/>
        </w:rPr>
        <w:t>18</w:t>
      </w:r>
      <w:r w:rsidR="0079047C" w:rsidRPr="00612483">
        <w:rPr>
          <w:rFonts w:ascii="Times New Roman" w:hAnsi="Times New Roman" w:cs="Times New Roman"/>
          <w:b/>
          <w:bCs/>
        </w:rPr>
        <w:t xml:space="preserve">. </w:t>
      </w:r>
      <w:r w:rsidR="00612483" w:rsidRPr="00612483">
        <w:rPr>
          <w:rFonts w:ascii="Times New Roman" w:hAnsi="Times New Roman" w:cs="Times New Roman"/>
          <w:b/>
          <w:bCs/>
        </w:rPr>
        <w:t>4</w:t>
      </w:r>
      <w:r w:rsidR="00E50798" w:rsidRPr="00612483">
        <w:rPr>
          <w:rFonts w:ascii="Times New Roman" w:hAnsi="Times New Roman" w:cs="Times New Roman"/>
          <w:b/>
          <w:bCs/>
        </w:rPr>
        <w:t>.</w:t>
      </w:r>
      <w:r w:rsidR="00531490" w:rsidRPr="00612483">
        <w:rPr>
          <w:rFonts w:ascii="Times New Roman" w:hAnsi="Times New Roman" w:cs="Times New Roman"/>
          <w:b/>
          <w:bCs/>
        </w:rPr>
        <w:t xml:space="preserve"> </w:t>
      </w:r>
      <w:r w:rsidR="00E50798" w:rsidRPr="00612483">
        <w:rPr>
          <w:rFonts w:ascii="Times New Roman" w:hAnsi="Times New Roman" w:cs="Times New Roman"/>
          <w:b/>
          <w:bCs/>
        </w:rPr>
        <w:t>202</w:t>
      </w:r>
      <w:r w:rsidR="00612483" w:rsidRPr="00612483">
        <w:rPr>
          <w:rFonts w:ascii="Times New Roman" w:hAnsi="Times New Roman" w:cs="Times New Roman"/>
          <w:b/>
          <w:bCs/>
        </w:rPr>
        <w:t>5</w:t>
      </w:r>
      <w:r w:rsidR="002B4E5F" w:rsidRPr="00612483">
        <w:rPr>
          <w:rFonts w:ascii="Times New Roman" w:hAnsi="Times New Roman" w:cs="Times New Roman"/>
          <w:b/>
        </w:rPr>
        <w:t>.</w:t>
      </w:r>
    </w:p>
    <w:p w14:paraId="2ADCA7D8" w14:textId="77777777" w:rsidR="00531490" w:rsidRPr="000C662D" w:rsidRDefault="00531490" w:rsidP="00CE6FA6">
      <w:pPr>
        <w:jc w:val="both"/>
        <w:rPr>
          <w:color w:val="000000"/>
        </w:rPr>
      </w:pPr>
    </w:p>
    <w:p w14:paraId="6E1FD2BF" w14:textId="77777777" w:rsidR="0087781E" w:rsidRPr="000C662D" w:rsidRDefault="0087781E" w:rsidP="00CE6FA6">
      <w:pPr>
        <w:jc w:val="both"/>
        <w:rPr>
          <w:color w:val="000000"/>
        </w:rPr>
      </w:pPr>
      <w:r w:rsidRPr="000C662D">
        <w:rPr>
          <w:color w:val="000000"/>
        </w:rPr>
        <w:t>Vloga mora biti speta in oddana v zaprti ovojnici</w:t>
      </w:r>
      <w:r w:rsidR="009A73F3" w:rsidRPr="000C662D">
        <w:rPr>
          <w:color w:val="000000"/>
        </w:rPr>
        <w:t xml:space="preserve"> ter ustrezno označena. </w:t>
      </w:r>
      <w:r w:rsidR="00463BED" w:rsidRPr="000C662D">
        <w:rPr>
          <w:color w:val="000000"/>
        </w:rPr>
        <w:t xml:space="preserve">Za vsak posamezen ukrep mora biti vloga oddana v svoji ovojnici. </w:t>
      </w:r>
      <w:r w:rsidR="00531490" w:rsidRPr="000C662D">
        <w:rPr>
          <w:color w:val="000000"/>
        </w:rPr>
        <w:t>Če</w:t>
      </w:r>
      <w:r w:rsidR="0052702C" w:rsidRPr="000C662D">
        <w:rPr>
          <w:color w:val="000000"/>
        </w:rPr>
        <w:t xml:space="preserve"> oddajate več vlog v okviru enega ukrepa, so le</w:t>
      </w:r>
      <w:r w:rsidR="00814DE9" w:rsidRPr="000C662D">
        <w:rPr>
          <w:color w:val="000000"/>
        </w:rPr>
        <w:t>-</w:t>
      </w:r>
      <w:r w:rsidR="0052702C" w:rsidRPr="000C662D">
        <w:rPr>
          <w:color w:val="000000"/>
        </w:rPr>
        <w:t xml:space="preserve">te lahko posredovane v 1 ovojnici, vendar morajo biti vloge spete. </w:t>
      </w:r>
      <w:r w:rsidRPr="000C662D">
        <w:rPr>
          <w:color w:val="000000"/>
        </w:rPr>
        <w:t xml:space="preserve">Na sprednji strani </w:t>
      </w:r>
      <w:r w:rsidR="0052702C" w:rsidRPr="000C662D">
        <w:rPr>
          <w:color w:val="000000"/>
        </w:rPr>
        <w:t xml:space="preserve">posamezne </w:t>
      </w:r>
      <w:r w:rsidRPr="000C662D">
        <w:rPr>
          <w:color w:val="000000"/>
        </w:rPr>
        <w:t>ovojnice mora biti izpisano:</w:t>
      </w:r>
    </w:p>
    <w:p w14:paraId="55E4DBF3" w14:textId="70F1D87A" w:rsidR="0087781E" w:rsidRPr="00E576C8" w:rsidRDefault="0087781E" w:rsidP="00DC77B4">
      <w:pPr>
        <w:jc w:val="both"/>
        <w:rPr>
          <w:b/>
        </w:rPr>
      </w:pPr>
      <w:r w:rsidRPr="000C662D">
        <w:rPr>
          <w:b/>
          <w:color w:val="000000"/>
        </w:rPr>
        <w:t xml:space="preserve">»NE ODPIRAJ – JAVNI RAZPIS – GOSPODARSTVO </w:t>
      </w:r>
      <w:r w:rsidR="00EE15EA" w:rsidRPr="000C662D">
        <w:rPr>
          <w:b/>
          <w:color w:val="000000"/>
        </w:rPr>
        <w:t>202</w:t>
      </w:r>
      <w:r w:rsidR="00E576C8">
        <w:rPr>
          <w:b/>
          <w:color w:val="000000"/>
        </w:rPr>
        <w:t>5</w:t>
      </w:r>
      <w:r w:rsidR="00ED67B3" w:rsidRPr="000C662D">
        <w:rPr>
          <w:b/>
          <w:color w:val="000000"/>
        </w:rPr>
        <w:t xml:space="preserve"> – </w:t>
      </w:r>
      <w:r w:rsidR="00ED67B3" w:rsidRPr="00E576C8">
        <w:rPr>
          <w:b/>
        </w:rPr>
        <w:t xml:space="preserve">UKREP </w:t>
      </w:r>
      <w:r w:rsidR="00E576C8" w:rsidRPr="00E576C8">
        <w:rPr>
          <w:b/>
        </w:rPr>
        <w:t>____</w:t>
      </w:r>
      <w:r w:rsidRPr="00E576C8">
        <w:rPr>
          <w:b/>
        </w:rPr>
        <w:t>«.</w:t>
      </w:r>
    </w:p>
    <w:p w14:paraId="1BA10734" w14:textId="5283E755" w:rsidR="003903D9" w:rsidRDefault="0087781E" w:rsidP="00E576C8">
      <w:pPr>
        <w:jc w:val="both"/>
        <w:rPr>
          <w:color w:val="000000"/>
        </w:rPr>
      </w:pPr>
      <w:r w:rsidRPr="000C662D">
        <w:rPr>
          <w:color w:val="000000"/>
        </w:rPr>
        <w:t>Na hrbtni strani ovojnice (oz. v levem zgornjem kotu na prednji strani) morajo biti navedeni podatki o vlagatelju: naziv in naslov</w:t>
      </w:r>
      <w:r w:rsidR="00C63063" w:rsidRPr="000C662D">
        <w:rPr>
          <w:color w:val="000000"/>
        </w:rPr>
        <w:t>.</w:t>
      </w:r>
      <w:r w:rsidR="006C519A" w:rsidRPr="000C662D">
        <w:rPr>
          <w:color w:val="000000"/>
        </w:rPr>
        <w:t xml:space="preserve"> </w:t>
      </w:r>
    </w:p>
    <w:p w14:paraId="0B9E288A" w14:textId="05C431DF" w:rsidR="00A03085" w:rsidRPr="000C662D" w:rsidRDefault="001C33C6" w:rsidP="001C33C6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A03085" w:rsidRPr="000C662D">
        <w:rPr>
          <w:b/>
          <w:bCs/>
          <w:color w:val="000000"/>
        </w:rPr>
        <w:lastRenderedPageBreak/>
        <w:t>OBRAVNAVA VLOG</w:t>
      </w:r>
    </w:p>
    <w:p w14:paraId="4D85F705" w14:textId="77777777" w:rsidR="006F35B2" w:rsidRPr="000C662D" w:rsidRDefault="006F35B2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</w:p>
    <w:p w14:paraId="27626032" w14:textId="77777777" w:rsidR="00895928" w:rsidRPr="00612483" w:rsidRDefault="0087781E" w:rsidP="00DC77B4">
      <w:pPr>
        <w:jc w:val="both"/>
        <w:rPr>
          <w:color w:val="000000"/>
        </w:rPr>
      </w:pPr>
      <w:r w:rsidRPr="000C662D">
        <w:rPr>
          <w:color w:val="000000"/>
        </w:rPr>
        <w:t xml:space="preserve">Postopek javnega razpisa bo vodila Komisija za izvedbo postopka javnega razpisa za spodbujanje razvoja gospodarstva v občini </w:t>
      </w:r>
      <w:r w:rsidR="005416A1" w:rsidRPr="000C662D">
        <w:rPr>
          <w:color w:val="000000"/>
        </w:rPr>
        <w:t xml:space="preserve">Radovljica v letu </w:t>
      </w:r>
      <w:r w:rsidR="004A4CEE" w:rsidRPr="000C662D">
        <w:rPr>
          <w:color w:val="000000"/>
        </w:rPr>
        <w:t>2025</w:t>
      </w:r>
      <w:r w:rsidR="00895928" w:rsidRPr="000C662D">
        <w:rPr>
          <w:color w:val="000000"/>
        </w:rPr>
        <w:t xml:space="preserve"> (v nadal</w:t>
      </w:r>
      <w:r w:rsidR="00962C00" w:rsidRPr="000C662D">
        <w:rPr>
          <w:color w:val="000000"/>
        </w:rPr>
        <w:t>jevanju K</w:t>
      </w:r>
      <w:r w:rsidR="00895928" w:rsidRPr="000C662D">
        <w:rPr>
          <w:color w:val="000000"/>
        </w:rPr>
        <w:t xml:space="preserve">omisija), </w:t>
      </w:r>
      <w:r w:rsidR="00895928" w:rsidRPr="00612483">
        <w:rPr>
          <w:color w:val="000000"/>
        </w:rPr>
        <w:t>ki jo imenuje župan</w:t>
      </w:r>
      <w:r w:rsidRPr="00612483">
        <w:rPr>
          <w:color w:val="000000"/>
        </w:rPr>
        <w:t xml:space="preserve">. </w:t>
      </w:r>
    </w:p>
    <w:p w14:paraId="04112ECA" w14:textId="77777777" w:rsidR="00531490" w:rsidRPr="00612483" w:rsidRDefault="00531490" w:rsidP="00DC77B4">
      <w:pPr>
        <w:jc w:val="both"/>
        <w:rPr>
          <w:color w:val="000000"/>
        </w:rPr>
      </w:pPr>
    </w:p>
    <w:p w14:paraId="223CBFF2" w14:textId="77777777" w:rsidR="00531490" w:rsidRPr="00612483" w:rsidRDefault="00962C00" w:rsidP="00DC77B4">
      <w:pPr>
        <w:jc w:val="both"/>
        <w:rPr>
          <w:color w:val="000000"/>
        </w:rPr>
      </w:pPr>
      <w:r w:rsidRPr="00612483">
        <w:rPr>
          <w:color w:val="000000"/>
        </w:rPr>
        <w:t xml:space="preserve">Komisija bo obravnavala </w:t>
      </w:r>
      <w:r w:rsidR="00CF5FA7" w:rsidRPr="00612483">
        <w:rPr>
          <w:color w:val="000000"/>
        </w:rPr>
        <w:t xml:space="preserve">le </w:t>
      </w:r>
      <w:r w:rsidRPr="00612483">
        <w:rPr>
          <w:color w:val="000000"/>
        </w:rPr>
        <w:t>pravočasne in pravilno označene vloge za razpisne namene.</w:t>
      </w:r>
    </w:p>
    <w:p w14:paraId="0F9C621C" w14:textId="77777777" w:rsidR="00895928" w:rsidRPr="00612483" w:rsidRDefault="00895928" w:rsidP="00DC77B4">
      <w:pPr>
        <w:jc w:val="both"/>
        <w:rPr>
          <w:color w:val="000000"/>
        </w:rPr>
      </w:pPr>
    </w:p>
    <w:p w14:paraId="7D6C92AD" w14:textId="77777777" w:rsidR="009232AC" w:rsidRPr="00612483" w:rsidRDefault="0087781E" w:rsidP="00DC77B4">
      <w:pPr>
        <w:jc w:val="both"/>
        <w:rPr>
          <w:color w:val="000000"/>
        </w:rPr>
      </w:pPr>
      <w:r w:rsidRPr="00612483">
        <w:rPr>
          <w:color w:val="000000"/>
        </w:rPr>
        <w:t xml:space="preserve">Odpiranje vlog bo izvedeno </w:t>
      </w:r>
      <w:r w:rsidR="00612483" w:rsidRPr="00612483">
        <w:rPr>
          <w:b/>
          <w:bCs/>
          <w:color w:val="000000"/>
        </w:rPr>
        <w:t>24</w:t>
      </w:r>
      <w:r w:rsidR="0079047C" w:rsidRPr="00612483">
        <w:rPr>
          <w:b/>
          <w:bCs/>
          <w:color w:val="000000"/>
        </w:rPr>
        <w:t xml:space="preserve">. </w:t>
      </w:r>
      <w:r w:rsidR="00612483" w:rsidRPr="00612483">
        <w:rPr>
          <w:b/>
          <w:bCs/>
          <w:color w:val="000000"/>
        </w:rPr>
        <w:t>4</w:t>
      </w:r>
      <w:r w:rsidR="009232AC" w:rsidRPr="00612483">
        <w:rPr>
          <w:b/>
          <w:bCs/>
          <w:color w:val="000000"/>
        </w:rPr>
        <w:t>.</w:t>
      </w:r>
      <w:r w:rsidR="0079047C" w:rsidRPr="00612483">
        <w:rPr>
          <w:b/>
          <w:bCs/>
          <w:color w:val="000000"/>
        </w:rPr>
        <w:t xml:space="preserve"> 202</w:t>
      </w:r>
      <w:r w:rsidR="00612483" w:rsidRPr="00612483">
        <w:rPr>
          <w:b/>
          <w:bCs/>
          <w:color w:val="000000"/>
        </w:rPr>
        <w:t>5</w:t>
      </w:r>
      <w:r w:rsidR="009232AC" w:rsidRPr="00612483">
        <w:rPr>
          <w:color w:val="000000"/>
        </w:rPr>
        <w:t xml:space="preserve"> Odpiranje vlog ni javno. </w:t>
      </w:r>
    </w:p>
    <w:p w14:paraId="4943F421" w14:textId="77777777" w:rsidR="00531490" w:rsidRPr="00612483" w:rsidRDefault="00531490" w:rsidP="00DC77B4">
      <w:pPr>
        <w:jc w:val="both"/>
        <w:rPr>
          <w:color w:val="000000"/>
        </w:rPr>
      </w:pPr>
    </w:p>
    <w:p w14:paraId="4EF96470" w14:textId="77777777" w:rsidR="0087781E" w:rsidRPr="000C662D" w:rsidRDefault="0087781E" w:rsidP="00DC77B4">
      <w:pPr>
        <w:jc w:val="both"/>
        <w:rPr>
          <w:color w:val="000000"/>
        </w:rPr>
      </w:pPr>
      <w:r w:rsidRPr="00612483">
        <w:rPr>
          <w:color w:val="000000"/>
        </w:rPr>
        <w:t>Vloge, ki jih ne bo vložila upravičena oseba</w:t>
      </w:r>
      <w:r w:rsidR="00531490" w:rsidRPr="00612483">
        <w:rPr>
          <w:color w:val="000000"/>
        </w:rPr>
        <w:t>,</w:t>
      </w:r>
      <w:r w:rsidRPr="00612483">
        <w:rPr>
          <w:color w:val="000000"/>
        </w:rPr>
        <w:t xml:space="preserve"> ali vloge, ki ne bodo pravočasne, bodo s sklepom zavržene.</w:t>
      </w:r>
      <w:r w:rsidRPr="000C662D">
        <w:rPr>
          <w:color w:val="000000"/>
        </w:rPr>
        <w:t xml:space="preserve"> </w:t>
      </w:r>
    </w:p>
    <w:p w14:paraId="508EFD58" w14:textId="77777777" w:rsidR="00531490" w:rsidRPr="000C662D" w:rsidRDefault="00531490" w:rsidP="00DC77B4">
      <w:pPr>
        <w:jc w:val="both"/>
        <w:rPr>
          <w:color w:val="000000"/>
        </w:rPr>
      </w:pPr>
    </w:p>
    <w:p w14:paraId="66D66BEB" w14:textId="64068D12" w:rsidR="00C4206B" w:rsidRPr="000C662D" w:rsidRDefault="0087781E" w:rsidP="00DC77B4">
      <w:p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 xml:space="preserve">Komisija bo opravila pregled prispelih vlog in jih ocenila na podlagi pogojev in meril, ki so navedeni v javnem razpisu. </w:t>
      </w:r>
      <w:r w:rsidR="00531490" w:rsidRPr="000C662D">
        <w:rPr>
          <w:color w:val="000000"/>
        </w:rPr>
        <w:t>Prijavitelje</w:t>
      </w:r>
      <w:r w:rsidR="009232AC" w:rsidRPr="000C662D">
        <w:rPr>
          <w:color w:val="000000"/>
        </w:rPr>
        <w:t>, katerih vloge na razpis ne bodo popolne, bo občin</w:t>
      </w:r>
      <w:r w:rsidR="00531490" w:rsidRPr="000C662D">
        <w:rPr>
          <w:color w:val="000000"/>
        </w:rPr>
        <w:t>a</w:t>
      </w:r>
      <w:r w:rsidR="009232AC" w:rsidRPr="000C662D">
        <w:rPr>
          <w:color w:val="000000"/>
        </w:rPr>
        <w:t xml:space="preserve"> v roku </w:t>
      </w:r>
      <w:r w:rsidR="00854153" w:rsidRPr="000C662D">
        <w:rPr>
          <w:color w:val="000000"/>
        </w:rPr>
        <w:t xml:space="preserve">5 </w:t>
      </w:r>
      <w:r w:rsidR="009232AC" w:rsidRPr="000C662D">
        <w:rPr>
          <w:color w:val="000000"/>
        </w:rPr>
        <w:t>delovnih dni od dneva odpiranja vlog pisno pozva</w:t>
      </w:r>
      <w:r w:rsidR="00531490" w:rsidRPr="000C662D">
        <w:rPr>
          <w:color w:val="000000"/>
        </w:rPr>
        <w:t>la</w:t>
      </w:r>
      <w:r w:rsidR="009232AC" w:rsidRPr="000C662D">
        <w:rPr>
          <w:color w:val="000000"/>
        </w:rPr>
        <w:t>, naj vloge dopolnijo. Rok za dopolnitev vloge ne sme biti daljši od 8</w:t>
      </w:r>
      <w:r w:rsidR="004A4CEE" w:rsidRPr="000C662D">
        <w:rPr>
          <w:color w:val="000000"/>
        </w:rPr>
        <w:t xml:space="preserve"> delovnih</w:t>
      </w:r>
      <w:r w:rsidR="009232AC" w:rsidRPr="000C662D">
        <w:rPr>
          <w:color w:val="000000"/>
        </w:rPr>
        <w:t xml:space="preserve"> dni</w:t>
      </w:r>
      <w:r w:rsidRPr="000C662D">
        <w:rPr>
          <w:color w:val="000000"/>
        </w:rPr>
        <w:t>. Nepopolne prijave, ki jih prosilci do naknadnega roka ne bodo dopolnili, bodo s sklepom zavržene, neustrezno dopolnjene pa zavrnjene.</w:t>
      </w:r>
    </w:p>
    <w:p w14:paraId="4AF706B0" w14:textId="77777777" w:rsidR="0087781E" w:rsidRPr="000C662D" w:rsidRDefault="0087781E" w:rsidP="00DC77B4">
      <w:p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>Pred ocenjevanjem vlog bo Komisija preverila, če je prijava v skladu s splošnimi določili in pogoji</w:t>
      </w:r>
      <w:r w:rsidR="00247C23" w:rsidRPr="000C662D">
        <w:rPr>
          <w:color w:val="000000"/>
        </w:rPr>
        <w:t xml:space="preserve"> tega javnega razpisa</w:t>
      </w:r>
      <w:r w:rsidRPr="000C662D">
        <w:rPr>
          <w:color w:val="000000"/>
        </w:rPr>
        <w:t xml:space="preserve">. </w:t>
      </w:r>
      <w:r w:rsidR="00DD643D" w:rsidRPr="000C662D">
        <w:rPr>
          <w:color w:val="000000"/>
        </w:rPr>
        <w:t>Če</w:t>
      </w:r>
      <w:r w:rsidRPr="000C662D">
        <w:rPr>
          <w:color w:val="000000"/>
        </w:rPr>
        <w:t xml:space="preserve"> prijava ne bo ustrezala splošnim pogojem in določilom, vloga ne bo dana v ocenjevanje in bo s sklepom zavrnjena.</w:t>
      </w:r>
    </w:p>
    <w:p w14:paraId="01C8727F" w14:textId="77777777" w:rsidR="00DD643D" w:rsidRPr="000C662D" w:rsidRDefault="00DD643D" w:rsidP="00DC77B4">
      <w:pPr>
        <w:autoSpaceDE w:val="0"/>
        <w:autoSpaceDN w:val="0"/>
        <w:adjustRightInd w:val="0"/>
        <w:jc w:val="both"/>
        <w:rPr>
          <w:color w:val="000000"/>
        </w:rPr>
      </w:pPr>
    </w:p>
    <w:p w14:paraId="01DD1C7A" w14:textId="77777777" w:rsidR="0087781E" w:rsidRPr="000C662D" w:rsidRDefault="0087781E" w:rsidP="00DC77B4">
      <w:pPr>
        <w:tabs>
          <w:tab w:val="num" w:pos="0"/>
        </w:tabs>
        <w:jc w:val="both"/>
        <w:rPr>
          <w:color w:val="000000"/>
        </w:rPr>
      </w:pPr>
      <w:r w:rsidRPr="000C662D">
        <w:rPr>
          <w:color w:val="000000"/>
        </w:rPr>
        <w:t xml:space="preserve">Komisija bo pripravila predlog višine sofinanciranja, ki ga bo predložila </w:t>
      </w:r>
      <w:r w:rsidR="004A4CEE" w:rsidRPr="000C662D">
        <w:rPr>
          <w:color w:val="000000"/>
        </w:rPr>
        <w:t>občinski upravi</w:t>
      </w:r>
      <w:r w:rsidR="00962C00" w:rsidRPr="000C662D">
        <w:rPr>
          <w:color w:val="000000"/>
        </w:rPr>
        <w:t>.</w:t>
      </w:r>
      <w:r w:rsidRPr="000C662D">
        <w:rPr>
          <w:color w:val="000000"/>
        </w:rPr>
        <w:t xml:space="preserve"> </w:t>
      </w:r>
      <w:r w:rsidR="004A4CEE" w:rsidRPr="000C662D">
        <w:rPr>
          <w:color w:val="000000"/>
        </w:rPr>
        <w:t>Občinska uprava</w:t>
      </w:r>
      <w:r w:rsidR="00962C00" w:rsidRPr="000C662D">
        <w:rPr>
          <w:color w:val="000000"/>
        </w:rPr>
        <w:t xml:space="preserve"> bo po </w:t>
      </w:r>
      <w:r w:rsidR="004A4CEE" w:rsidRPr="000C662D">
        <w:rPr>
          <w:color w:val="000000"/>
        </w:rPr>
        <w:t>s</w:t>
      </w:r>
      <w:r w:rsidR="00962C00" w:rsidRPr="000C662D">
        <w:rPr>
          <w:color w:val="000000"/>
        </w:rPr>
        <w:t>prejeti odločitvi izdal</w:t>
      </w:r>
      <w:r w:rsidR="004A4CEE" w:rsidRPr="000C662D">
        <w:rPr>
          <w:color w:val="000000"/>
        </w:rPr>
        <w:t>a</w:t>
      </w:r>
      <w:r w:rsidR="00962C00" w:rsidRPr="000C662D">
        <w:rPr>
          <w:color w:val="000000"/>
        </w:rPr>
        <w:t xml:space="preserve"> odločbe, </w:t>
      </w:r>
      <w:r w:rsidR="00962C00" w:rsidRPr="000C662D">
        <w:rPr>
          <w:bCs/>
          <w:color w:val="000000"/>
        </w:rPr>
        <w:t>s katerimi se določi razporeditev razpisanih sredstev</w:t>
      </w:r>
      <w:r w:rsidRPr="000C662D">
        <w:rPr>
          <w:color w:val="000000"/>
        </w:rPr>
        <w:t>, in sicer najpozneje v roku 30 dni od odpiranja vlog.</w:t>
      </w:r>
    </w:p>
    <w:p w14:paraId="1A9A197D" w14:textId="77777777" w:rsidR="00DD643D" w:rsidRPr="000C662D" w:rsidRDefault="00DD643D" w:rsidP="00DC77B4">
      <w:pPr>
        <w:tabs>
          <w:tab w:val="num" w:pos="0"/>
        </w:tabs>
        <w:jc w:val="both"/>
        <w:rPr>
          <w:color w:val="000000"/>
        </w:rPr>
      </w:pPr>
    </w:p>
    <w:p w14:paraId="24D09E7C" w14:textId="77777777" w:rsidR="00C4206B" w:rsidRPr="000C662D" w:rsidRDefault="00C4206B" w:rsidP="00DC77B4">
      <w:p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>Pritožbo na odločbo</w:t>
      </w:r>
      <w:r w:rsidR="009711BF" w:rsidRPr="000C662D">
        <w:rPr>
          <w:color w:val="000000"/>
        </w:rPr>
        <w:t>,</w:t>
      </w:r>
      <w:r w:rsidRPr="000C662D">
        <w:rPr>
          <w:color w:val="000000"/>
        </w:rPr>
        <w:t xml:space="preserve"> izdano v okviru tega razpisa</w:t>
      </w:r>
      <w:r w:rsidR="009711BF" w:rsidRPr="000C662D">
        <w:rPr>
          <w:color w:val="000000"/>
        </w:rPr>
        <w:t>,</w:t>
      </w:r>
      <w:r w:rsidRPr="000C662D">
        <w:rPr>
          <w:color w:val="000000"/>
        </w:rPr>
        <w:t xml:space="preserve"> lahko prejemnik poda </w:t>
      </w:r>
      <w:r w:rsidR="00206E15" w:rsidRPr="000C662D">
        <w:rPr>
          <w:color w:val="000000"/>
        </w:rPr>
        <w:t xml:space="preserve">županu Občine Radovljica </w:t>
      </w:r>
      <w:r w:rsidRPr="000C662D">
        <w:rPr>
          <w:color w:val="000000"/>
        </w:rPr>
        <w:t xml:space="preserve">v roku </w:t>
      </w:r>
      <w:r w:rsidR="004A4CEE" w:rsidRPr="000C662D">
        <w:rPr>
          <w:color w:val="000000"/>
        </w:rPr>
        <w:t>8</w:t>
      </w:r>
      <w:r w:rsidRPr="000C662D">
        <w:rPr>
          <w:color w:val="000000"/>
        </w:rPr>
        <w:t xml:space="preserve"> dni od prejema odločbe. Vložena pritožba ne zadrži podpisa pogodb z </w:t>
      </w:r>
      <w:r w:rsidR="009711BF" w:rsidRPr="000C662D">
        <w:rPr>
          <w:color w:val="000000"/>
        </w:rPr>
        <w:t xml:space="preserve">ostalimi </w:t>
      </w:r>
      <w:r w:rsidRPr="000C662D">
        <w:rPr>
          <w:color w:val="000000"/>
        </w:rPr>
        <w:t>izbranimi prejemniki sredstev.</w:t>
      </w:r>
    </w:p>
    <w:p w14:paraId="725CB13C" w14:textId="77777777" w:rsidR="00DD643D" w:rsidRPr="000C662D" w:rsidRDefault="00DD643D" w:rsidP="00DC77B4">
      <w:pPr>
        <w:autoSpaceDE w:val="0"/>
        <w:autoSpaceDN w:val="0"/>
        <w:adjustRightInd w:val="0"/>
        <w:jc w:val="both"/>
        <w:rPr>
          <w:color w:val="000000"/>
        </w:rPr>
      </w:pPr>
    </w:p>
    <w:p w14:paraId="69084FA4" w14:textId="77777777" w:rsidR="00CF5FA7" w:rsidRPr="000C662D" w:rsidRDefault="0087781E" w:rsidP="00DC77B4">
      <w:pPr>
        <w:autoSpaceDE w:val="0"/>
        <w:autoSpaceDN w:val="0"/>
        <w:adjustRightInd w:val="0"/>
        <w:jc w:val="both"/>
        <w:rPr>
          <w:color w:val="000000"/>
        </w:rPr>
      </w:pPr>
      <w:r w:rsidRPr="000C662D">
        <w:rPr>
          <w:color w:val="000000"/>
        </w:rPr>
        <w:t xml:space="preserve">Občina bo s prejemniki sredstev sklenila pogodbe, </w:t>
      </w:r>
      <w:r w:rsidR="00525433" w:rsidRPr="000C662D">
        <w:rPr>
          <w:color w:val="000000"/>
        </w:rPr>
        <w:t>s katero bodo podrobneje urejeni način in</w:t>
      </w:r>
      <w:r w:rsidRPr="000C662D">
        <w:rPr>
          <w:color w:val="000000"/>
        </w:rPr>
        <w:t xml:space="preserve"> pogoji koriščenja</w:t>
      </w:r>
      <w:r w:rsidR="00525433" w:rsidRPr="000C662D">
        <w:rPr>
          <w:color w:val="000000"/>
        </w:rPr>
        <w:t xml:space="preserve"> dodeljenih</w:t>
      </w:r>
      <w:r w:rsidRPr="000C662D">
        <w:rPr>
          <w:color w:val="000000"/>
        </w:rPr>
        <w:t xml:space="preserve"> sredstev</w:t>
      </w:r>
      <w:r w:rsidRPr="000C662D">
        <w:rPr>
          <w:b/>
          <w:color w:val="000000"/>
        </w:rPr>
        <w:t>.</w:t>
      </w:r>
      <w:r w:rsidR="00CF5FA7" w:rsidRPr="000C662D">
        <w:rPr>
          <w:b/>
          <w:color w:val="000000"/>
        </w:rPr>
        <w:t xml:space="preserve"> </w:t>
      </w:r>
      <w:r w:rsidR="00CF5FA7" w:rsidRPr="000C662D">
        <w:rPr>
          <w:color w:val="000000"/>
        </w:rPr>
        <w:t>Če se prejemnik pozitivne odločbe</w:t>
      </w:r>
      <w:r w:rsidR="00C4206B" w:rsidRPr="000C662D">
        <w:rPr>
          <w:color w:val="000000"/>
        </w:rPr>
        <w:t xml:space="preserve"> v roku </w:t>
      </w:r>
      <w:r w:rsidR="00506C85" w:rsidRPr="000C662D">
        <w:rPr>
          <w:color w:val="000000"/>
        </w:rPr>
        <w:t>15</w:t>
      </w:r>
      <w:r w:rsidR="00CF5FA7" w:rsidRPr="000C662D">
        <w:rPr>
          <w:color w:val="000000"/>
        </w:rPr>
        <w:t xml:space="preserve"> dni ne odzove na poziv za podpis pogodbe, se šteje, da </w:t>
      </w:r>
      <w:r w:rsidR="004A4CEE" w:rsidRPr="000C662D">
        <w:rPr>
          <w:color w:val="000000"/>
        </w:rPr>
        <w:t>dodeljenih sredstev ne bo koristil.</w:t>
      </w:r>
    </w:p>
    <w:p w14:paraId="7EE448BA" w14:textId="77777777" w:rsidR="00C51924" w:rsidRPr="000C662D" w:rsidRDefault="00C51924" w:rsidP="00DC77B4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16C6F4F8" w14:textId="77777777" w:rsidR="00AA4485" w:rsidRPr="000C662D" w:rsidRDefault="00DD643D" w:rsidP="00DC77B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C662D">
        <w:rPr>
          <w:b/>
          <w:color w:val="000000"/>
        </w:rPr>
        <w:t>Če</w:t>
      </w:r>
      <w:r w:rsidR="00AA4485" w:rsidRPr="000C662D">
        <w:rPr>
          <w:b/>
          <w:color w:val="000000"/>
        </w:rPr>
        <w:t xml:space="preserve"> sredstva</w:t>
      </w:r>
      <w:r w:rsidR="00F52550" w:rsidRPr="000C662D">
        <w:rPr>
          <w:b/>
          <w:color w:val="000000"/>
        </w:rPr>
        <w:t>, določena v 2. točki tega razpisa,</w:t>
      </w:r>
      <w:r w:rsidR="00AA4485" w:rsidRPr="000C662D">
        <w:rPr>
          <w:b/>
          <w:color w:val="000000"/>
        </w:rPr>
        <w:t xml:space="preserve"> po izvedbi razpisa niso</w:t>
      </w:r>
      <w:r w:rsidR="00F52550" w:rsidRPr="000C662D">
        <w:rPr>
          <w:b/>
          <w:color w:val="000000"/>
        </w:rPr>
        <w:t xml:space="preserve"> v celoti</w:t>
      </w:r>
      <w:r w:rsidR="00AA4485" w:rsidRPr="000C662D">
        <w:rPr>
          <w:b/>
          <w:color w:val="000000"/>
        </w:rPr>
        <w:t xml:space="preserve"> porabljena, je razpis odprt do porabe </w:t>
      </w:r>
      <w:r w:rsidR="00FF4EDC" w:rsidRPr="000C662D">
        <w:rPr>
          <w:b/>
          <w:color w:val="000000"/>
        </w:rPr>
        <w:t>sredstev</w:t>
      </w:r>
      <w:r w:rsidR="0069731E" w:rsidRPr="000C662D">
        <w:rPr>
          <w:b/>
          <w:color w:val="000000"/>
        </w:rPr>
        <w:t xml:space="preserve">. V tem primeru bo občina sprejemala vloge tudi po razpisnem roku in jih obravnavala po vrstnem redu prejema, vendar najpozneje </w:t>
      </w:r>
      <w:r w:rsidR="00AA4485" w:rsidRPr="000C662D">
        <w:rPr>
          <w:b/>
          <w:color w:val="000000"/>
        </w:rPr>
        <w:t>do</w:t>
      </w:r>
      <w:r w:rsidR="0079047C" w:rsidRPr="000C662D">
        <w:rPr>
          <w:b/>
          <w:color w:val="000000"/>
        </w:rPr>
        <w:br/>
      </w:r>
      <w:r w:rsidR="0080374F" w:rsidRPr="000C662D">
        <w:rPr>
          <w:b/>
          <w:color w:val="000000"/>
        </w:rPr>
        <w:t>30. 10. 202</w:t>
      </w:r>
      <w:r w:rsidR="00941360">
        <w:rPr>
          <w:b/>
          <w:color w:val="000000"/>
        </w:rPr>
        <w:t>5</w:t>
      </w:r>
      <w:r w:rsidR="00AA4485" w:rsidRPr="000C662D">
        <w:rPr>
          <w:b/>
          <w:color w:val="000000"/>
        </w:rPr>
        <w:t>.</w:t>
      </w:r>
    </w:p>
    <w:p w14:paraId="69B0890F" w14:textId="77777777" w:rsidR="0087781E" w:rsidRPr="000C662D" w:rsidRDefault="0087781E" w:rsidP="00DC77B4">
      <w:pPr>
        <w:pStyle w:val="h4"/>
        <w:spacing w:before="0" w:after="0"/>
        <w:ind w:right="1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48702C8" w14:textId="77777777" w:rsidR="00D66D64" w:rsidRPr="000C662D" w:rsidRDefault="00D66D64" w:rsidP="00DC77B4">
      <w:pPr>
        <w:pStyle w:val="Navadensplet"/>
        <w:numPr>
          <w:ilvl w:val="0"/>
          <w:numId w:val="18"/>
        </w:numPr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  <w:r w:rsidRPr="000C662D">
        <w:rPr>
          <w:b/>
          <w:bCs/>
          <w:color w:val="000000"/>
        </w:rPr>
        <w:t>DODATNE INFORMACIJE</w:t>
      </w:r>
    </w:p>
    <w:p w14:paraId="3A826F93" w14:textId="77777777" w:rsidR="006F35B2" w:rsidRPr="000C662D" w:rsidRDefault="006F35B2" w:rsidP="00DC77B4">
      <w:pPr>
        <w:pStyle w:val="Navadensplet"/>
        <w:spacing w:before="0" w:beforeAutospacing="0" w:after="0" w:afterAutospacing="0"/>
        <w:jc w:val="both"/>
        <w:textAlignment w:val="top"/>
        <w:rPr>
          <w:b/>
          <w:bCs/>
          <w:color w:val="000000"/>
        </w:rPr>
      </w:pPr>
    </w:p>
    <w:p w14:paraId="38FF27BB" w14:textId="77777777" w:rsidR="002A7C09" w:rsidRPr="000C662D" w:rsidRDefault="0087781E" w:rsidP="00DC77B4">
      <w:pPr>
        <w:jc w:val="both"/>
        <w:rPr>
          <w:color w:val="000000"/>
        </w:rPr>
      </w:pPr>
      <w:r w:rsidRPr="000C662D">
        <w:rPr>
          <w:color w:val="000000"/>
        </w:rPr>
        <w:t xml:space="preserve">Vse dodatne informacije v zvezi z javnim razpisom zainteresirani </w:t>
      </w:r>
      <w:r w:rsidR="00206E15" w:rsidRPr="000C662D">
        <w:rPr>
          <w:color w:val="000000"/>
        </w:rPr>
        <w:t xml:space="preserve">dobijo </w:t>
      </w:r>
      <w:r w:rsidRPr="000C662D">
        <w:rPr>
          <w:color w:val="000000"/>
        </w:rPr>
        <w:t xml:space="preserve">na Občini </w:t>
      </w:r>
      <w:r w:rsidR="00525433" w:rsidRPr="000C662D">
        <w:rPr>
          <w:color w:val="000000"/>
        </w:rPr>
        <w:t>Radovljica</w:t>
      </w:r>
      <w:r w:rsidRPr="000C662D">
        <w:rPr>
          <w:color w:val="000000"/>
        </w:rPr>
        <w:t xml:space="preserve">, kontaktna oseba </w:t>
      </w:r>
      <w:r w:rsidR="00525433" w:rsidRPr="000C662D">
        <w:rPr>
          <w:color w:val="000000"/>
        </w:rPr>
        <w:t>Alenka Langus</w:t>
      </w:r>
      <w:r w:rsidR="009F4F8A" w:rsidRPr="000C662D">
        <w:rPr>
          <w:color w:val="000000"/>
        </w:rPr>
        <w:t xml:space="preserve"> </w:t>
      </w:r>
      <w:r w:rsidRPr="000C662D">
        <w:rPr>
          <w:color w:val="000000"/>
        </w:rPr>
        <w:t>– tel</w:t>
      </w:r>
      <w:r w:rsidR="00DD643D" w:rsidRPr="000C662D">
        <w:rPr>
          <w:color w:val="000000"/>
        </w:rPr>
        <w:t>. št.</w:t>
      </w:r>
      <w:r w:rsidR="009F4F8A" w:rsidRPr="000C662D">
        <w:rPr>
          <w:color w:val="000000"/>
        </w:rPr>
        <w:t xml:space="preserve">: 04 </w:t>
      </w:r>
      <w:r w:rsidR="00525433" w:rsidRPr="000C662D">
        <w:rPr>
          <w:color w:val="000000"/>
        </w:rPr>
        <w:t>537-23-</w:t>
      </w:r>
      <w:r w:rsidR="00DB7967" w:rsidRPr="000C662D">
        <w:rPr>
          <w:color w:val="000000"/>
        </w:rPr>
        <w:t>13</w:t>
      </w:r>
      <w:r w:rsidRPr="000C662D">
        <w:rPr>
          <w:color w:val="000000"/>
        </w:rPr>
        <w:t>, elektronski naslov</w:t>
      </w:r>
      <w:r w:rsidR="00DD643D" w:rsidRPr="000C662D">
        <w:rPr>
          <w:color w:val="000000"/>
        </w:rPr>
        <w:t>:</w:t>
      </w:r>
      <w:r w:rsidR="009F4F8A" w:rsidRPr="000C662D">
        <w:rPr>
          <w:color w:val="000000"/>
        </w:rPr>
        <w:t xml:space="preserve"> </w:t>
      </w:r>
      <w:hyperlink r:id="rId9" w:history="1">
        <w:r w:rsidR="00525433" w:rsidRPr="000C662D">
          <w:rPr>
            <w:rStyle w:val="Hiperpovezava"/>
            <w:color w:val="000000"/>
          </w:rPr>
          <w:t>alenka.langus@radovljica.si</w:t>
        </w:r>
      </w:hyperlink>
      <w:r w:rsidRPr="000C662D">
        <w:rPr>
          <w:color w:val="000000"/>
        </w:rPr>
        <w:t>.</w:t>
      </w:r>
    </w:p>
    <w:p w14:paraId="2FA3F5CB" w14:textId="77777777" w:rsidR="00CE6FA6" w:rsidRPr="000C662D" w:rsidRDefault="00CE6FA6" w:rsidP="00DC77B4">
      <w:pPr>
        <w:jc w:val="both"/>
        <w:rPr>
          <w:color w:val="000000"/>
        </w:rPr>
      </w:pPr>
    </w:p>
    <w:p w14:paraId="401943D0" w14:textId="77777777" w:rsidR="00D25F3C" w:rsidRPr="000C662D" w:rsidRDefault="00D25F3C" w:rsidP="00DC77B4">
      <w:pPr>
        <w:jc w:val="both"/>
        <w:rPr>
          <w:color w:val="000000"/>
        </w:rPr>
      </w:pPr>
      <w:r w:rsidRPr="000C662D">
        <w:rPr>
          <w:color w:val="000000"/>
        </w:rPr>
        <w:t>Datum:</w:t>
      </w:r>
      <w:r w:rsidR="00AB293E" w:rsidRPr="000C662D">
        <w:rPr>
          <w:color w:val="000000"/>
        </w:rPr>
        <w:t xml:space="preserve"> </w:t>
      </w:r>
      <w:r w:rsidR="00612483">
        <w:rPr>
          <w:color w:val="000000"/>
        </w:rPr>
        <w:t>17. 3. 2025</w:t>
      </w:r>
    </w:p>
    <w:p w14:paraId="244B5EF3" w14:textId="77777777" w:rsidR="00D25F3C" w:rsidRPr="000C662D" w:rsidRDefault="00D25F3C" w:rsidP="00DC77B4">
      <w:pPr>
        <w:jc w:val="both"/>
        <w:rPr>
          <w:color w:val="000000"/>
        </w:rPr>
      </w:pPr>
      <w:r w:rsidRPr="000C662D">
        <w:rPr>
          <w:color w:val="000000"/>
        </w:rPr>
        <w:t>Številka:</w:t>
      </w:r>
      <w:r w:rsidR="00D4484D" w:rsidRPr="000C662D">
        <w:rPr>
          <w:color w:val="000000"/>
        </w:rPr>
        <w:t xml:space="preserve"> </w:t>
      </w:r>
      <w:r w:rsidR="006B22E4">
        <w:rPr>
          <w:color w:val="000000"/>
        </w:rPr>
        <w:t>41001-0001/2025</w:t>
      </w:r>
    </w:p>
    <w:p w14:paraId="7A8668B1" w14:textId="507CF366" w:rsidR="009C00FE" w:rsidRPr="000C662D" w:rsidRDefault="00525433" w:rsidP="00DC77B4">
      <w:pPr>
        <w:ind w:left="5664"/>
        <w:jc w:val="center"/>
        <w:rPr>
          <w:b/>
          <w:color w:val="000000"/>
        </w:rPr>
      </w:pPr>
      <w:r w:rsidRPr="000C662D">
        <w:rPr>
          <w:b/>
          <w:color w:val="000000"/>
        </w:rPr>
        <w:t>Ciril Globočnik</w:t>
      </w:r>
      <w:r w:rsidR="00D75691" w:rsidRPr="000C662D">
        <w:rPr>
          <w:b/>
          <w:color w:val="000000"/>
        </w:rPr>
        <w:t xml:space="preserve"> </w:t>
      </w:r>
      <w:proofErr w:type="spellStart"/>
      <w:r w:rsidR="001C33C6">
        <w:rPr>
          <w:b/>
          <w:color w:val="000000"/>
        </w:rPr>
        <w:t>l.r</w:t>
      </w:r>
      <w:proofErr w:type="spellEnd"/>
      <w:r w:rsidR="001C33C6">
        <w:rPr>
          <w:b/>
          <w:color w:val="000000"/>
        </w:rPr>
        <w:t>.</w:t>
      </w:r>
    </w:p>
    <w:p w14:paraId="116B3508" w14:textId="77777777" w:rsidR="00525433" w:rsidRPr="000C662D" w:rsidRDefault="00525433" w:rsidP="00DC77B4">
      <w:pPr>
        <w:ind w:left="5664"/>
        <w:jc w:val="center"/>
        <w:rPr>
          <w:color w:val="000000"/>
        </w:rPr>
      </w:pPr>
      <w:r w:rsidRPr="000C662D">
        <w:rPr>
          <w:b/>
          <w:color w:val="000000"/>
        </w:rPr>
        <w:t>Župan</w:t>
      </w:r>
      <w:bookmarkStart w:id="9" w:name="_PictureBullets"/>
      <w:bookmarkEnd w:id="9"/>
    </w:p>
    <w:sectPr w:rsidR="00525433" w:rsidRPr="000C66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913B" w14:textId="77777777" w:rsidR="00AE6DD5" w:rsidRDefault="00AE6DD5" w:rsidP="0016598F">
      <w:r>
        <w:separator/>
      </w:r>
    </w:p>
  </w:endnote>
  <w:endnote w:type="continuationSeparator" w:id="0">
    <w:p w14:paraId="464B754A" w14:textId="77777777" w:rsidR="00AE6DD5" w:rsidRDefault="00AE6DD5" w:rsidP="0016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F107" w14:textId="77777777" w:rsidR="0016598F" w:rsidRDefault="0016598F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A2082B">
      <w:rPr>
        <w:noProof/>
      </w:rPr>
      <w:t>1</w:t>
    </w:r>
    <w:r>
      <w:fldChar w:fldCharType="end"/>
    </w:r>
  </w:p>
  <w:p w14:paraId="15D55856" w14:textId="77777777" w:rsidR="0016598F" w:rsidRDefault="001659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AA34" w14:textId="77777777" w:rsidR="00AE6DD5" w:rsidRDefault="00AE6DD5" w:rsidP="0016598F">
      <w:r>
        <w:separator/>
      </w:r>
    </w:p>
  </w:footnote>
  <w:footnote w:type="continuationSeparator" w:id="0">
    <w:p w14:paraId="63D393C2" w14:textId="77777777" w:rsidR="00AE6DD5" w:rsidRDefault="00AE6DD5" w:rsidP="00165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004"/>
    <w:multiLevelType w:val="hybridMultilevel"/>
    <w:tmpl w:val="80781F40"/>
    <w:lvl w:ilvl="0" w:tplc="4C3AB73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968D3"/>
    <w:multiLevelType w:val="hybridMultilevel"/>
    <w:tmpl w:val="6A0480CA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1EA25DC"/>
    <w:multiLevelType w:val="hybridMultilevel"/>
    <w:tmpl w:val="006A5314"/>
    <w:lvl w:ilvl="0" w:tplc="190C316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F55C7"/>
    <w:multiLevelType w:val="hybridMultilevel"/>
    <w:tmpl w:val="130E785C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D7359"/>
    <w:multiLevelType w:val="hybridMultilevel"/>
    <w:tmpl w:val="F4D2CE92"/>
    <w:lvl w:ilvl="0" w:tplc="5628AF6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15DC3"/>
    <w:multiLevelType w:val="hybridMultilevel"/>
    <w:tmpl w:val="C488504C"/>
    <w:lvl w:ilvl="0" w:tplc="B04CE11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DC78C9"/>
    <w:multiLevelType w:val="hybridMultilevel"/>
    <w:tmpl w:val="0E366EC2"/>
    <w:lvl w:ilvl="0" w:tplc="457C2910">
      <w:start w:val="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B35050"/>
    <w:multiLevelType w:val="hybridMultilevel"/>
    <w:tmpl w:val="AD7282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F048A"/>
    <w:multiLevelType w:val="hybridMultilevel"/>
    <w:tmpl w:val="BBF67E06"/>
    <w:lvl w:ilvl="0" w:tplc="B04CE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8685C"/>
    <w:multiLevelType w:val="hybridMultilevel"/>
    <w:tmpl w:val="D2500126"/>
    <w:lvl w:ilvl="0" w:tplc="17EAC2E2">
      <w:start w:val="11"/>
      <w:numFmt w:val="bullet"/>
      <w:lvlText w:val="-"/>
      <w:lvlJc w:val="left"/>
      <w:pPr>
        <w:ind w:left="720" w:hanging="360"/>
      </w:pPr>
      <w:rPr>
        <w:rFonts w:ascii="Calibri" w:eastAsia="Apto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29B1"/>
    <w:multiLevelType w:val="hybridMultilevel"/>
    <w:tmpl w:val="61A43F82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4137A"/>
    <w:multiLevelType w:val="hybridMultilevel"/>
    <w:tmpl w:val="2DBCEA82"/>
    <w:lvl w:ilvl="0" w:tplc="24A88F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DDF82C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26DED"/>
    <w:multiLevelType w:val="hybridMultilevel"/>
    <w:tmpl w:val="CC101776"/>
    <w:lvl w:ilvl="0" w:tplc="05E20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8074D2"/>
    <w:multiLevelType w:val="hybridMultilevel"/>
    <w:tmpl w:val="BFFA4BC0"/>
    <w:lvl w:ilvl="0" w:tplc="4C3AB73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2AF816A9"/>
    <w:multiLevelType w:val="hybridMultilevel"/>
    <w:tmpl w:val="1F1CE5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23099"/>
    <w:multiLevelType w:val="hybridMultilevel"/>
    <w:tmpl w:val="C21AF406"/>
    <w:lvl w:ilvl="0" w:tplc="75163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3AB73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322C6"/>
    <w:multiLevelType w:val="hybridMultilevel"/>
    <w:tmpl w:val="4B6E22F2"/>
    <w:lvl w:ilvl="0" w:tplc="B04CE11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C253D3B"/>
    <w:multiLevelType w:val="hybridMultilevel"/>
    <w:tmpl w:val="5C42D222"/>
    <w:lvl w:ilvl="0" w:tplc="B04CE11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2CD46C5D"/>
    <w:multiLevelType w:val="hybridMultilevel"/>
    <w:tmpl w:val="6748BAEE"/>
    <w:lvl w:ilvl="0" w:tplc="0424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D91592B"/>
    <w:multiLevelType w:val="hybridMultilevel"/>
    <w:tmpl w:val="0EA8B118"/>
    <w:lvl w:ilvl="0" w:tplc="5628AF60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2E913E61"/>
    <w:multiLevelType w:val="hybridMultilevel"/>
    <w:tmpl w:val="DF24FB28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457C2910">
      <w:start w:val="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F54808"/>
    <w:multiLevelType w:val="hybridMultilevel"/>
    <w:tmpl w:val="79DED6AE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341C7230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C538B"/>
    <w:multiLevelType w:val="hybridMultilevel"/>
    <w:tmpl w:val="AC42D0DA"/>
    <w:lvl w:ilvl="0" w:tplc="457C2910">
      <w:start w:val="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2E64D3A"/>
    <w:multiLevelType w:val="hybridMultilevel"/>
    <w:tmpl w:val="E2C8C642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3656D7D"/>
    <w:multiLevelType w:val="hybridMultilevel"/>
    <w:tmpl w:val="4FCA59C8"/>
    <w:lvl w:ilvl="0" w:tplc="0424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3C325E"/>
    <w:multiLevelType w:val="hybridMultilevel"/>
    <w:tmpl w:val="1D967074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9692CD9"/>
    <w:multiLevelType w:val="hybridMultilevel"/>
    <w:tmpl w:val="776E2B80"/>
    <w:lvl w:ilvl="0" w:tplc="C54219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FC58BA">
      <w:start w:val="40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3A2F6F1F"/>
    <w:multiLevelType w:val="multilevel"/>
    <w:tmpl w:val="4F80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A80590"/>
    <w:multiLevelType w:val="hybridMultilevel"/>
    <w:tmpl w:val="35B84628"/>
    <w:lvl w:ilvl="0" w:tplc="5628AF6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9A5459"/>
    <w:multiLevelType w:val="multilevel"/>
    <w:tmpl w:val="776E2B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40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41477B97"/>
    <w:multiLevelType w:val="hybridMultilevel"/>
    <w:tmpl w:val="2C146B8A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73CC1"/>
    <w:multiLevelType w:val="hybridMultilevel"/>
    <w:tmpl w:val="BCA0D20A"/>
    <w:lvl w:ilvl="0" w:tplc="B04CE11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42C12FFE"/>
    <w:multiLevelType w:val="hybridMultilevel"/>
    <w:tmpl w:val="D5A6F45C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43235616"/>
    <w:multiLevelType w:val="hybridMultilevel"/>
    <w:tmpl w:val="B316D33C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DC6BF3"/>
    <w:multiLevelType w:val="hybridMultilevel"/>
    <w:tmpl w:val="39C2577A"/>
    <w:lvl w:ilvl="0" w:tplc="5628AF6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8A42C9"/>
    <w:multiLevelType w:val="hybridMultilevel"/>
    <w:tmpl w:val="A0FC59B4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F955C59"/>
    <w:multiLevelType w:val="hybridMultilevel"/>
    <w:tmpl w:val="12AEED4E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17B1D65"/>
    <w:multiLevelType w:val="hybridMultilevel"/>
    <w:tmpl w:val="E31429EC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9" w15:restartNumberingAfterBreak="0">
    <w:nsid w:val="520E3303"/>
    <w:multiLevelType w:val="hybridMultilevel"/>
    <w:tmpl w:val="491894CC"/>
    <w:lvl w:ilvl="0" w:tplc="5628AF6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3E25E2"/>
    <w:multiLevelType w:val="hybridMultilevel"/>
    <w:tmpl w:val="2F485C52"/>
    <w:lvl w:ilvl="0" w:tplc="0424000F">
      <w:start w:val="1"/>
      <w:numFmt w:val="decimal"/>
      <w:lvlText w:val="%1."/>
      <w:lvlJc w:val="left"/>
      <w:pPr>
        <w:ind w:left="420" w:hanging="360"/>
      </w:pPr>
    </w:lvl>
    <w:lvl w:ilvl="1" w:tplc="04240019">
      <w:start w:val="1"/>
      <w:numFmt w:val="lowerLetter"/>
      <w:lvlText w:val="%2."/>
      <w:lvlJc w:val="left"/>
      <w:pPr>
        <w:ind w:left="1140" w:hanging="360"/>
      </w:pPr>
    </w:lvl>
    <w:lvl w:ilvl="2" w:tplc="0424001B">
      <w:start w:val="1"/>
      <w:numFmt w:val="lowerRoman"/>
      <w:lvlText w:val="%3."/>
      <w:lvlJc w:val="right"/>
      <w:pPr>
        <w:ind w:left="1860" w:hanging="180"/>
      </w:pPr>
    </w:lvl>
    <w:lvl w:ilvl="3" w:tplc="0424000F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5DF432EF"/>
    <w:multiLevelType w:val="hybridMultilevel"/>
    <w:tmpl w:val="CE4E30FA"/>
    <w:lvl w:ilvl="0" w:tplc="2744C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1563D8"/>
    <w:multiLevelType w:val="hybridMultilevel"/>
    <w:tmpl w:val="551A2552"/>
    <w:lvl w:ilvl="0" w:tplc="17EAC2E2">
      <w:start w:val="11"/>
      <w:numFmt w:val="bullet"/>
      <w:lvlText w:val="-"/>
      <w:lvlJc w:val="left"/>
      <w:pPr>
        <w:ind w:left="1140" w:hanging="360"/>
      </w:pPr>
      <w:rPr>
        <w:rFonts w:ascii="Calibri" w:eastAsia="Aptos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6098659F"/>
    <w:multiLevelType w:val="hybridMultilevel"/>
    <w:tmpl w:val="2F485C52"/>
    <w:lvl w:ilvl="0" w:tplc="FFFFFFFF">
      <w:start w:val="1"/>
      <w:numFmt w:val="decimal"/>
      <w:lvlText w:val="%1."/>
      <w:lvlJc w:val="left"/>
      <w:pPr>
        <w:ind w:left="420" w:hanging="360"/>
      </w:p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61984883"/>
    <w:multiLevelType w:val="hybridMultilevel"/>
    <w:tmpl w:val="0FD23BAA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7B6AC4"/>
    <w:multiLevelType w:val="hybridMultilevel"/>
    <w:tmpl w:val="5CB2ABEE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FC7B62"/>
    <w:multiLevelType w:val="hybridMultilevel"/>
    <w:tmpl w:val="00C26B32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B04CE11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FF5A9A"/>
    <w:multiLevelType w:val="hybridMultilevel"/>
    <w:tmpl w:val="12EA091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5D55A8"/>
    <w:multiLevelType w:val="hybridMultilevel"/>
    <w:tmpl w:val="BE6477D8"/>
    <w:lvl w:ilvl="0" w:tplc="2744C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5">
      <w:start w:val="1"/>
      <w:numFmt w:val="bullet"/>
      <w:lvlText w:val="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4D520A"/>
    <w:multiLevelType w:val="hybridMultilevel"/>
    <w:tmpl w:val="16A8A30C"/>
    <w:lvl w:ilvl="0" w:tplc="63FC58BA">
      <w:start w:val="4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7071F3E"/>
    <w:multiLevelType w:val="hybridMultilevel"/>
    <w:tmpl w:val="A90A5372"/>
    <w:lvl w:ilvl="0" w:tplc="FFFFFFFF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B04CE11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>
      <w:start w:val="1"/>
      <w:numFmt w:val="lowerRoman"/>
      <w:lvlText w:val="%7."/>
      <w:lvlJc w:val="left"/>
      <w:pPr>
        <w:ind w:left="5100" w:hanging="72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1" w15:restartNumberingAfterBreak="0">
    <w:nsid w:val="796D2727"/>
    <w:multiLevelType w:val="hybridMultilevel"/>
    <w:tmpl w:val="7B40DB10"/>
    <w:lvl w:ilvl="0" w:tplc="6F3EF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513321">
    <w:abstractNumId w:val="1"/>
  </w:num>
  <w:num w:numId="2" w16cid:durableId="1561600122">
    <w:abstractNumId w:val="46"/>
  </w:num>
  <w:num w:numId="3" w16cid:durableId="788939049">
    <w:abstractNumId w:val="49"/>
  </w:num>
  <w:num w:numId="4" w16cid:durableId="115757555">
    <w:abstractNumId w:val="29"/>
  </w:num>
  <w:num w:numId="5" w16cid:durableId="345209522">
    <w:abstractNumId w:val="28"/>
  </w:num>
  <w:num w:numId="6" w16cid:durableId="1654866647">
    <w:abstractNumId w:val="26"/>
  </w:num>
  <w:num w:numId="7" w16cid:durableId="1948922349">
    <w:abstractNumId w:val="14"/>
  </w:num>
  <w:num w:numId="8" w16cid:durableId="256527056">
    <w:abstractNumId w:val="31"/>
  </w:num>
  <w:num w:numId="9" w16cid:durableId="1553155341">
    <w:abstractNumId w:val="3"/>
  </w:num>
  <w:num w:numId="10" w16cid:durableId="1299263302">
    <w:abstractNumId w:val="41"/>
  </w:num>
  <w:num w:numId="11" w16cid:durableId="1475567832">
    <w:abstractNumId w:val="0"/>
  </w:num>
  <w:num w:numId="12" w16cid:durableId="467432393">
    <w:abstractNumId w:val="38"/>
  </w:num>
  <w:num w:numId="13" w16cid:durableId="1133137547">
    <w:abstractNumId w:val="5"/>
  </w:num>
  <w:num w:numId="14" w16cid:durableId="1965455458">
    <w:abstractNumId w:val="39"/>
  </w:num>
  <w:num w:numId="15" w16cid:durableId="212692951">
    <w:abstractNumId w:val="24"/>
  </w:num>
  <w:num w:numId="16" w16cid:durableId="1810172135">
    <w:abstractNumId w:val="35"/>
  </w:num>
  <w:num w:numId="17" w16cid:durableId="1048535232">
    <w:abstractNumId w:val="20"/>
  </w:num>
  <w:num w:numId="18" w16cid:durableId="1611274345">
    <w:abstractNumId w:val="27"/>
  </w:num>
  <w:num w:numId="19" w16cid:durableId="731729881">
    <w:abstractNumId w:val="22"/>
  </w:num>
  <w:num w:numId="20" w16cid:durableId="100761296">
    <w:abstractNumId w:val="30"/>
  </w:num>
  <w:num w:numId="21" w16cid:durableId="1221482451">
    <w:abstractNumId w:val="11"/>
  </w:num>
  <w:num w:numId="22" w16cid:durableId="1951667386">
    <w:abstractNumId w:val="4"/>
  </w:num>
  <w:num w:numId="23" w16cid:durableId="1525559281">
    <w:abstractNumId w:val="44"/>
  </w:num>
  <w:num w:numId="24" w16cid:durableId="1935043217">
    <w:abstractNumId w:val="45"/>
  </w:num>
  <w:num w:numId="25" w16cid:durableId="39600117">
    <w:abstractNumId w:val="8"/>
  </w:num>
  <w:num w:numId="26" w16cid:durableId="1593708398">
    <w:abstractNumId w:val="16"/>
  </w:num>
  <w:num w:numId="27" w16cid:durableId="729619480">
    <w:abstractNumId w:val="34"/>
  </w:num>
  <w:num w:numId="28" w16cid:durableId="1748188387">
    <w:abstractNumId w:val="51"/>
  </w:num>
  <w:num w:numId="29" w16cid:durableId="551844634">
    <w:abstractNumId w:val="15"/>
  </w:num>
  <w:num w:numId="30" w16cid:durableId="1622489629">
    <w:abstractNumId w:val="12"/>
  </w:num>
  <w:num w:numId="31" w16cid:durableId="409231173">
    <w:abstractNumId w:val="36"/>
  </w:num>
  <w:num w:numId="32" w16cid:durableId="513345401">
    <w:abstractNumId w:val="37"/>
  </w:num>
  <w:num w:numId="33" w16cid:durableId="1868326646">
    <w:abstractNumId w:val="2"/>
  </w:num>
  <w:num w:numId="34" w16cid:durableId="1024328377">
    <w:abstractNumId w:val="47"/>
  </w:num>
  <w:num w:numId="35" w16cid:durableId="673801845">
    <w:abstractNumId w:val="48"/>
  </w:num>
  <w:num w:numId="36" w16cid:durableId="1581139893">
    <w:abstractNumId w:val="33"/>
  </w:num>
  <w:num w:numId="37" w16cid:durableId="673993176">
    <w:abstractNumId w:val="13"/>
  </w:num>
  <w:num w:numId="38" w16cid:durableId="476605010">
    <w:abstractNumId w:val="9"/>
  </w:num>
  <w:num w:numId="39" w16cid:durableId="720517967">
    <w:abstractNumId w:val="25"/>
  </w:num>
  <w:num w:numId="40" w16cid:durableId="327908241">
    <w:abstractNumId w:val="50"/>
  </w:num>
  <w:num w:numId="41" w16cid:durableId="854881135">
    <w:abstractNumId w:val="10"/>
  </w:num>
  <w:num w:numId="42" w16cid:durableId="698706000">
    <w:abstractNumId w:val="42"/>
  </w:num>
  <w:num w:numId="43" w16cid:durableId="387267040">
    <w:abstractNumId w:val="21"/>
  </w:num>
  <w:num w:numId="44" w16cid:durableId="242034933">
    <w:abstractNumId w:val="7"/>
  </w:num>
  <w:num w:numId="45" w16cid:durableId="1818570322">
    <w:abstractNumId w:val="40"/>
  </w:num>
  <w:num w:numId="46" w16cid:durableId="1302464563">
    <w:abstractNumId w:val="23"/>
  </w:num>
  <w:num w:numId="47" w16cid:durableId="1119489173">
    <w:abstractNumId w:val="19"/>
  </w:num>
  <w:num w:numId="48" w16cid:durableId="1819420021">
    <w:abstractNumId w:val="17"/>
  </w:num>
  <w:num w:numId="49" w16cid:durableId="1131627797">
    <w:abstractNumId w:val="6"/>
  </w:num>
  <w:num w:numId="50" w16cid:durableId="183592588">
    <w:abstractNumId w:val="18"/>
  </w:num>
  <w:num w:numId="51" w16cid:durableId="1220283298">
    <w:abstractNumId w:val="32"/>
  </w:num>
  <w:num w:numId="52" w16cid:durableId="154783257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00"/>
    <w:rsid w:val="00003866"/>
    <w:rsid w:val="00004062"/>
    <w:rsid w:val="0000481B"/>
    <w:rsid w:val="00005D81"/>
    <w:rsid w:val="000062E9"/>
    <w:rsid w:val="00006FB9"/>
    <w:rsid w:val="000113AD"/>
    <w:rsid w:val="00021A51"/>
    <w:rsid w:val="000227BC"/>
    <w:rsid w:val="00024947"/>
    <w:rsid w:val="00025668"/>
    <w:rsid w:val="00027146"/>
    <w:rsid w:val="00033761"/>
    <w:rsid w:val="0004293F"/>
    <w:rsid w:val="0005237D"/>
    <w:rsid w:val="00053DDB"/>
    <w:rsid w:val="00062135"/>
    <w:rsid w:val="000664F9"/>
    <w:rsid w:val="000709E2"/>
    <w:rsid w:val="00073327"/>
    <w:rsid w:val="00076267"/>
    <w:rsid w:val="000860E6"/>
    <w:rsid w:val="0009470C"/>
    <w:rsid w:val="000A16BA"/>
    <w:rsid w:val="000B77A1"/>
    <w:rsid w:val="000C3A93"/>
    <w:rsid w:val="000C4EC0"/>
    <w:rsid w:val="000C662D"/>
    <w:rsid w:val="000D4C67"/>
    <w:rsid w:val="000E28A2"/>
    <w:rsid w:val="000E2963"/>
    <w:rsid w:val="000E7DA8"/>
    <w:rsid w:val="000F204C"/>
    <w:rsid w:val="000F241A"/>
    <w:rsid w:val="000F55BC"/>
    <w:rsid w:val="00104FF1"/>
    <w:rsid w:val="00106DA1"/>
    <w:rsid w:val="00116358"/>
    <w:rsid w:val="00120A2D"/>
    <w:rsid w:val="00127D0B"/>
    <w:rsid w:val="00131C46"/>
    <w:rsid w:val="00143F40"/>
    <w:rsid w:val="00144707"/>
    <w:rsid w:val="0015311A"/>
    <w:rsid w:val="00154000"/>
    <w:rsid w:val="00154628"/>
    <w:rsid w:val="00155084"/>
    <w:rsid w:val="0015595D"/>
    <w:rsid w:val="00160070"/>
    <w:rsid w:val="0016598F"/>
    <w:rsid w:val="00167303"/>
    <w:rsid w:val="00173429"/>
    <w:rsid w:val="001765FE"/>
    <w:rsid w:val="001848BF"/>
    <w:rsid w:val="0019182E"/>
    <w:rsid w:val="00194493"/>
    <w:rsid w:val="0019542D"/>
    <w:rsid w:val="001A68EA"/>
    <w:rsid w:val="001B74FF"/>
    <w:rsid w:val="001C1B36"/>
    <w:rsid w:val="001C33C6"/>
    <w:rsid w:val="001D14BE"/>
    <w:rsid w:val="001D5C19"/>
    <w:rsid w:val="001D6844"/>
    <w:rsid w:val="001E3AD3"/>
    <w:rsid w:val="001F003D"/>
    <w:rsid w:val="001F03B9"/>
    <w:rsid w:val="001F143A"/>
    <w:rsid w:val="001F5A0F"/>
    <w:rsid w:val="00206E15"/>
    <w:rsid w:val="00214AFA"/>
    <w:rsid w:val="00221CDE"/>
    <w:rsid w:val="0022637D"/>
    <w:rsid w:val="00230EB6"/>
    <w:rsid w:val="00234B96"/>
    <w:rsid w:val="002367A6"/>
    <w:rsid w:val="002427BC"/>
    <w:rsid w:val="002464F1"/>
    <w:rsid w:val="00247C23"/>
    <w:rsid w:val="00254310"/>
    <w:rsid w:val="0025753D"/>
    <w:rsid w:val="00265100"/>
    <w:rsid w:val="00266532"/>
    <w:rsid w:val="002704A6"/>
    <w:rsid w:val="002779B9"/>
    <w:rsid w:val="002805D7"/>
    <w:rsid w:val="00287DBC"/>
    <w:rsid w:val="002A1FBD"/>
    <w:rsid w:val="002A4BDF"/>
    <w:rsid w:val="002A7C09"/>
    <w:rsid w:val="002B0323"/>
    <w:rsid w:val="002B2A6B"/>
    <w:rsid w:val="002B45D4"/>
    <w:rsid w:val="002B4E5F"/>
    <w:rsid w:val="002B79F4"/>
    <w:rsid w:val="002C0E55"/>
    <w:rsid w:val="002C5B32"/>
    <w:rsid w:val="002C698B"/>
    <w:rsid w:val="002D19BA"/>
    <w:rsid w:val="002D324E"/>
    <w:rsid w:val="002D58C9"/>
    <w:rsid w:val="002E2DBC"/>
    <w:rsid w:val="002F0C10"/>
    <w:rsid w:val="002F5302"/>
    <w:rsid w:val="002F60A9"/>
    <w:rsid w:val="00313392"/>
    <w:rsid w:val="0031705D"/>
    <w:rsid w:val="00327763"/>
    <w:rsid w:val="00334944"/>
    <w:rsid w:val="00342BEF"/>
    <w:rsid w:val="00345D68"/>
    <w:rsid w:val="0035120C"/>
    <w:rsid w:val="00354430"/>
    <w:rsid w:val="00361328"/>
    <w:rsid w:val="00364A48"/>
    <w:rsid w:val="003652AA"/>
    <w:rsid w:val="00367732"/>
    <w:rsid w:val="003732A2"/>
    <w:rsid w:val="00376A04"/>
    <w:rsid w:val="00377E41"/>
    <w:rsid w:val="003842B2"/>
    <w:rsid w:val="003903D9"/>
    <w:rsid w:val="003914EC"/>
    <w:rsid w:val="003A312B"/>
    <w:rsid w:val="003A3695"/>
    <w:rsid w:val="003B4242"/>
    <w:rsid w:val="003C73FE"/>
    <w:rsid w:val="003D58C2"/>
    <w:rsid w:val="003E05F7"/>
    <w:rsid w:val="003E39A2"/>
    <w:rsid w:val="003F02F9"/>
    <w:rsid w:val="003F2FEF"/>
    <w:rsid w:val="003F387F"/>
    <w:rsid w:val="003F59D5"/>
    <w:rsid w:val="003F700C"/>
    <w:rsid w:val="003F70DE"/>
    <w:rsid w:val="00401CDF"/>
    <w:rsid w:val="00404D83"/>
    <w:rsid w:val="00406795"/>
    <w:rsid w:val="00434707"/>
    <w:rsid w:val="004434BA"/>
    <w:rsid w:val="00444B6D"/>
    <w:rsid w:val="00455301"/>
    <w:rsid w:val="0045573E"/>
    <w:rsid w:val="00456737"/>
    <w:rsid w:val="00463BED"/>
    <w:rsid w:val="00467ABC"/>
    <w:rsid w:val="00471763"/>
    <w:rsid w:val="00475405"/>
    <w:rsid w:val="00476ED8"/>
    <w:rsid w:val="004813AC"/>
    <w:rsid w:val="0049052B"/>
    <w:rsid w:val="00496759"/>
    <w:rsid w:val="004A3833"/>
    <w:rsid w:val="004A4CEE"/>
    <w:rsid w:val="004B4DB2"/>
    <w:rsid w:val="004B5A9C"/>
    <w:rsid w:val="004C09A9"/>
    <w:rsid w:val="004C0E44"/>
    <w:rsid w:val="004C2ACF"/>
    <w:rsid w:val="004C3AC2"/>
    <w:rsid w:val="004D0428"/>
    <w:rsid w:val="004D5542"/>
    <w:rsid w:val="004D5F25"/>
    <w:rsid w:val="004E3D8D"/>
    <w:rsid w:val="004F3E95"/>
    <w:rsid w:val="0050416F"/>
    <w:rsid w:val="00506173"/>
    <w:rsid w:val="00506C85"/>
    <w:rsid w:val="00512A97"/>
    <w:rsid w:val="0051485A"/>
    <w:rsid w:val="0052299C"/>
    <w:rsid w:val="00525433"/>
    <w:rsid w:val="0052702C"/>
    <w:rsid w:val="00531490"/>
    <w:rsid w:val="00531DF0"/>
    <w:rsid w:val="00535276"/>
    <w:rsid w:val="00537E2D"/>
    <w:rsid w:val="005416A1"/>
    <w:rsid w:val="0054520B"/>
    <w:rsid w:val="005460AA"/>
    <w:rsid w:val="0055246F"/>
    <w:rsid w:val="005532AB"/>
    <w:rsid w:val="0055352D"/>
    <w:rsid w:val="0057196D"/>
    <w:rsid w:val="00575D38"/>
    <w:rsid w:val="00595010"/>
    <w:rsid w:val="00597A09"/>
    <w:rsid w:val="005B2929"/>
    <w:rsid w:val="005B3DE9"/>
    <w:rsid w:val="005C30EE"/>
    <w:rsid w:val="005C30F1"/>
    <w:rsid w:val="005C71BD"/>
    <w:rsid w:val="005D5D0A"/>
    <w:rsid w:val="005E362F"/>
    <w:rsid w:val="005E3834"/>
    <w:rsid w:val="005F59D3"/>
    <w:rsid w:val="00612483"/>
    <w:rsid w:val="00615EDD"/>
    <w:rsid w:val="00620F81"/>
    <w:rsid w:val="00632C64"/>
    <w:rsid w:val="00637517"/>
    <w:rsid w:val="00642CE1"/>
    <w:rsid w:val="00646D4F"/>
    <w:rsid w:val="00651093"/>
    <w:rsid w:val="006578BB"/>
    <w:rsid w:val="00661CE0"/>
    <w:rsid w:val="00665C32"/>
    <w:rsid w:val="006777A7"/>
    <w:rsid w:val="00680E30"/>
    <w:rsid w:val="00682487"/>
    <w:rsid w:val="00691A40"/>
    <w:rsid w:val="006954ED"/>
    <w:rsid w:val="0069731E"/>
    <w:rsid w:val="006A3B0A"/>
    <w:rsid w:val="006B22E4"/>
    <w:rsid w:val="006B585A"/>
    <w:rsid w:val="006B692C"/>
    <w:rsid w:val="006B6D5B"/>
    <w:rsid w:val="006C10F5"/>
    <w:rsid w:val="006C303E"/>
    <w:rsid w:val="006C519A"/>
    <w:rsid w:val="006C6889"/>
    <w:rsid w:val="006D3A9A"/>
    <w:rsid w:val="006E048B"/>
    <w:rsid w:val="006E10B5"/>
    <w:rsid w:val="006E3048"/>
    <w:rsid w:val="006E53EB"/>
    <w:rsid w:val="006E7A17"/>
    <w:rsid w:val="006F09F8"/>
    <w:rsid w:val="006F35B2"/>
    <w:rsid w:val="006F48DF"/>
    <w:rsid w:val="006F68AE"/>
    <w:rsid w:val="0070061D"/>
    <w:rsid w:val="0070319F"/>
    <w:rsid w:val="007167B7"/>
    <w:rsid w:val="00717511"/>
    <w:rsid w:val="007262AC"/>
    <w:rsid w:val="007268E8"/>
    <w:rsid w:val="00740BD6"/>
    <w:rsid w:val="00742871"/>
    <w:rsid w:val="007507A1"/>
    <w:rsid w:val="00753BCB"/>
    <w:rsid w:val="007644DB"/>
    <w:rsid w:val="00764C84"/>
    <w:rsid w:val="00784564"/>
    <w:rsid w:val="0078764A"/>
    <w:rsid w:val="007877DF"/>
    <w:rsid w:val="0079047C"/>
    <w:rsid w:val="00795BEE"/>
    <w:rsid w:val="007A37DA"/>
    <w:rsid w:val="007B1754"/>
    <w:rsid w:val="007B325C"/>
    <w:rsid w:val="007D0138"/>
    <w:rsid w:val="007D0ED3"/>
    <w:rsid w:val="007D4223"/>
    <w:rsid w:val="007D4703"/>
    <w:rsid w:val="007D5107"/>
    <w:rsid w:val="007D6A9B"/>
    <w:rsid w:val="007D6F35"/>
    <w:rsid w:val="007E20D5"/>
    <w:rsid w:val="007F028B"/>
    <w:rsid w:val="007F4AD4"/>
    <w:rsid w:val="007F6B24"/>
    <w:rsid w:val="0080025B"/>
    <w:rsid w:val="0080374F"/>
    <w:rsid w:val="0080605C"/>
    <w:rsid w:val="00814D98"/>
    <w:rsid w:val="00814DE9"/>
    <w:rsid w:val="008158F3"/>
    <w:rsid w:val="00820404"/>
    <w:rsid w:val="0082365F"/>
    <w:rsid w:val="00832390"/>
    <w:rsid w:val="00847BC3"/>
    <w:rsid w:val="00854153"/>
    <w:rsid w:val="00860AB1"/>
    <w:rsid w:val="0086276C"/>
    <w:rsid w:val="00863089"/>
    <w:rsid w:val="00863B09"/>
    <w:rsid w:val="00865614"/>
    <w:rsid w:val="0086581F"/>
    <w:rsid w:val="0087300C"/>
    <w:rsid w:val="00873EC4"/>
    <w:rsid w:val="00875351"/>
    <w:rsid w:val="0087781E"/>
    <w:rsid w:val="008829B0"/>
    <w:rsid w:val="00883047"/>
    <w:rsid w:val="0088376C"/>
    <w:rsid w:val="00885442"/>
    <w:rsid w:val="008864B0"/>
    <w:rsid w:val="00890E8D"/>
    <w:rsid w:val="00895928"/>
    <w:rsid w:val="008A37F8"/>
    <w:rsid w:val="008A4B4E"/>
    <w:rsid w:val="008B5937"/>
    <w:rsid w:val="008C162E"/>
    <w:rsid w:val="008C1FF9"/>
    <w:rsid w:val="008C231D"/>
    <w:rsid w:val="008C3B43"/>
    <w:rsid w:val="008C4498"/>
    <w:rsid w:val="008C6941"/>
    <w:rsid w:val="008D008B"/>
    <w:rsid w:val="008D4D38"/>
    <w:rsid w:val="008D74BC"/>
    <w:rsid w:val="008D7D26"/>
    <w:rsid w:val="008E137D"/>
    <w:rsid w:val="008E3849"/>
    <w:rsid w:val="008F0029"/>
    <w:rsid w:val="009010EB"/>
    <w:rsid w:val="00904871"/>
    <w:rsid w:val="00904CBC"/>
    <w:rsid w:val="00906A97"/>
    <w:rsid w:val="0091148B"/>
    <w:rsid w:val="00914C9A"/>
    <w:rsid w:val="0091642A"/>
    <w:rsid w:val="009232AC"/>
    <w:rsid w:val="00924CFF"/>
    <w:rsid w:val="009304EE"/>
    <w:rsid w:val="0093245E"/>
    <w:rsid w:val="0093319A"/>
    <w:rsid w:val="00937B22"/>
    <w:rsid w:val="00941360"/>
    <w:rsid w:val="00942F14"/>
    <w:rsid w:val="00943BD2"/>
    <w:rsid w:val="00943FA8"/>
    <w:rsid w:val="00946823"/>
    <w:rsid w:val="00962083"/>
    <w:rsid w:val="00962243"/>
    <w:rsid w:val="00962C00"/>
    <w:rsid w:val="00962E1F"/>
    <w:rsid w:val="009711BF"/>
    <w:rsid w:val="009740FD"/>
    <w:rsid w:val="009741A7"/>
    <w:rsid w:val="00976547"/>
    <w:rsid w:val="00981439"/>
    <w:rsid w:val="00983F22"/>
    <w:rsid w:val="00990F00"/>
    <w:rsid w:val="009971A7"/>
    <w:rsid w:val="009A17CF"/>
    <w:rsid w:val="009A2505"/>
    <w:rsid w:val="009A3955"/>
    <w:rsid w:val="009A54A4"/>
    <w:rsid w:val="009A6912"/>
    <w:rsid w:val="009A73F3"/>
    <w:rsid w:val="009B023E"/>
    <w:rsid w:val="009B0CE7"/>
    <w:rsid w:val="009B5192"/>
    <w:rsid w:val="009B555F"/>
    <w:rsid w:val="009C00FE"/>
    <w:rsid w:val="009C3ACD"/>
    <w:rsid w:val="009C40A0"/>
    <w:rsid w:val="009D7C1B"/>
    <w:rsid w:val="009E1390"/>
    <w:rsid w:val="009E2BAC"/>
    <w:rsid w:val="009E4337"/>
    <w:rsid w:val="009F2E19"/>
    <w:rsid w:val="009F3A19"/>
    <w:rsid w:val="009F4F8A"/>
    <w:rsid w:val="009F623C"/>
    <w:rsid w:val="009F7B0B"/>
    <w:rsid w:val="00A03085"/>
    <w:rsid w:val="00A06283"/>
    <w:rsid w:val="00A06497"/>
    <w:rsid w:val="00A17372"/>
    <w:rsid w:val="00A2082B"/>
    <w:rsid w:val="00A230FB"/>
    <w:rsid w:val="00A2684C"/>
    <w:rsid w:val="00A3638E"/>
    <w:rsid w:val="00A408F7"/>
    <w:rsid w:val="00A46AF1"/>
    <w:rsid w:val="00A54AD7"/>
    <w:rsid w:val="00A562C7"/>
    <w:rsid w:val="00A6131F"/>
    <w:rsid w:val="00A61E63"/>
    <w:rsid w:val="00A67371"/>
    <w:rsid w:val="00A67601"/>
    <w:rsid w:val="00A73879"/>
    <w:rsid w:val="00A807A6"/>
    <w:rsid w:val="00A854E6"/>
    <w:rsid w:val="00A94419"/>
    <w:rsid w:val="00A94964"/>
    <w:rsid w:val="00A97E0C"/>
    <w:rsid w:val="00AA4485"/>
    <w:rsid w:val="00AB293E"/>
    <w:rsid w:val="00AB4C5D"/>
    <w:rsid w:val="00AB7FFB"/>
    <w:rsid w:val="00AC5984"/>
    <w:rsid w:val="00AD2603"/>
    <w:rsid w:val="00AD4895"/>
    <w:rsid w:val="00AD48CF"/>
    <w:rsid w:val="00AE1C81"/>
    <w:rsid w:val="00AE5792"/>
    <w:rsid w:val="00AE6DD5"/>
    <w:rsid w:val="00AF4848"/>
    <w:rsid w:val="00B051B0"/>
    <w:rsid w:val="00B05376"/>
    <w:rsid w:val="00B074A8"/>
    <w:rsid w:val="00B077B6"/>
    <w:rsid w:val="00B14198"/>
    <w:rsid w:val="00B21313"/>
    <w:rsid w:val="00B240D2"/>
    <w:rsid w:val="00B25DF4"/>
    <w:rsid w:val="00B27C0B"/>
    <w:rsid w:val="00B31D92"/>
    <w:rsid w:val="00B33731"/>
    <w:rsid w:val="00B45E7A"/>
    <w:rsid w:val="00B4769F"/>
    <w:rsid w:val="00B52532"/>
    <w:rsid w:val="00B53ADD"/>
    <w:rsid w:val="00B559A8"/>
    <w:rsid w:val="00B71479"/>
    <w:rsid w:val="00B75EBE"/>
    <w:rsid w:val="00B81FF6"/>
    <w:rsid w:val="00B82B61"/>
    <w:rsid w:val="00B84EF0"/>
    <w:rsid w:val="00BA08B7"/>
    <w:rsid w:val="00BA2A35"/>
    <w:rsid w:val="00BB06ED"/>
    <w:rsid w:val="00BB1DCD"/>
    <w:rsid w:val="00BC1A44"/>
    <w:rsid w:val="00BD16A1"/>
    <w:rsid w:val="00BD4FC0"/>
    <w:rsid w:val="00BD71ED"/>
    <w:rsid w:val="00BE01FB"/>
    <w:rsid w:val="00BE4074"/>
    <w:rsid w:val="00BF325C"/>
    <w:rsid w:val="00BF3EBE"/>
    <w:rsid w:val="00BF57BC"/>
    <w:rsid w:val="00C0110C"/>
    <w:rsid w:val="00C05C0E"/>
    <w:rsid w:val="00C407A3"/>
    <w:rsid w:val="00C4206B"/>
    <w:rsid w:val="00C44565"/>
    <w:rsid w:val="00C45DD2"/>
    <w:rsid w:val="00C51924"/>
    <w:rsid w:val="00C51A51"/>
    <w:rsid w:val="00C51F48"/>
    <w:rsid w:val="00C52609"/>
    <w:rsid w:val="00C53F19"/>
    <w:rsid w:val="00C54D5A"/>
    <w:rsid w:val="00C60273"/>
    <w:rsid w:val="00C60780"/>
    <w:rsid w:val="00C63063"/>
    <w:rsid w:val="00C63230"/>
    <w:rsid w:val="00C64AB5"/>
    <w:rsid w:val="00C663CB"/>
    <w:rsid w:val="00C73C0D"/>
    <w:rsid w:val="00C741FA"/>
    <w:rsid w:val="00C750F6"/>
    <w:rsid w:val="00C81206"/>
    <w:rsid w:val="00C94F12"/>
    <w:rsid w:val="00CA0A46"/>
    <w:rsid w:val="00CA1E15"/>
    <w:rsid w:val="00CA3827"/>
    <w:rsid w:val="00CB213E"/>
    <w:rsid w:val="00CC0D29"/>
    <w:rsid w:val="00CC2661"/>
    <w:rsid w:val="00CE00F0"/>
    <w:rsid w:val="00CE2A5D"/>
    <w:rsid w:val="00CE6FA6"/>
    <w:rsid w:val="00CF5FA7"/>
    <w:rsid w:val="00CF7BFD"/>
    <w:rsid w:val="00D03AC9"/>
    <w:rsid w:val="00D04218"/>
    <w:rsid w:val="00D05C2C"/>
    <w:rsid w:val="00D06D2B"/>
    <w:rsid w:val="00D132F1"/>
    <w:rsid w:val="00D22767"/>
    <w:rsid w:val="00D25F3C"/>
    <w:rsid w:val="00D27E27"/>
    <w:rsid w:val="00D318F5"/>
    <w:rsid w:val="00D3631E"/>
    <w:rsid w:val="00D41084"/>
    <w:rsid w:val="00D4484D"/>
    <w:rsid w:val="00D4582E"/>
    <w:rsid w:val="00D4666A"/>
    <w:rsid w:val="00D57EC6"/>
    <w:rsid w:val="00D60B4C"/>
    <w:rsid w:val="00D66D64"/>
    <w:rsid w:val="00D73D87"/>
    <w:rsid w:val="00D74CAA"/>
    <w:rsid w:val="00D75691"/>
    <w:rsid w:val="00D7724E"/>
    <w:rsid w:val="00D806B6"/>
    <w:rsid w:val="00D8094C"/>
    <w:rsid w:val="00D9094C"/>
    <w:rsid w:val="00D93C16"/>
    <w:rsid w:val="00D975F7"/>
    <w:rsid w:val="00DA0026"/>
    <w:rsid w:val="00DB0FFA"/>
    <w:rsid w:val="00DB413D"/>
    <w:rsid w:val="00DB4808"/>
    <w:rsid w:val="00DB7759"/>
    <w:rsid w:val="00DB7967"/>
    <w:rsid w:val="00DC77B4"/>
    <w:rsid w:val="00DD643D"/>
    <w:rsid w:val="00DE3D5A"/>
    <w:rsid w:val="00DE7358"/>
    <w:rsid w:val="00E07FAF"/>
    <w:rsid w:val="00E10768"/>
    <w:rsid w:val="00E1376B"/>
    <w:rsid w:val="00E1565A"/>
    <w:rsid w:val="00E17A5F"/>
    <w:rsid w:val="00E208BE"/>
    <w:rsid w:val="00E228FF"/>
    <w:rsid w:val="00E267B9"/>
    <w:rsid w:val="00E2757D"/>
    <w:rsid w:val="00E30500"/>
    <w:rsid w:val="00E32CEB"/>
    <w:rsid w:val="00E36BC1"/>
    <w:rsid w:val="00E37AED"/>
    <w:rsid w:val="00E45678"/>
    <w:rsid w:val="00E47322"/>
    <w:rsid w:val="00E50798"/>
    <w:rsid w:val="00E54F7E"/>
    <w:rsid w:val="00E576C8"/>
    <w:rsid w:val="00E62B2A"/>
    <w:rsid w:val="00E65EF0"/>
    <w:rsid w:val="00E667F5"/>
    <w:rsid w:val="00E67535"/>
    <w:rsid w:val="00E7095C"/>
    <w:rsid w:val="00E71DBB"/>
    <w:rsid w:val="00E86610"/>
    <w:rsid w:val="00E901EA"/>
    <w:rsid w:val="00E95874"/>
    <w:rsid w:val="00EA0F5C"/>
    <w:rsid w:val="00EA1B33"/>
    <w:rsid w:val="00EA4F2B"/>
    <w:rsid w:val="00EB7336"/>
    <w:rsid w:val="00EC013B"/>
    <w:rsid w:val="00EC0D6F"/>
    <w:rsid w:val="00EC25F4"/>
    <w:rsid w:val="00EC7BA1"/>
    <w:rsid w:val="00ED0F37"/>
    <w:rsid w:val="00ED20CD"/>
    <w:rsid w:val="00ED2CF7"/>
    <w:rsid w:val="00ED3DF6"/>
    <w:rsid w:val="00ED67B3"/>
    <w:rsid w:val="00EE15EA"/>
    <w:rsid w:val="00EF1A23"/>
    <w:rsid w:val="00EF5D41"/>
    <w:rsid w:val="00EF685B"/>
    <w:rsid w:val="00F00E23"/>
    <w:rsid w:val="00F01C75"/>
    <w:rsid w:val="00F02F63"/>
    <w:rsid w:val="00F0393F"/>
    <w:rsid w:val="00F041A1"/>
    <w:rsid w:val="00F10C2C"/>
    <w:rsid w:val="00F1345E"/>
    <w:rsid w:val="00F2637C"/>
    <w:rsid w:val="00F32C98"/>
    <w:rsid w:val="00F35417"/>
    <w:rsid w:val="00F414F9"/>
    <w:rsid w:val="00F45C93"/>
    <w:rsid w:val="00F50C84"/>
    <w:rsid w:val="00F52550"/>
    <w:rsid w:val="00F55534"/>
    <w:rsid w:val="00F71494"/>
    <w:rsid w:val="00F726F0"/>
    <w:rsid w:val="00F80668"/>
    <w:rsid w:val="00F80E5B"/>
    <w:rsid w:val="00F83B89"/>
    <w:rsid w:val="00F86380"/>
    <w:rsid w:val="00F96CD2"/>
    <w:rsid w:val="00FA67F4"/>
    <w:rsid w:val="00FB08C0"/>
    <w:rsid w:val="00FC1205"/>
    <w:rsid w:val="00FD2383"/>
    <w:rsid w:val="00FE0D8E"/>
    <w:rsid w:val="00FE30D7"/>
    <w:rsid w:val="00FF4EDC"/>
    <w:rsid w:val="00FF4F3A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743B7F"/>
  <w15:chartTrackingRefBased/>
  <w15:docId w15:val="{9AFE3B60-6205-4DE0-AE65-603C5A1D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4AD4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rsid w:val="00A03085"/>
    <w:rPr>
      <w:strike w:val="0"/>
      <w:dstrike w:val="0"/>
      <w:color w:val="516DA3"/>
      <w:u w:val="none"/>
      <w:effect w:val="none"/>
    </w:rPr>
  </w:style>
  <w:style w:type="paragraph" w:styleId="Navadensplet">
    <w:name w:val="Normal (Web)"/>
    <w:basedOn w:val="Navaden"/>
    <w:rsid w:val="00A03085"/>
    <w:pPr>
      <w:spacing w:before="100" w:beforeAutospacing="1" w:after="100" w:afterAutospacing="1"/>
    </w:pPr>
  </w:style>
  <w:style w:type="paragraph" w:styleId="Telobesedila">
    <w:name w:val="Body Text"/>
    <w:basedOn w:val="Navaden"/>
    <w:rsid w:val="00A03085"/>
    <w:pPr>
      <w:jc w:val="both"/>
    </w:pPr>
  </w:style>
  <w:style w:type="paragraph" w:customStyle="1" w:styleId="Default">
    <w:name w:val="Default"/>
    <w:rsid w:val="00D73D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rsid w:val="0087781E"/>
    <w:pPr>
      <w:spacing w:after="120"/>
      <w:ind w:left="283"/>
    </w:pPr>
  </w:style>
  <w:style w:type="paragraph" w:customStyle="1" w:styleId="h4">
    <w:name w:val="h4"/>
    <w:basedOn w:val="Navaden"/>
    <w:rsid w:val="0087781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character" w:styleId="Komentar-sklic">
    <w:name w:val="Komentar - sklic"/>
    <w:semiHidden/>
    <w:rsid w:val="009232AC"/>
    <w:rPr>
      <w:sz w:val="16"/>
      <w:szCs w:val="16"/>
    </w:rPr>
  </w:style>
  <w:style w:type="paragraph" w:styleId="Komentar-besedilo">
    <w:name w:val="Komentar - besedilo"/>
    <w:basedOn w:val="Navaden"/>
    <w:semiHidden/>
    <w:rsid w:val="009232AC"/>
    <w:rPr>
      <w:sz w:val="20"/>
      <w:szCs w:val="20"/>
    </w:rPr>
  </w:style>
  <w:style w:type="paragraph" w:styleId="Zadevakomentarja">
    <w:name w:val="Zadeva komentarja"/>
    <w:basedOn w:val="Komentar-besedilo"/>
    <w:next w:val="Komentar-besedilo"/>
    <w:semiHidden/>
    <w:rsid w:val="009232AC"/>
    <w:rPr>
      <w:b/>
      <w:bCs/>
    </w:rPr>
  </w:style>
  <w:style w:type="paragraph" w:styleId="Besedilooblaka">
    <w:name w:val="Balloon Text"/>
    <w:basedOn w:val="Navaden"/>
    <w:semiHidden/>
    <w:rsid w:val="009232AC"/>
    <w:rPr>
      <w:rFonts w:ascii="Tahoma" w:hAnsi="Tahoma" w:cs="Tahoma"/>
      <w:sz w:val="16"/>
      <w:szCs w:val="16"/>
    </w:rPr>
  </w:style>
  <w:style w:type="character" w:styleId="Krepko">
    <w:name w:val="Strong"/>
    <w:qFormat/>
    <w:rsid w:val="0022637D"/>
    <w:rPr>
      <w:b/>
      <w:bCs/>
    </w:rPr>
  </w:style>
  <w:style w:type="paragraph" w:customStyle="1" w:styleId="p">
    <w:name w:val="p"/>
    <w:basedOn w:val="Navaden"/>
    <w:rsid w:val="00795BEE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16598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6598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1659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6598F"/>
    <w:rPr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unhideWhenUsed/>
    <w:rsid w:val="001B74FF"/>
    <w:pPr>
      <w:spacing w:after="120" w:line="480" w:lineRule="auto"/>
    </w:pPr>
    <w:rPr>
      <w:lang w:val="x-none" w:eastAsia="x-none"/>
    </w:rPr>
  </w:style>
  <w:style w:type="character" w:customStyle="1" w:styleId="Telobesedila2Znak">
    <w:name w:val="Telo besedila 2 Znak"/>
    <w:link w:val="Telobesedila2"/>
    <w:uiPriority w:val="99"/>
    <w:rsid w:val="001B74FF"/>
    <w:rPr>
      <w:sz w:val="24"/>
      <w:szCs w:val="24"/>
      <w:lang w:val="x-none" w:eastAsia="x-none"/>
    </w:rPr>
  </w:style>
  <w:style w:type="paragraph" w:styleId="Revizija">
    <w:name w:val="Revision"/>
    <w:hidden/>
    <w:uiPriority w:val="99"/>
    <w:semiHidden/>
    <w:rsid w:val="00361328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8E137D"/>
    <w:pPr>
      <w:ind w:left="720"/>
      <w:contextualSpacing/>
    </w:pPr>
    <w:rPr>
      <w:sz w:val="20"/>
      <w:szCs w:val="20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E137D"/>
  </w:style>
  <w:style w:type="character" w:styleId="Neenpoudarek">
    <w:name w:val="Subtle Emphasis"/>
    <w:uiPriority w:val="19"/>
    <w:qFormat/>
    <w:rsid w:val="00B33731"/>
    <w:rPr>
      <w:i/>
      <w:iCs/>
      <w:color w:val="404040"/>
    </w:rPr>
  </w:style>
  <w:style w:type="table" w:styleId="Tabelamrea">
    <w:name w:val="Table Grid"/>
    <w:basedOn w:val="Navadnatabela"/>
    <w:uiPriority w:val="59"/>
    <w:rsid w:val="00BF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vljic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nka.langus@radovlj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0C2D-B4B5-44C7-835B-890B1FB9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3862</Words>
  <Characters>22015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SPODBUJANJE RAZVOJA GOSPODARSTVA</vt:lpstr>
    </vt:vector>
  </TitlesOfParts>
  <Company>Ragor</Company>
  <LinksUpToDate>false</LinksUpToDate>
  <CharactersWithSpaces>25826</CharactersWithSpaces>
  <SharedDoc>false</SharedDoc>
  <HLinks>
    <vt:vector size="12" baseType="variant">
      <vt:variant>
        <vt:i4>7864327</vt:i4>
      </vt:variant>
      <vt:variant>
        <vt:i4>3</vt:i4>
      </vt:variant>
      <vt:variant>
        <vt:i4>0</vt:i4>
      </vt:variant>
      <vt:variant>
        <vt:i4>5</vt:i4>
      </vt:variant>
      <vt:variant>
        <vt:lpwstr>mailto:alenka.langus@radovljica.si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http://www.radovljica.si/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SPODBUJANJE RAZVOJA GOSPODARSTVA</dc:title>
  <dc:subject/>
  <dc:creator>Urska</dc:creator>
  <cp:keywords/>
  <cp:lastModifiedBy>Alenka Langus</cp:lastModifiedBy>
  <cp:revision>2</cp:revision>
  <cp:lastPrinted>2025-03-17T08:38:00Z</cp:lastPrinted>
  <dcterms:created xsi:type="dcterms:W3CDTF">2025-03-17T08:52:00Z</dcterms:created>
  <dcterms:modified xsi:type="dcterms:W3CDTF">2025-03-17T08:52:00Z</dcterms:modified>
</cp:coreProperties>
</file>