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34BF" w14:textId="72DD0AFD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Na podlagi</w:t>
      </w:r>
      <w:r w:rsidR="00A03EDA">
        <w:rPr>
          <w:rFonts w:ascii="Arial" w:hAnsi="Arial" w:cs="Arial"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Odloka o proračunu Občine </w:t>
      </w:r>
      <w:r w:rsidR="00966454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za leto 20</w:t>
      </w:r>
      <w:r w:rsidR="005F1B1F">
        <w:rPr>
          <w:rFonts w:ascii="Arial" w:hAnsi="Arial" w:cs="Arial"/>
          <w:sz w:val="21"/>
          <w:szCs w:val="21"/>
          <w:lang w:val="sl-SI"/>
        </w:rPr>
        <w:t>2</w:t>
      </w:r>
      <w:r w:rsidR="005837CF">
        <w:rPr>
          <w:rFonts w:ascii="Arial" w:hAnsi="Arial" w:cs="Arial"/>
          <w:sz w:val="21"/>
          <w:szCs w:val="21"/>
          <w:lang w:val="sl-SI"/>
        </w:rPr>
        <w:t>3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(Uradn</w:t>
      </w:r>
      <w:r w:rsidR="00966454">
        <w:rPr>
          <w:rFonts w:ascii="Arial" w:hAnsi="Arial" w:cs="Arial"/>
          <w:sz w:val="21"/>
          <w:szCs w:val="21"/>
          <w:lang w:val="sl-SI"/>
        </w:rPr>
        <w:t>o glasilo Občine Preddvor</w:t>
      </w:r>
      <w:r w:rsidRPr="00B35D78">
        <w:rPr>
          <w:rFonts w:ascii="Arial" w:hAnsi="Arial" w:cs="Arial"/>
          <w:sz w:val="21"/>
          <w:szCs w:val="21"/>
          <w:lang w:val="sl-SI"/>
        </w:rPr>
        <w:t>, št.</w:t>
      </w:r>
      <w:r w:rsidR="003C2AE0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916E67">
        <w:rPr>
          <w:rFonts w:ascii="Arial" w:hAnsi="Arial" w:cs="Arial"/>
          <w:sz w:val="21"/>
          <w:szCs w:val="21"/>
          <w:lang w:val="sl-SI"/>
        </w:rPr>
        <w:t>0</w:t>
      </w:r>
      <w:r w:rsidR="005707D9">
        <w:rPr>
          <w:rFonts w:ascii="Arial" w:hAnsi="Arial" w:cs="Arial"/>
          <w:sz w:val="21"/>
          <w:szCs w:val="21"/>
          <w:lang w:val="sl-SI"/>
        </w:rPr>
        <w:t>5</w:t>
      </w:r>
      <w:r w:rsidR="003C2AE0" w:rsidRPr="00B35D78">
        <w:rPr>
          <w:rFonts w:ascii="Arial" w:hAnsi="Arial" w:cs="Arial"/>
          <w:sz w:val="21"/>
          <w:szCs w:val="21"/>
          <w:lang w:val="sl-SI"/>
        </w:rPr>
        <w:t>/20</w:t>
      </w:r>
      <w:r w:rsidR="00916E67">
        <w:rPr>
          <w:rFonts w:ascii="Arial" w:hAnsi="Arial" w:cs="Arial"/>
          <w:sz w:val="21"/>
          <w:szCs w:val="21"/>
          <w:lang w:val="sl-SI"/>
        </w:rPr>
        <w:t>2</w:t>
      </w:r>
      <w:r w:rsidR="005707D9">
        <w:rPr>
          <w:rFonts w:ascii="Arial" w:hAnsi="Arial" w:cs="Arial"/>
          <w:sz w:val="21"/>
          <w:szCs w:val="21"/>
          <w:lang w:val="sl-SI"/>
        </w:rPr>
        <w:t>2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) ter Pravilnika o dodelitvi nepovratnih finančnih sredstev za sofinanciranje nakupa malih komunalnih čistilnih naprav na območju Občine </w:t>
      </w:r>
      <w:r w:rsidR="00966454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 (</w:t>
      </w:r>
      <w:r w:rsidR="0087701B">
        <w:rPr>
          <w:rFonts w:ascii="Arial" w:hAnsi="Arial" w:cs="Arial"/>
          <w:sz w:val="21"/>
          <w:szCs w:val="21"/>
          <w:lang w:val="sl-SI"/>
        </w:rPr>
        <w:t>Uradno glasilo Občine Preddvor</w:t>
      </w:r>
      <w:r w:rsidR="007A7245" w:rsidRPr="00B35D78">
        <w:rPr>
          <w:rFonts w:ascii="Arial" w:hAnsi="Arial" w:cs="Arial"/>
          <w:sz w:val="21"/>
          <w:szCs w:val="21"/>
          <w:lang w:val="sl-SI"/>
        </w:rPr>
        <w:t xml:space="preserve">, št. </w:t>
      </w:r>
      <w:r w:rsidR="0087701B">
        <w:rPr>
          <w:rFonts w:ascii="Arial" w:hAnsi="Arial" w:cs="Arial"/>
          <w:sz w:val="21"/>
          <w:szCs w:val="21"/>
          <w:lang w:val="sl-SI"/>
        </w:rPr>
        <w:t>18</w:t>
      </w:r>
      <w:r w:rsidR="007A7245" w:rsidRPr="00B35D78">
        <w:rPr>
          <w:rFonts w:ascii="Arial" w:hAnsi="Arial" w:cs="Arial"/>
          <w:sz w:val="21"/>
          <w:szCs w:val="21"/>
          <w:lang w:val="sl-SI"/>
        </w:rPr>
        <w:t>/201</w:t>
      </w:r>
      <w:r w:rsidR="0087701B">
        <w:rPr>
          <w:rFonts w:ascii="Arial" w:hAnsi="Arial" w:cs="Arial"/>
          <w:sz w:val="21"/>
          <w:szCs w:val="21"/>
          <w:lang w:val="sl-SI"/>
        </w:rPr>
        <w:t>9</w:t>
      </w:r>
      <w:r w:rsidR="007A7245" w:rsidRPr="00B35D78">
        <w:rPr>
          <w:rFonts w:ascii="Arial" w:hAnsi="Arial" w:cs="Arial"/>
          <w:sz w:val="21"/>
          <w:szCs w:val="21"/>
          <w:lang w:val="sl-SI"/>
        </w:rPr>
        <w:t xml:space="preserve"> – v nadaljevanju P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ravilnik), Občina </w:t>
      </w:r>
      <w:r w:rsidR="00966454">
        <w:rPr>
          <w:rFonts w:ascii="Arial" w:hAnsi="Arial" w:cs="Arial"/>
          <w:sz w:val="21"/>
          <w:szCs w:val="21"/>
          <w:lang w:val="sl-SI"/>
        </w:rPr>
        <w:t>Preddvor, Dvorski trg 10, 4205 Preddvor</w:t>
      </w:r>
      <w:r w:rsidRPr="00B35D78">
        <w:rPr>
          <w:rFonts w:ascii="Arial" w:hAnsi="Arial" w:cs="Arial"/>
          <w:sz w:val="21"/>
          <w:szCs w:val="21"/>
          <w:lang w:val="sl-SI"/>
        </w:rPr>
        <w:t>, objavlja</w:t>
      </w:r>
    </w:p>
    <w:p w14:paraId="19C0AF80" w14:textId="5B13F629" w:rsidR="004D4741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7D77995" w14:textId="1060182E" w:rsidR="00974A56" w:rsidRDefault="00974A5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18C6863" w14:textId="77777777" w:rsidR="00974A56" w:rsidRPr="00B35D78" w:rsidRDefault="00974A5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10197C19" w14:textId="77777777" w:rsidR="004D4741" w:rsidRPr="00B35D78" w:rsidRDefault="004D4741" w:rsidP="009B03B3">
      <w:pPr>
        <w:jc w:val="center"/>
        <w:outlineLvl w:val="0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JAVNI RAZPIS</w:t>
      </w:r>
    </w:p>
    <w:p w14:paraId="3CBA8035" w14:textId="77777777" w:rsidR="004D4741" w:rsidRPr="00B35D78" w:rsidRDefault="004D4741" w:rsidP="009B03B3">
      <w:pPr>
        <w:jc w:val="center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za dodelitev nepovratnih finančnih sredstev</w:t>
      </w:r>
    </w:p>
    <w:p w14:paraId="59D542C6" w14:textId="7591A945" w:rsidR="004D4741" w:rsidRPr="00B35D78" w:rsidRDefault="004D4741" w:rsidP="009B03B3">
      <w:pPr>
        <w:jc w:val="center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 xml:space="preserve">za sofinanciranje nakupa malih komunalnih čistilnih naprav na območju občine </w:t>
      </w:r>
      <w:r w:rsidR="00546212">
        <w:rPr>
          <w:rFonts w:ascii="Arial" w:hAnsi="Arial" w:cs="Arial"/>
          <w:b/>
          <w:sz w:val="21"/>
          <w:szCs w:val="21"/>
          <w:lang w:val="sl-SI"/>
        </w:rPr>
        <w:t>Preddvor</w:t>
      </w:r>
      <w:r w:rsidR="008304AC" w:rsidRPr="00B35D78">
        <w:rPr>
          <w:rFonts w:ascii="Arial" w:hAnsi="Arial" w:cs="Arial"/>
          <w:b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b/>
          <w:sz w:val="21"/>
          <w:szCs w:val="21"/>
          <w:lang w:val="sl-SI"/>
        </w:rPr>
        <w:t xml:space="preserve">v letu </w:t>
      </w:r>
      <w:r w:rsidR="005A2C80">
        <w:rPr>
          <w:rFonts w:ascii="Arial" w:hAnsi="Arial" w:cs="Arial"/>
          <w:b/>
          <w:sz w:val="21"/>
          <w:szCs w:val="21"/>
          <w:lang w:val="sl-SI"/>
        </w:rPr>
        <w:t>202</w:t>
      </w:r>
      <w:r w:rsidR="001E6C88">
        <w:rPr>
          <w:rFonts w:ascii="Arial" w:hAnsi="Arial" w:cs="Arial"/>
          <w:b/>
          <w:sz w:val="21"/>
          <w:szCs w:val="21"/>
          <w:lang w:val="sl-SI"/>
        </w:rPr>
        <w:t>5</w:t>
      </w:r>
    </w:p>
    <w:p w14:paraId="656F97BE" w14:textId="684F1457" w:rsidR="004D4741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3CCC3322" w14:textId="77777777" w:rsidR="00974A56" w:rsidRPr="00B35D78" w:rsidRDefault="00974A56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051D50DC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50B3AC90" w14:textId="77777777" w:rsidR="004D4741" w:rsidRPr="00B35D78" w:rsidRDefault="000F746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PREDMET JAVNEGA RAZPISA</w:t>
      </w:r>
    </w:p>
    <w:p w14:paraId="17EFE356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68F1179B" w14:textId="7A18059C" w:rsidR="004D4741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Predmet javnega razpisa je dodelitev nepovratnih finančnih sredstev za sofinanciranje stroškov nakupa malih komunalnih čistilnih naprav za čiščenje komunalne odpadne vode iz stanovanjskih stavb (v nadaljevanju MKČN)</w:t>
      </w:r>
      <w:r w:rsidR="000F7461" w:rsidRPr="00B35D78">
        <w:rPr>
          <w:rFonts w:ascii="Arial" w:hAnsi="Arial" w:cs="Arial"/>
          <w:sz w:val="21"/>
          <w:szCs w:val="21"/>
          <w:lang w:val="sl-SI"/>
        </w:rPr>
        <w:t>,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velikosti do 50 PE (populacijskih enot)</w:t>
      </w:r>
      <w:r w:rsidR="000F7461" w:rsidRPr="00B35D78">
        <w:rPr>
          <w:rFonts w:ascii="Arial" w:hAnsi="Arial" w:cs="Arial"/>
          <w:sz w:val="21"/>
          <w:szCs w:val="21"/>
          <w:lang w:val="sl-SI"/>
        </w:rPr>
        <w:t>,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na tistih poselitvenih območjih v občini </w:t>
      </w:r>
      <w:r w:rsidR="00666238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>, na katerih občina ne bo zagotavljala odvajanja odpadnih voda v javno kanalizacijo</w:t>
      </w:r>
      <w:r w:rsidR="00C14261">
        <w:rPr>
          <w:rFonts w:ascii="Arial" w:hAnsi="Arial" w:cs="Arial"/>
          <w:sz w:val="21"/>
          <w:szCs w:val="21"/>
          <w:lang w:val="sl-SI"/>
        </w:rPr>
        <w:t>.</w:t>
      </w:r>
      <w:r w:rsidR="00506600" w:rsidRPr="00B35D78">
        <w:rPr>
          <w:rFonts w:ascii="Arial" w:hAnsi="Arial" w:cs="Arial"/>
          <w:sz w:val="21"/>
          <w:szCs w:val="21"/>
          <w:lang w:val="sl-SI"/>
        </w:rPr>
        <w:t xml:space="preserve"> </w:t>
      </w:r>
    </w:p>
    <w:p w14:paraId="069C2657" w14:textId="77777777" w:rsidR="00DD01A8" w:rsidRDefault="00DD01A8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F5CA42C" w14:textId="5A21BDEF" w:rsidR="00825126" w:rsidRDefault="00DD01A8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DD01A8">
        <w:rPr>
          <w:rFonts w:ascii="Arial" w:hAnsi="Arial" w:cs="Arial"/>
          <w:sz w:val="21"/>
          <w:szCs w:val="21"/>
          <w:lang w:val="sl-SI"/>
        </w:rPr>
        <w:t>Seznam območij, za katera je Občina Preddvor  dolžna zagotoviti odvajanje in čiščenje komunalnih odpadnih voda, je razviden iz 19. člena Odloka o Občinskem prostorskem načrtu Občine Preddvor (Uradno glasilo Občine Preddvor št. 10/2019).</w:t>
      </w:r>
    </w:p>
    <w:p w14:paraId="5B8060B3" w14:textId="77777777" w:rsidR="00DD01A8" w:rsidRDefault="00DD01A8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1B689BF" w14:textId="77777777" w:rsidR="00825126" w:rsidRPr="00B35D78" w:rsidRDefault="00825126" w:rsidP="00825126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 skladu z Zakonom o vodah (Ur.</w:t>
      </w:r>
      <w:r>
        <w:rPr>
          <w:rFonts w:ascii="Arial" w:hAnsi="Arial" w:cs="Arial"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sz w:val="21"/>
          <w:szCs w:val="21"/>
          <w:lang w:val="sl-SI"/>
        </w:rPr>
        <w:t>l. RS, št. 67/2002, s spremembami) se malih čistilnih naprav ne sme vgrajevati na vodovarstvenih območjih.</w:t>
      </w:r>
    </w:p>
    <w:p w14:paraId="1FA61CF2" w14:textId="77777777" w:rsidR="00825126" w:rsidRPr="00B35D78" w:rsidRDefault="0082512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4238C73" w14:textId="77777777" w:rsidR="00F36AFC" w:rsidRPr="00B35D78" w:rsidRDefault="00F36AFC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2CFC3E9" w14:textId="77777777" w:rsidR="004D4741" w:rsidRPr="00B35D78" w:rsidRDefault="004D4741" w:rsidP="009B03B3">
      <w:pPr>
        <w:ind w:left="1080"/>
        <w:jc w:val="both"/>
        <w:rPr>
          <w:rFonts w:ascii="Arial" w:hAnsi="Arial" w:cs="Arial"/>
          <w:sz w:val="21"/>
          <w:szCs w:val="21"/>
          <w:lang w:val="sl-SI"/>
        </w:rPr>
      </w:pPr>
    </w:p>
    <w:p w14:paraId="579B9AF5" w14:textId="77777777" w:rsidR="004D4741" w:rsidRPr="00B35D78" w:rsidRDefault="00647C31" w:rsidP="00647C31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OBJAVA</w:t>
      </w:r>
      <w:r w:rsidR="00F36AFC" w:rsidRPr="00B35D78">
        <w:rPr>
          <w:rFonts w:ascii="Arial" w:hAnsi="Arial" w:cs="Arial"/>
          <w:b/>
          <w:sz w:val="21"/>
          <w:szCs w:val="21"/>
          <w:lang w:val="sl-SI"/>
        </w:rPr>
        <w:t xml:space="preserve"> IN RAZPISNA DOKUMENTACIJA</w:t>
      </w:r>
    </w:p>
    <w:p w14:paraId="079496A1" w14:textId="77777777" w:rsidR="00647C31" w:rsidRPr="00B35D78" w:rsidRDefault="00647C31" w:rsidP="00647C31">
      <w:pPr>
        <w:ind w:left="180"/>
        <w:jc w:val="both"/>
        <w:rPr>
          <w:rFonts w:ascii="Arial" w:hAnsi="Arial" w:cs="Arial"/>
          <w:sz w:val="21"/>
          <w:szCs w:val="21"/>
          <w:lang w:val="sl-SI"/>
        </w:rPr>
      </w:pPr>
    </w:p>
    <w:p w14:paraId="6A6347FF" w14:textId="08244BFE" w:rsidR="000F7461" w:rsidRPr="00B35D78" w:rsidRDefault="00647C31" w:rsidP="00647C31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Javni razpis se objavi na spletni strani Občine </w:t>
      </w:r>
      <w:r w:rsidR="00666238">
        <w:rPr>
          <w:rFonts w:ascii="Arial" w:hAnsi="Arial" w:cs="Arial"/>
          <w:sz w:val="21"/>
          <w:szCs w:val="21"/>
          <w:lang w:val="sl-SI"/>
        </w:rPr>
        <w:t>Preddvor</w:t>
      </w:r>
      <w:r w:rsidR="000F7461" w:rsidRPr="00B35D78">
        <w:rPr>
          <w:rFonts w:ascii="Arial" w:hAnsi="Arial" w:cs="Arial"/>
          <w:sz w:val="21"/>
          <w:szCs w:val="21"/>
          <w:lang w:val="sl-SI"/>
        </w:rPr>
        <w:t xml:space="preserve">, najavi pa tudi v občinskem glasilu </w:t>
      </w:r>
      <w:r w:rsidR="00666238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. </w:t>
      </w:r>
    </w:p>
    <w:p w14:paraId="7DCDF399" w14:textId="77777777" w:rsidR="000F7461" w:rsidRPr="00B35D78" w:rsidRDefault="000F7461" w:rsidP="00647C31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1073F59" w14:textId="77777777" w:rsidR="00F36AFC" w:rsidRPr="00B35D78" w:rsidRDefault="007C000D" w:rsidP="00647C31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Razpisno dokumentacijo sestavljata objava javnega razpisa in obrazec vloge.</w:t>
      </w:r>
    </w:p>
    <w:p w14:paraId="6E162274" w14:textId="77777777" w:rsidR="00F36AFC" w:rsidRPr="00B35D78" w:rsidRDefault="00F36AFC" w:rsidP="00647C31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234B646" w14:textId="3E0E3004" w:rsidR="00F36AFC" w:rsidRPr="00B35D78" w:rsidRDefault="00AD20C6" w:rsidP="00F36AFC">
      <w:p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Razpisna dokumentacija je dosegljiva</w:t>
      </w:r>
      <w:r w:rsidR="000F7461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F36AFC" w:rsidRPr="00B35D78">
        <w:rPr>
          <w:rFonts w:ascii="Arial" w:hAnsi="Arial" w:cs="Arial"/>
          <w:sz w:val="21"/>
          <w:szCs w:val="21"/>
          <w:lang w:val="sl-SI"/>
        </w:rPr>
        <w:t xml:space="preserve">na  spletni strani Občine </w:t>
      </w:r>
      <w:r w:rsidR="00966454">
        <w:rPr>
          <w:rFonts w:ascii="Arial" w:hAnsi="Arial" w:cs="Arial"/>
          <w:sz w:val="21"/>
          <w:szCs w:val="21"/>
          <w:lang w:val="sl-SI"/>
        </w:rPr>
        <w:t>Preddvor</w:t>
      </w:r>
      <w:r w:rsidR="000F7461" w:rsidRPr="00B35D78">
        <w:rPr>
          <w:rFonts w:ascii="Arial" w:hAnsi="Arial" w:cs="Arial"/>
          <w:sz w:val="21"/>
          <w:szCs w:val="21"/>
          <w:lang w:val="sl-SI"/>
        </w:rPr>
        <w:t xml:space="preserve">: </w:t>
      </w:r>
      <w:r w:rsidR="00F36AFC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hyperlink r:id="rId9" w:history="1">
        <w:r w:rsidR="00966454" w:rsidRPr="00C113A8">
          <w:rPr>
            <w:rStyle w:val="Hiperpovezava"/>
            <w:rFonts w:ascii="Arial" w:hAnsi="Arial" w:cs="Arial"/>
            <w:sz w:val="21"/>
            <w:szCs w:val="21"/>
            <w:lang w:val="sl-SI"/>
          </w:rPr>
          <w:t>http://www.preddvor.si/objave/</w:t>
        </w:r>
      </w:hyperlink>
      <w:r w:rsidR="0075154F" w:rsidRPr="0075154F">
        <w:rPr>
          <w:rFonts w:ascii="Arial" w:hAnsi="Arial" w:cs="Arial"/>
          <w:sz w:val="20"/>
        </w:rPr>
        <w:t>1154847</w:t>
      </w:r>
    </w:p>
    <w:p w14:paraId="1B417845" w14:textId="77777777" w:rsidR="00647C31" w:rsidRPr="00B35D78" w:rsidRDefault="00647C31" w:rsidP="00F36AFC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39AFA491" w14:textId="77777777" w:rsidR="00647C31" w:rsidRPr="00B35D78" w:rsidRDefault="00647C31" w:rsidP="00647C31">
      <w:pPr>
        <w:ind w:left="900"/>
        <w:jc w:val="both"/>
        <w:rPr>
          <w:rFonts w:ascii="Arial" w:hAnsi="Arial" w:cs="Arial"/>
          <w:sz w:val="21"/>
          <w:szCs w:val="21"/>
          <w:lang w:val="sl-SI"/>
        </w:rPr>
      </w:pPr>
    </w:p>
    <w:p w14:paraId="22491CAE" w14:textId="77777777" w:rsidR="004D4741" w:rsidRPr="00B35D78" w:rsidRDefault="004D474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 xml:space="preserve">UPRAVIČENCI </w:t>
      </w:r>
    </w:p>
    <w:p w14:paraId="69DDF60E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0D53073F" w14:textId="4F4C7ACC" w:rsidR="00EC3C6C" w:rsidRPr="00974A56" w:rsidRDefault="00F23B7D" w:rsidP="00EC3C6C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>-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Do subvencije za izgradnjo MKČN je upravičena fizična oseba, ki je lastnik ali solastnik stanovanjske stavbe, ki stoji na območju Občine Preddvor in ima stalno prebivališče v Občini Preddvor, stavba pa stoji na območju občine, kjer po državnem in po občinskem predpisu ni predvidena izgradnja javne kanalizacije. </w:t>
      </w:r>
    </w:p>
    <w:p w14:paraId="4549B3B5" w14:textId="24941F6A" w:rsidR="00EC3C6C" w:rsidRPr="00974A56" w:rsidRDefault="00F23B7D" w:rsidP="00EC3C6C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>-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</w:t>
      </w:r>
      <w:r w:rsidRPr="00974A56">
        <w:rPr>
          <w:rFonts w:ascii="Arial" w:hAnsi="Arial" w:cs="Arial"/>
          <w:sz w:val="21"/>
          <w:szCs w:val="21"/>
          <w:lang w:val="sl-SI"/>
        </w:rPr>
        <w:t xml:space="preserve"> 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Upravičenec lahko pridobi subvencijo za isto naložbo le enkrat. </w:t>
      </w:r>
    </w:p>
    <w:p w14:paraId="5960F7F3" w14:textId="77777777" w:rsidR="00F23B7D" w:rsidRPr="00974A56" w:rsidRDefault="00F23B7D" w:rsidP="00F23B7D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 xml:space="preserve">- 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Do subvencije niso upravičene pravne osebe.</w:t>
      </w:r>
    </w:p>
    <w:p w14:paraId="0C51F3CB" w14:textId="58EACF4D" w:rsidR="00EC3C6C" w:rsidRPr="00974A56" w:rsidRDefault="00F23B7D" w:rsidP="00F23B7D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 xml:space="preserve">- 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Do subvencije niso upravičene fizične osebe, ki so lastniki ali investitorji stanovanjske stavbe, ki stoji ali je v gradnji na območjih, za katere je po državnem in po občinskem predpisu predvideno odvajanje po javni kanalizaciji in čiščenje komunalnih odpadnih vod na javni komunalni čistilni napravi.</w:t>
      </w:r>
    </w:p>
    <w:p w14:paraId="0E357ED2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 primeru nakupa skupinske MKČN za več stanovanjskih objektov so upravičenci do nepovratnih finančnih sredstev vsi investitorji, ki vložijo skupno vlogo. V tem primeru upravičenci medsebojna razmerja uredijo s posebno pogodbo, sporazumom ali ustrezno listino.</w:t>
      </w:r>
    </w:p>
    <w:p w14:paraId="354EF9A2" w14:textId="77777777" w:rsidR="00300DA7" w:rsidRPr="00B35D78" w:rsidRDefault="00CB7A7A" w:rsidP="00CB7A7A">
      <w:pPr>
        <w:pStyle w:val="esegmenth4"/>
        <w:jc w:val="both"/>
        <w:rPr>
          <w:rFonts w:ascii="Arial" w:hAnsi="Arial" w:cs="Arial"/>
          <w:b/>
          <w:sz w:val="21"/>
          <w:szCs w:val="21"/>
        </w:rPr>
      </w:pPr>
      <w:r w:rsidRPr="00B35D78">
        <w:rPr>
          <w:rFonts w:ascii="Arial" w:hAnsi="Arial" w:cs="Arial"/>
          <w:sz w:val="21"/>
          <w:szCs w:val="21"/>
        </w:rPr>
        <w:lastRenderedPageBreak/>
        <w:t xml:space="preserve">Smiselno pogoji javnega razpisa veljajo tudi </w:t>
      </w:r>
      <w:r w:rsidRPr="00B35D78">
        <w:rPr>
          <w:rFonts w:ascii="Arial" w:hAnsi="Arial" w:cs="Arial"/>
          <w:b/>
          <w:sz w:val="21"/>
          <w:szCs w:val="21"/>
        </w:rPr>
        <w:t xml:space="preserve">za sofinanciranje nakupa potrebnega materiala za rastlinske čistilne naprave (RČN). </w:t>
      </w:r>
    </w:p>
    <w:p w14:paraId="696B8248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1B85E176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7F23134" w14:textId="77777777" w:rsidR="004D4741" w:rsidRPr="00B35D78" w:rsidRDefault="004D474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SREDSTVA IN VIŠINA SUBVENCIONIRANJA</w:t>
      </w:r>
    </w:p>
    <w:p w14:paraId="01567315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C89A246" w14:textId="0F05C9F2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Višina razpoložljivih finančnih sredstev za leto 20</w:t>
      </w:r>
      <w:r w:rsidR="00BC22B2">
        <w:rPr>
          <w:rFonts w:ascii="Arial" w:hAnsi="Arial" w:cs="Arial"/>
          <w:sz w:val="21"/>
          <w:szCs w:val="21"/>
          <w:lang w:val="sl-SI"/>
        </w:rPr>
        <w:t>2</w:t>
      </w:r>
      <w:r w:rsidR="001E6C88">
        <w:rPr>
          <w:rFonts w:ascii="Arial" w:hAnsi="Arial" w:cs="Arial"/>
          <w:sz w:val="21"/>
          <w:szCs w:val="21"/>
          <w:lang w:val="sl-SI"/>
        </w:rPr>
        <w:t>5</w:t>
      </w:r>
      <w:r w:rsidRPr="00B35D78">
        <w:rPr>
          <w:rFonts w:ascii="Arial" w:hAnsi="Arial" w:cs="Arial"/>
          <w:sz w:val="21"/>
          <w:szCs w:val="21"/>
          <w:lang w:val="sl-SI"/>
        </w:rPr>
        <w:t>, namenjenih za predmet tega razpisa zna</w:t>
      </w:r>
      <w:r w:rsidRPr="007A36A1">
        <w:rPr>
          <w:rFonts w:ascii="Arial" w:hAnsi="Arial" w:cs="Arial"/>
          <w:sz w:val="21"/>
          <w:szCs w:val="21"/>
          <w:lang w:val="sl-SI"/>
        </w:rPr>
        <w:t xml:space="preserve">ša </w:t>
      </w:r>
      <w:r w:rsidR="001E6C88" w:rsidRPr="00E74F88">
        <w:rPr>
          <w:rFonts w:ascii="Arial" w:hAnsi="Arial" w:cs="Arial"/>
          <w:sz w:val="21"/>
          <w:szCs w:val="21"/>
          <w:lang w:val="sl-SI"/>
        </w:rPr>
        <w:t>5</w:t>
      </w:r>
      <w:r w:rsidRPr="00E74F88">
        <w:rPr>
          <w:rFonts w:ascii="Arial" w:hAnsi="Arial" w:cs="Arial"/>
          <w:sz w:val="21"/>
          <w:szCs w:val="21"/>
          <w:lang w:val="sl-SI"/>
        </w:rPr>
        <w:t>.000</w:t>
      </w:r>
      <w:r w:rsidR="007E0687" w:rsidRPr="00E74F88">
        <w:rPr>
          <w:rFonts w:ascii="Arial" w:hAnsi="Arial" w:cs="Arial"/>
          <w:sz w:val="21"/>
          <w:szCs w:val="21"/>
          <w:lang w:val="sl-SI"/>
        </w:rPr>
        <w:t>,00</w:t>
      </w:r>
      <w:r w:rsidRPr="00E74F88">
        <w:rPr>
          <w:rFonts w:ascii="Arial" w:hAnsi="Arial" w:cs="Arial"/>
          <w:sz w:val="21"/>
          <w:szCs w:val="21"/>
          <w:lang w:val="sl-SI"/>
        </w:rPr>
        <w:t xml:space="preserve"> EUR</w:t>
      </w:r>
      <w:r w:rsidRPr="007A36A1">
        <w:rPr>
          <w:rFonts w:ascii="Arial" w:hAnsi="Arial" w:cs="Arial"/>
          <w:b/>
          <w:sz w:val="21"/>
          <w:szCs w:val="21"/>
          <w:lang w:val="sl-SI"/>
        </w:rPr>
        <w:t>.</w:t>
      </w:r>
      <w:r w:rsidRPr="00B35D78">
        <w:rPr>
          <w:rFonts w:ascii="Arial" w:hAnsi="Arial" w:cs="Arial"/>
          <w:b/>
          <w:color w:val="FF0000"/>
          <w:sz w:val="21"/>
          <w:szCs w:val="21"/>
          <w:lang w:val="sl-SI"/>
        </w:rPr>
        <w:t xml:space="preserve"> </w:t>
      </w:r>
    </w:p>
    <w:p w14:paraId="772359BA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22363B85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Višina sofinanciranja:</w:t>
      </w:r>
    </w:p>
    <w:p w14:paraId="156C7E98" w14:textId="7805A438" w:rsidR="00825126" w:rsidRDefault="00825126" w:rsidP="008251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 </w:t>
      </w:r>
      <w:r w:rsidRPr="00825126">
        <w:rPr>
          <w:rFonts w:ascii="Arial" w:hAnsi="Arial" w:cs="Arial"/>
          <w:sz w:val="22"/>
          <w:szCs w:val="22"/>
          <w:lang w:val="sl-SI"/>
        </w:rPr>
        <w:t xml:space="preserve">Višina subvencije za MKČN za individualno stanovanjsko stavbo znaša 35 % nabavne vrednosti MKČN z DDV, vendar največ 1.500,00 EUR. </w:t>
      </w:r>
    </w:p>
    <w:p w14:paraId="0B79F22E" w14:textId="77777777" w:rsidR="00825126" w:rsidRPr="00825126" w:rsidRDefault="00825126" w:rsidP="008251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</w:p>
    <w:p w14:paraId="7E414749" w14:textId="32E0E032" w:rsidR="00825126" w:rsidRPr="00825126" w:rsidRDefault="00825126" w:rsidP="008251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 </w:t>
      </w:r>
      <w:r w:rsidRPr="00825126">
        <w:rPr>
          <w:rFonts w:ascii="Arial" w:hAnsi="Arial" w:cs="Arial"/>
          <w:sz w:val="22"/>
          <w:szCs w:val="22"/>
          <w:lang w:val="sl-SI"/>
        </w:rPr>
        <w:t>V primeru nakupa skupinske MKČN za več individualnih stanovanjskih stavb različnih upravičencev, na podlagi 4. člena tega pravilnika, so do subvencije upravičeni vsi upravičenci skupaj, v višini 35 % nabavne vrednosti MKČN z DDV, vendar največ 1.500,00 EUR za posamezno stanovanjsko stavbo.</w:t>
      </w:r>
    </w:p>
    <w:p w14:paraId="416915C2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77749541" w14:textId="1587582E" w:rsidR="004D4741" w:rsidRPr="00B35D78" w:rsidRDefault="004D4741" w:rsidP="00B127FA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sl-SI"/>
        </w:rPr>
      </w:pPr>
      <w:r w:rsidRPr="00B35D78">
        <w:rPr>
          <w:rFonts w:ascii="Arial" w:hAnsi="Arial" w:cs="Arial"/>
          <w:bCs/>
          <w:sz w:val="21"/>
          <w:szCs w:val="21"/>
          <w:lang w:val="sl-SI"/>
        </w:rPr>
        <w:t>Predmet javnega razpisa so investicije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CB7A7A" w:rsidRPr="00B35D78">
        <w:rPr>
          <w:rFonts w:ascii="Arial" w:hAnsi="Arial" w:cs="Arial"/>
          <w:sz w:val="21"/>
          <w:szCs w:val="21"/>
          <w:lang w:val="sl-SI"/>
        </w:rPr>
        <w:t>v MKČN ali RČN</w:t>
      </w:r>
      <w:r w:rsidR="005A6CAF">
        <w:rPr>
          <w:rFonts w:ascii="Arial" w:hAnsi="Arial" w:cs="Arial"/>
          <w:sz w:val="21"/>
          <w:szCs w:val="21"/>
          <w:lang w:val="sl-SI"/>
        </w:rPr>
        <w:t xml:space="preserve"> (rastlinske čistilne naprave)</w:t>
      </w:r>
      <w:r w:rsidR="00CB7A7A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za obstoječe stanovanjske stavbe in novogradnje, če so </w:t>
      </w:r>
      <w:r w:rsidRPr="003A23FD">
        <w:rPr>
          <w:rFonts w:ascii="Arial" w:hAnsi="Arial" w:cs="Arial"/>
          <w:sz w:val="21"/>
          <w:szCs w:val="21"/>
          <w:lang w:val="sl-SI"/>
        </w:rPr>
        <w:t xml:space="preserve">stroški nakupa MKČN </w:t>
      </w:r>
      <w:r w:rsidR="00CB7A7A" w:rsidRPr="003A23FD">
        <w:rPr>
          <w:rFonts w:ascii="Arial" w:hAnsi="Arial" w:cs="Arial"/>
          <w:sz w:val="21"/>
          <w:szCs w:val="21"/>
          <w:lang w:val="sl-SI"/>
        </w:rPr>
        <w:t xml:space="preserve">ali RČN </w:t>
      </w:r>
      <w:r w:rsidRPr="003A23FD">
        <w:rPr>
          <w:rFonts w:ascii="Arial" w:hAnsi="Arial" w:cs="Arial"/>
          <w:sz w:val="21"/>
          <w:szCs w:val="21"/>
          <w:lang w:val="sl-SI"/>
        </w:rPr>
        <w:t xml:space="preserve">nastali po </w:t>
      </w:r>
      <w:r w:rsidR="005A6CAF">
        <w:rPr>
          <w:rFonts w:ascii="Arial" w:hAnsi="Arial" w:cs="Arial"/>
          <w:sz w:val="21"/>
          <w:szCs w:val="21"/>
          <w:lang w:val="sl-SI"/>
        </w:rPr>
        <w:t>1.1.2015</w:t>
      </w:r>
      <w:r w:rsidRPr="003A23FD">
        <w:rPr>
          <w:rFonts w:ascii="Arial" w:hAnsi="Arial" w:cs="Arial"/>
          <w:sz w:val="21"/>
          <w:szCs w:val="21"/>
          <w:lang w:val="sl-SI"/>
        </w:rPr>
        <w:t>.</w:t>
      </w:r>
      <w:r w:rsidR="00B127FA" w:rsidRPr="003A23FD">
        <w:rPr>
          <w:rFonts w:ascii="Arial" w:hAnsi="Arial" w:cs="Arial"/>
          <w:sz w:val="21"/>
          <w:szCs w:val="21"/>
          <w:lang w:val="sl-SI"/>
        </w:rPr>
        <w:t xml:space="preserve"> </w:t>
      </w:r>
      <w:r w:rsidR="00DE7C92" w:rsidRPr="003A23FD">
        <w:rPr>
          <w:rFonts w:ascii="Arial" w:hAnsi="Arial" w:cs="Arial"/>
          <w:color w:val="000000"/>
          <w:sz w:val="21"/>
          <w:szCs w:val="21"/>
          <w:lang w:val="sl-SI"/>
        </w:rPr>
        <w:t>Upravičen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>i stroški so stroški nakupa</w:t>
      </w:r>
      <w:r w:rsidR="003A23FD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 MKČN,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 </w:t>
      </w:r>
      <w:r w:rsidR="003A23FD" w:rsidRPr="003A23FD">
        <w:rPr>
          <w:rFonts w:ascii="Arial" w:hAnsi="Arial" w:cs="Arial"/>
          <w:b/>
          <w:color w:val="000000"/>
          <w:sz w:val="21"/>
          <w:szCs w:val="21"/>
          <w:lang w:val="sl-SI"/>
        </w:rPr>
        <w:t>brez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 vgradnje</w:t>
      </w:r>
      <w:r w:rsidR="005A6CAF">
        <w:rPr>
          <w:rFonts w:ascii="Arial" w:hAnsi="Arial" w:cs="Arial"/>
          <w:color w:val="000000"/>
          <w:sz w:val="21"/>
          <w:szCs w:val="21"/>
          <w:lang w:val="sl-SI"/>
        </w:rPr>
        <w:t xml:space="preserve"> </w:t>
      </w:r>
      <w:proofErr w:type="spellStart"/>
      <w:r w:rsidR="005A6CAF">
        <w:rPr>
          <w:rFonts w:ascii="Arial" w:hAnsi="Arial" w:cs="Arial"/>
          <w:color w:val="000000"/>
          <w:sz w:val="21"/>
          <w:szCs w:val="21"/>
          <w:lang w:val="sl-SI"/>
        </w:rPr>
        <w:t>oz</w:t>
      </w:r>
      <w:proofErr w:type="spellEnd"/>
      <w:r w:rsidR="005A6CAF">
        <w:rPr>
          <w:rFonts w:ascii="Arial" w:hAnsi="Arial" w:cs="Arial"/>
          <w:color w:val="000000"/>
          <w:sz w:val="21"/>
          <w:szCs w:val="21"/>
          <w:lang w:val="sl-SI"/>
        </w:rPr>
        <w:t xml:space="preserve"> gradbenih del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. </w:t>
      </w:r>
      <w:r w:rsidR="00DE7C92" w:rsidRPr="003A23FD">
        <w:rPr>
          <w:rFonts w:ascii="Arial" w:hAnsi="Arial" w:cs="Arial"/>
          <w:sz w:val="21"/>
          <w:szCs w:val="21"/>
          <w:lang w:val="sl-SI"/>
        </w:rPr>
        <w:t>Naložba mora biti zaključena pred oddajo vloge.</w:t>
      </w:r>
    </w:p>
    <w:p w14:paraId="4E8EE063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A4326E1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Razpoložljiva sredstva se dodelijo upravičencem po vrstnem redu prispetja popolnih vlog do izčrpanja razpisanih sredstev. </w:t>
      </w:r>
    </w:p>
    <w:p w14:paraId="5D377BA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49071F1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Upravičenci, ki so podali vlogo v tekočem letu in zaradi porabe sredstev ne bi prejeli nepovratnih finančnih sredstev, imajo ob ponovnem razpisu prednost pri dodelitvi sredstev. </w:t>
      </w:r>
    </w:p>
    <w:p w14:paraId="246FF914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Upravičenec je upravičen do dodelitve nepovratnih finančnih sredstev samo enkrat.</w:t>
      </w:r>
    </w:p>
    <w:p w14:paraId="6C342315" w14:textId="77777777" w:rsidR="006B69C6" w:rsidRPr="00B35D78" w:rsidRDefault="006B69C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732D75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47CD2A4" w14:textId="77777777" w:rsidR="004D4741" w:rsidRPr="00B35D78" w:rsidRDefault="004D474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POGOJI ZA SODELOVANJE NA RAZPISU</w:t>
      </w:r>
    </w:p>
    <w:p w14:paraId="23A9BED6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420AE8B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Vlagatelj do nepovratnih sredstev </w:t>
      </w:r>
      <w:r w:rsidRPr="00B35D78">
        <w:rPr>
          <w:rFonts w:ascii="Arial" w:hAnsi="Arial" w:cs="Arial"/>
          <w:b/>
          <w:sz w:val="21"/>
          <w:szCs w:val="21"/>
          <w:lang w:val="sl-SI"/>
        </w:rPr>
        <w:t>mora zagotoviti izpolnjevanje naslednjih pogojev:</w:t>
      </w:r>
    </w:p>
    <w:p w14:paraId="5F7C58B0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stanovanjska stavba, za katero se ureja in vgrajuje MKČN, mora biti zgrajena v skladu s prostorskimi akti in predpisi o graditvi objektov in evidentirana v zemljiškem katastru ali v katastru stavb;</w:t>
      </w:r>
    </w:p>
    <w:p w14:paraId="40632E7B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MKČN, ki je vgrajena, mora imeti certifikat oziroma listino o skladnosti izdelka z zahtevami glede doseganja mejnih vrednosti parametrov odpadnih vod, kot jih predpisuje veljavni predpis, ki ureja emisijo snovi pri odvajanju odpadne vode iz komunalnih čistilnih naprav (v nadaljevanju: predpis o emisiji snovi) in je izdana v skladu s predpisom, ki ureja potrjevanje skladnosti in označevanje gradbenih proizvodov ter potrjeno pozitivno oceno obratovanja, ki jo izda izvajalec javne službe odvajanja in čiščenja odpadnih voda;</w:t>
      </w:r>
    </w:p>
    <w:p w14:paraId="37FAF6A8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čiščenje komunalne odpadne vode v MKČN mora biti skladno z določili kot jih predpisuje veljavni predpis o emisiji snovi;</w:t>
      </w:r>
    </w:p>
    <w:p w14:paraId="31D559EF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MKČN mora imeti poročilo o tehničnem pregledu čistilne naprave s strani dobavitelja ali pooblaščenega izvajalca, pred pričetkom obratovanja;</w:t>
      </w:r>
    </w:p>
    <w:p w14:paraId="60E7E390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MKČN mora biti zgrajena izven območij poselitve, kjer je zgrajena ali se predvideva izgradnja javne kanalizacije;</w:t>
      </w:r>
    </w:p>
    <w:p w14:paraId="3B11FEED" w14:textId="77777777" w:rsidR="005A6CAF" w:rsidRPr="00F7756C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 xml:space="preserve">lokacija postavitve male komunalne čistilne naprave mora omogočati dostop in neovirano </w:t>
      </w:r>
      <w:r w:rsidRPr="00F7756C">
        <w:rPr>
          <w:rFonts w:ascii="Arial" w:hAnsi="Arial" w:cs="Arial"/>
          <w:sz w:val="22"/>
          <w:szCs w:val="22"/>
        </w:rPr>
        <w:t xml:space="preserve">praznjenje </w:t>
      </w:r>
      <w:r w:rsidRPr="00F7756C">
        <w:rPr>
          <w:rFonts w:ascii="Arial" w:hAnsi="Arial" w:cs="Arial"/>
          <w:color w:val="auto"/>
          <w:sz w:val="22"/>
          <w:szCs w:val="22"/>
        </w:rPr>
        <w:t>in jo predhodno odobri izvajalec javne službe</w:t>
      </w:r>
      <w:r w:rsidRPr="00F7756C">
        <w:rPr>
          <w:rFonts w:ascii="Arial" w:hAnsi="Arial" w:cs="Arial"/>
          <w:sz w:val="22"/>
          <w:szCs w:val="22"/>
        </w:rPr>
        <w:t>;</w:t>
      </w:r>
    </w:p>
    <w:p w14:paraId="3C6DAE5A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lokacija MKČN mora biti definirana na zemljiško parcelo natančno, upravičenci pa morajo za zemljišče, na katerem se je zgradila MKČN, priložiti dokazilo o pravici graditi, kolikor lastninska ali druga stvarnopravna pravica ni razvidna iz zemljiške knjige;</w:t>
      </w:r>
    </w:p>
    <w:p w14:paraId="56C68DE2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čistilna naprava mora biti zgrajena in v funkciji obratovanja;</w:t>
      </w:r>
    </w:p>
    <w:p w14:paraId="1A3DF31E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sofinanciranje velja za obstoječe stanovanjske stavbe in novogradnje, če so stroški nakupa MKČN nastali po 1.1.2015 in če so izpolnjeni vsi ostali pogoji iz tega člena.</w:t>
      </w:r>
    </w:p>
    <w:p w14:paraId="383DC93A" w14:textId="128D8957" w:rsidR="004D4741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F3BE846" w14:textId="77777777" w:rsidR="004D4741" w:rsidRPr="00B35D78" w:rsidRDefault="00F36AFC" w:rsidP="00F36AFC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lastRenderedPageBreak/>
        <w:t>PRIJAVA NA RAZPIS</w:t>
      </w:r>
    </w:p>
    <w:p w14:paraId="184ABAEC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5F19C05" w14:textId="77777777" w:rsidR="0015720D" w:rsidRDefault="0015720D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0FB2CB5" w14:textId="77777777" w:rsidR="004D4741" w:rsidRDefault="00647C3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Vlagatelj </w:t>
      </w:r>
      <w:r w:rsidR="00F36AFC" w:rsidRPr="00B35D78">
        <w:rPr>
          <w:rFonts w:ascii="Arial" w:hAnsi="Arial" w:cs="Arial"/>
          <w:sz w:val="21"/>
          <w:szCs w:val="21"/>
          <w:lang w:val="sl-SI"/>
        </w:rPr>
        <w:t xml:space="preserve">se na razpis prijavi z </w:t>
      </w:r>
      <w:r w:rsidRPr="00B35D78">
        <w:rPr>
          <w:rFonts w:ascii="Arial" w:hAnsi="Arial" w:cs="Arial"/>
          <w:sz w:val="21"/>
          <w:szCs w:val="21"/>
          <w:lang w:val="sl-SI"/>
        </w:rPr>
        <w:t>vlogo</w:t>
      </w:r>
      <w:r w:rsidR="00F36AFC" w:rsidRPr="00B35D78">
        <w:rPr>
          <w:rFonts w:ascii="Arial" w:hAnsi="Arial" w:cs="Arial"/>
          <w:sz w:val="21"/>
          <w:szCs w:val="21"/>
          <w:lang w:val="sl-SI"/>
        </w:rPr>
        <w:t>, s priloženimi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zahtevanimi prilogami. </w:t>
      </w:r>
    </w:p>
    <w:p w14:paraId="5EEEDAC4" w14:textId="77777777" w:rsidR="0015720D" w:rsidRPr="00B35D78" w:rsidRDefault="0015720D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C4B8831" w14:textId="77777777" w:rsidR="004D4741" w:rsidRPr="00B35D78" w:rsidRDefault="0009757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  <w:r>
        <w:rPr>
          <w:rFonts w:ascii="Arial" w:hAnsi="Arial" w:cs="Arial"/>
          <w:b/>
          <w:sz w:val="21"/>
          <w:szCs w:val="21"/>
          <w:lang w:val="sl-SI"/>
        </w:rPr>
        <w:t>Popolna vloga vsebuje:</w:t>
      </w:r>
    </w:p>
    <w:p w14:paraId="48B4845C" w14:textId="3497D143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i</w:t>
      </w:r>
      <w:r w:rsidR="00D10050" w:rsidRPr="00B35D78">
        <w:rPr>
          <w:rFonts w:ascii="Arial" w:hAnsi="Arial" w:cs="Arial"/>
          <w:sz w:val="21"/>
          <w:szCs w:val="21"/>
          <w:lang w:val="sl-SI"/>
        </w:rPr>
        <w:t>zpolnjen obrazec vloge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za dodelitev sredstev na predpisanem obrazcu Občine </w:t>
      </w:r>
      <w:r w:rsidR="005A6CAF">
        <w:rPr>
          <w:rFonts w:ascii="Arial" w:hAnsi="Arial" w:cs="Arial"/>
          <w:sz w:val="21"/>
          <w:szCs w:val="21"/>
          <w:lang w:val="sl-SI"/>
        </w:rPr>
        <w:t>Preddvor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50469EFA" w14:textId="77777777" w:rsidR="004D4741" w:rsidRDefault="00A71CC4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fotokopij</w:t>
      </w:r>
      <w:r w:rsidR="00427860">
        <w:rPr>
          <w:rFonts w:ascii="Arial" w:hAnsi="Arial" w:cs="Arial"/>
          <w:sz w:val="21"/>
          <w:szCs w:val="21"/>
          <w:lang w:val="sl-SI"/>
        </w:rPr>
        <w:t>o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gradbenega oz. uporabnega dovoljenja za stavbo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404DC9B1" w14:textId="77777777" w:rsidR="00AD20C6" w:rsidRDefault="00465AD5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izjavo solastnikov objekta, da pooblaščajo vlagatelja za oddajo vloge, v kolikor vlagatelj ni 100% lastnik objekta,</w:t>
      </w:r>
    </w:p>
    <w:p w14:paraId="033F6239" w14:textId="77777777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ustrezn</w:t>
      </w:r>
      <w:r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4D4741" w:rsidRPr="00B35D78">
        <w:rPr>
          <w:rFonts w:ascii="Arial" w:hAnsi="Arial" w:cs="Arial"/>
          <w:sz w:val="21"/>
          <w:szCs w:val="21"/>
          <w:lang w:val="sl-SI"/>
        </w:rPr>
        <w:t>izjavo proizvajalca o skladnosti naprave – certifikat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31A7CCCB" w14:textId="4BB0724C" w:rsidR="004D4741" w:rsidRPr="00B35D78" w:rsidRDefault="00491409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Poročil</w:t>
      </w:r>
      <w:r w:rsidR="00125C3F"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o prvih meritvah</w:t>
      </w:r>
      <w:r w:rsidR="00D5483A">
        <w:rPr>
          <w:rFonts w:ascii="Arial" w:hAnsi="Arial" w:cs="Arial"/>
          <w:sz w:val="21"/>
          <w:szCs w:val="21"/>
          <w:lang w:val="sl-SI"/>
        </w:rPr>
        <w:t xml:space="preserve"> s strani</w:t>
      </w:r>
      <w:r w:rsidR="00125C3F">
        <w:rPr>
          <w:rFonts w:ascii="Arial" w:hAnsi="Arial" w:cs="Arial"/>
          <w:sz w:val="21"/>
          <w:szCs w:val="21"/>
          <w:lang w:val="sl-SI"/>
        </w:rPr>
        <w:t xml:space="preserve"> pooblaščenega laboratorija.</w:t>
      </w:r>
    </w:p>
    <w:p w14:paraId="0D686869" w14:textId="77777777" w:rsidR="004D4741" w:rsidRPr="00B35D78" w:rsidRDefault="004D4741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poročilo o tehničnem pregledu čistilne naprave s strani dobavitelja</w:t>
      </w:r>
      <w:r w:rsidR="0011038B" w:rsidRPr="00B35D78">
        <w:rPr>
          <w:rFonts w:ascii="Arial" w:hAnsi="Arial" w:cs="Arial"/>
          <w:sz w:val="21"/>
          <w:szCs w:val="21"/>
          <w:lang w:val="sl-SI"/>
        </w:rPr>
        <w:t xml:space="preserve"> pred pričetkom obratovanja</w:t>
      </w:r>
      <w:r w:rsidR="00602D68">
        <w:rPr>
          <w:rFonts w:ascii="Arial" w:hAnsi="Arial" w:cs="Arial"/>
          <w:sz w:val="21"/>
          <w:szCs w:val="21"/>
          <w:lang w:val="sl-SI"/>
        </w:rPr>
        <w:t xml:space="preserve"> oz. drugo dokazilo o zagonu naprave</w:t>
      </w:r>
      <w:r w:rsidR="00C7010B" w:rsidRPr="00B35D78">
        <w:rPr>
          <w:rFonts w:ascii="Arial" w:hAnsi="Arial" w:cs="Arial"/>
          <w:sz w:val="21"/>
          <w:szCs w:val="21"/>
          <w:lang w:val="sl-SI"/>
        </w:rPr>
        <w:t xml:space="preserve"> (velja le v primeru, če montaže in zagona MKČN ne izvede isti izvajalec)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797A3465" w14:textId="77777777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služnostn</w:t>
      </w:r>
      <w:r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596644" w:rsidRPr="00B35D78">
        <w:rPr>
          <w:rFonts w:ascii="Arial" w:hAnsi="Arial" w:cs="Arial"/>
          <w:sz w:val="21"/>
          <w:szCs w:val="21"/>
          <w:lang w:val="sl-SI"/>
        </w:rPr>
        <w:t>pogodb</w:t>
      </w:r>
      <w:r>
        <w:rPr>
          <w:rFonts w:ascii="Arial" w:hAnsi="Arial" w:cs="Arial"/>
          <w:sz w:val="21"/>
          <w:szCs w:val="21"/>
          <w:lang w:val="sl-SI"/>
        </w:rPr>
        <w:t>o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za vgradnjo naprave, če zemljišče ni v lasti vlagatelja, </w:t>
      </w:r>
    </w:p>
    <w:p w14:paraId="603905FE" w14:textId="77777777" w:rsidR="00EF27C3" w:rsidRPr="00B35D78" w:rsidRDefault="004D4741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račun o nakupu MKČN</w:t>
      </w:r>
      <w:r w:rsidR="00EF27C3" w:rsidRPr="00B35D78">
        <w:rPr>
          <w:rFonts w:ascii="Arial" w:hAnsi="Arial" w:cs="Arial"/>
          <w:sz w:val="21"/>
          <w:szCs w:val="21"/>
          <w:lang w:val="sl-SI"/>
        </w:rPr>
        <w:t>/materiala za RČN</w:t>
      </w:r>
      <w:r w:rsidR="00EC7DA7" w:rsidRPr="00B35D78">
        <w:rPr>
          <w:rFonts w:ascii="Arial" w:hAnsi="Arial" w:cs="Arial"/>
          <w:sz w:val="21"/>
          <w:szCs w:val="21"/>
          <w:lang w:val="sl-SI"/>
        </w:rPr>
        <w:t xml:space="preserve"> (v primeru skupnega računa z vgradnjo, morata biti postavki nakupa in vgradnje ločeni)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06A7D27E" w14:textId="77777777" w:rsidR="00F449DA" w:rsidRDefault="00EF27C3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potrdilo o plačilu računa za nakup MKČN/materiala za RČN</w:t>
      </w:r>
      <w:r w:rsidR="00EC7DA7" w:rsidRPr="00B35D78">
        <w:rPr>
          <w:rFonts w:ascii="Arial" w:hAnsi="Arial" w:cs="Arial"/>
          <w:sz w:val="21"/>
          <w:szCs w:val="21"/>
          <w:lang w:val="sl-SI"/>
        </w:rPr>
        <w:t xml:space="preserve"> (v primeru skupnega računa z vgradnjo, mora biti razvidno plačilo nakupa MKČN/RČN)</w:t>
      </w:r>
      <w:r w:rsidR="00F449DA">
        <w:rPr>
          <w:rFonts w:ascii="Arial" w:hAnsi="Arial" w:cs="Arial"/>
          <w:sz w:val="21"/>
          <w:szCs w:val="21"/>
          <w:lang w:val="sl-SI"/>
        </w:rPr>
        <w:t>,</w:t>
      </w:r>
    </w:p>
    <w:p w14:paraId="6F42F0DB" w14:textId="77777777" w:rsidR="004D4741" w:rsidRPr="00F449DA" w:rsidRDefault="00F449DA" w:rsidP="00F449DA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izjavo plačnika MKČN</w:t>
      </w:r>
      <w:r w:rsidR="00566EF9">
        <w:rPr>
          <w:rFonts w:ascii="Arial" w:hAnsi="Arial" w:cs="Arial"/>
          <w:sz w:val="21"/>
          <w:szCs w:val="21"/>
          <w:lang w:val="sl-SI"/>
        </w:rPr>
        <w:t>/materiala za RČN</w:t>
      </w:r>
      <w:r>
        <w:rPr>
          <w:rFonts w:ascii="Arial" w:hAnsi="Arial" w:cs="Arial"/>
          <w:sz w:val="21"/>
          <w:szCs w:val="21"/>
          <w:lang w:val="sl-SI"/>
        </w:rPr>
        <w:t>, da pooblašča vlagatelja za oddajo vloge, v kolikor plačnik računa ni tudi vlagatelj</w:t>
      </w:r>
    </w:p>
    <w:p w14:paraId="761EED87" w14:textId="77777777" w:rsidR="00B127FA" w:rsidRPr="00B35D78" w:rsidRDefault="00B127FA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1B8B4A82" w14:textId="77777777" w:rsidR="00EF27C3" w:rsidRPr="00B35D78" w:rsidRDefault="00EF27C3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49B61772" w14:textId="77777777" w:rsidR="004D4741" w:rsidRPr="00B35D78" w:rsidRDefault="004D4741" w:rsidP="00F36AFC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ODDAJA VLOG</w:t>
      </w:r>
    </w:p>
    <w:p w14:paraId="69AE4F6C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F29C85C" w14:textId="67E9F69E" w:rsidR="004D4741" w:rsidRPr="00B35D78" w:rsidRDefault="00D10050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Vloga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mora biti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oddana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v zapečatenem ovitku z imenom in naslovom vlagatelja</w:t>
      </w:r>
      <w:r w:rsidRPr="00B35D78">
        <w:rPr>
          <w:rFonts w:ascii="Arial" w:hAnsi="Arial" w:cs="Arial"/>
          <w:sz w:val="21"/>
          <w:szCs w:val="21"/>
          <w:lang w:val="sl-SI"/>
        </w:rPr>
        <w:t>,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s pripisom »NE ODPIRAJ - prijava na javni razpis – MKČN«</w:t>
      </w:r>
      <w:r w:rsidRPr="00B35D78">
        <w:rPr>
          <w:rFonts w:ascii="Arial" w:hAnsi="Arial" w:cs="Arial"/>
          <w:sz w:val="21"/>
          <w:szCs w:val="21"/>
          <w:lang w:val="sl-SI"/>
        </w:rPr>
        <w:t>,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poslana priporočeno po pošti na naslov: OBČINA </w:t>
      </w:r>
      <w:r w:rsidR="005A6CAF">
        <w:rPr>
          <w:rFonts w:ascii="Arial" w:hAnsi="Arial" w:cs="Arial"/>
          <w:sz w:val="21"/>
          <w:szCs w:val="21"/>
          <w:lang w:val="sl-SI"/>
        </w:rPr>
        <w:t>PREDDVOR, Dvorski trg 10, 4205 Preddvor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ali osebno vložena v sprejemni pisarni Občine </w:t>
      </w:r>
      <w:r w:rsidR="005A6CAF">
        <w:rPr>
          <w:rFonts w:ascii="Arial" w:hAnsi="Arial" w:cs="Arial"/>
          <w:sz w:val="21"/>
          <w:szCs w:val="21"/>
          <w:lang w:val="sl-SI"/>
        </w:rPr>
        <w:t>Preddvor</w:t>
      </w:r>
      <w:r w:rsidR="004D4741" w:rsidRPr="00B35D78">
        <w:rPr>
          <w:rFonts w:ascii="Arial" w:hAnsi="Arial" w:cs="Arial"/>
          <w:sz w:val="21"/>
          <w:szCs w:val="21"/>
          <w:lang w:val="sl-SI"/>
        </w:rPr>
        <w:t>.</w:t>
      </w:r>
    </w:p>
    <w:p w14:paraId="60F8615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3BC14DD" w14:textId="41E7D8AF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Rok za prijavo na javni razpis prične teči z dnem objave razpisa</w:t>
      </w:r>
      <w:r w:rsidR="005E7821" w:rsidRPr="00B35D78">
        <w:rPr>
          <w:rFonts w:ascii="Arial" w:hAnsi="Arial" w:cs="Arial"/>
          <w:sz w:val="21"/>
          <w:szCs w:val="21"/>
          <w:lang w:val="sl-SI"/>
        </w:rPr>
        <w:t xml:space="preserve"> na spletni strani Občine </w:t>
      </w:r>
      <w:r w:rsidR="005A6CAF">
        <w:rPr>
          <w:rFonts w:ascii="Arial" w:hAnsi="Arial" w:cs="Arial"/>
          <w:sz w:val="21"/>
          <w:szCs w:val="21"/>
          <w:lang w:val="sl-SI"/>
        </w:rPr>
        <w:t>Preddvor</w:t>
      </w:r>
      <w:r w:rsidR="00A71CC4" w:rsidRPr="00B35D78">
        <w:rPr>
          <w:rFonts w:ascii="Arial" w:hAnsi="Arial" w:cs="Arial"/>
          <w:sz w:val="21"/>
          <w:szCs w:val="21"/>
          <w:lang w:val="sl-SI"/>
        </w:rPr>
        <w:t xml:space="preserve"> in je odprt </w:t>
      </w:r>
      <w:r w:rsidR="007E0C88" w:rsidRPr="00B35D78">
        <w:rPr>
          <w:rFonts w:ascii="Arial" w:hAnsi="Arial" w:cs="Arial"/>
          <w:b/>
          <w:sz w:val="21"/>
          <w:szCs w:val="21"/>
          <w:lang w:val="sl-SI"/>
        </w:rPr>
        <w:t xml:space="preserve">do vključno </w:t>
      </w:r>
      <w:r w:rsidR="00A71CC4" w:rsidRPr="00B35D78">
        <w:rPr>
          <w:rFonts w:ascii="Arial" w:hAnsi="Arial" w:cs="Arial"/>
          <w:b/>
          <w:sz w:val="21"/>
          <w:szCs w:val="21"/>
          <w:lang w:val="sl-SI"/>
        </w:rPr>
        <w:t>ponedeljka</w:t>
      </w:r>
      <w:r w:rsidR="007E0C88" w:rsidRPr="00B35D78">
        <w:rPr>
          <w:rFonts w:ascii="Arial" w:hAnsi="Arial" w:cs="Arial"/>
          <w:b/>
          <w:sz w:val="21"/>
          <w:szCs w:val="21"/>
          <w:lang w:val="sl-SI"/>
        </w:rPr>
        <w:t>,</w:t>
      </w:r>
      <w:r w:rsidR="0011038B" w:rsidRPr="00B35D78">
        <w:rPr>
          <w:rFonts w:ascii="Arial" w:hAnsi="Arial" w:cs="Arial"/>
          <w:b/>
          <w:sz w:val="21"/>
          <w:szCs w:val="21"/>
          <w:lang w:val="sl-SI"/>
        </w:rPr>
        <w:t xml:space="preserve"> </w:t>
      </w:r>
      <w:r w:rsidR="001E6C88">
        <w:rPr>
          <w:rFonts w:ascii="Arial" w:hAnsi="Arial" w:cs="Arial"/>
          <w:b/>
          <w:sz w:val="21"/>
          <w:szCs w:val="21"/>
          <w:lang w:val="sl-SI"/>
        </w:rPr>
        <w:t>3</w:t>
      </w:r>
      <w:r w:rsidR="00004817">
        <w:rPr>
          <w:rFonts w:ascii="Arial" w:hAnsi="Arial" w:cs="Arial"/>
          <w:b/>
          <w:sz w:val="21"/>
          <w:szCs w:val="21"/>
          <w:lang w:val="sl-SI"/>
        </w:rPr>
        <w:t>0</w:t>
      </w:r>
      <w:r w:rsidR="005C68F2">
        <w:rPr>
          <w:rFonts w:ascii="Arial" w:hAnsi="Arial" w:cs="Arial"/>
          <w:b/>
          <w:sz w:val="21"/>
          <w:szCs w:val="21"/>
          <w:lang w:val="sl-SI"/>
        </w:rPr>
        <w:t>.1</w:t>
      </w:r>
      <w:r w:rsidR="001E6C88">
        <w:rPr>
          <w:rFonts w:ascii="Arial" w:hAnsi="Arial" w:cs="Arial"/>
          <w:b/>
          <w:sz w:val="21"/>
          <w:szCs w:val="21"/>
          <w:lang w:val="sl-SI"/>
        </w:rPr>
        <w:t>0</w:t>
      </w:r>
      <w:r w:rsidRPr="00B35D78">
        <w:rPr>
          <w:rFonts w:ascii="Arial" w:hAnsi="Arial" w:cs="Arial"/>
          <w:b/>
          <w:sz w:val="21"/>
          <w:szCs w:val="21"/>
          <w:lang w:val="sl-SI"/>
        </w:rPr>
        <w:t>.</w:t>
      </w:r>
      <w:r w:rsidR="0011038B" w:rsidRPr="00B35D78">
        <w:rPr>
          <w:rFonts w:ascii="Arial" w:hAnsi="Arial" w:cs="Arial"/>
          <w:b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b/>
          <w:sz w:val="21"/>
          <w:szCs w:val="21"/>
          <w:lang w:val="sl-SI"/>
        </w:rPr>
        <w:t>20</w:t>
      </w:r>
      <w:r w:rsidR="005F1B1F">
        <w:rPr>
          <w:rFonts w:ascii="Arial" w:hAnsi="Arial" w:cs="Arial"/>
          <w:b/>
          <w:sz w:val="21"/>
          <w:szCs w:val="21"/>
          <w:lang w:val="sl-SI"/>
        </w:rPr>
        <w:t>2</w:t>
      </w:r>
      <w:r w:rsidR="001E6C88">
        <w:rPr>
          <w:rFonts w:ascii="Arial" w:hAnsi="Arial" w:cs="Arial"/>
          <w:b/>
          <w:sz w:val="21"/>
          <w:szCs w:val="21"/>
          <w:lang w:val="sl-SI"/>
        </w:rPr>
        <w:t>5</w:t>
      </w:r>
      <w:r w:rsidRPr="00B35D78">
        <w:rPr>
          <w:rFonts w:ascii="Arial" w:hAnsi="Arial" w:cs="Arial"/>
          <w:sz w:val="21"/>
          <w:szCs w:val="21"/>
          <w:lang w:val="sl-SI"/>
        </w:rPr>
        <w:t>. Vloga se šteje za pravočasno, če je bila oddana zadnji dan roka za oddajo vlog</w:t>
      </w:r>
      <w:r w:rsidR="00D10050" w:rsidRPr="00B35D78">
        <w:rPr>
          <w:rFonts w:ascii="Arial" w:hAnsi="Arial" w:cs="Arial"/>
          <w:sz w:val="21"/>
          <w:szCs w:val="21"/>
          <w:lang w:val="sl-SI"/>
        </w:rPr>
        <w:t xml:space="preserve"> po pošti priporočeno ali oddana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osebno v </w:t>
      </w:r>
      <w:r w:rsidR="0011038B" w:rsidRPr="00B35D78">
        <w:rPr>
          <w:rFonts w:ascii="Arial" w:hAnsi="Arial" w:cs="Arial"/>
          <w:sz w:val="21"/>
          <w:szCs w:val="21"/>
          <w:lang w:val="sl-SI"/>
        </w:rPr>
        <w:t>Sp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rejemni pisarni Občine </w:t>
      </w:r>
      <w:r w:rsidR="005A6CAF">
        <w:rPr>
          <w:rFonts w:ascii="Arial" w:hAnsi="Arial" w:cs="Arial"/>
          <w:sz w:val="21"/>
          <w:szCs w:val="21"/>
          <w:lang w:val="sl-SI"/>
        </w:rPr>
        <w:t>Preddvor, Dvorski trg 10, 4205 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. </w:t>
      </w:r>
    </w:p>
    <w:p w14:paraId="51792139" w14:textId="77777777" w:rsidR="00B127FA" w:rsidRPr="00B35D78" w:rsidRDefault="00B127FA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2EFC77BA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689E341" w14:textId="77777777" w:rsidR="004D4741" w:rsidRPr="00B35D78" w:rsidRDefault="00B127FA" w:rsidP="00B127FA">
      <w:pPr>
        <w:pStyle w:val="Telobesedila3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OBRAVNAVA VLOG</w:t>
      </w:r>
    </w:p>
    <w:p w14:paraId="12DFEF6F" w14:textId="77777777" w:rsidR="00B127FA" w:rsidRPr="00B35D78" w:rsidRDefault="00B127FA" w:rsidP="00B127FA">
      <w:pPr>
        <w:pStyle w:val="Telobesedila3"/>
        <w:spacing w:after="0"/>
        <w:ind w:left="900"/>
        <w:jc w:val="both"/>
        <w:rPr>
          <w:rFonts w:ascii="Arial" w:hAnsi="Arial" w:cs="Arial"/>
          <w:sz w:val="21"/>
          <w:szCs w:val="21"/>
          <w:lang w:val="sl-SI"/>
        </w:rPr>
      </w:pPr>
    </w:p>
    <w:p w14:paraId="33F13F5B" w14:textId="77777777" w:rsidR="00B127FA" w:rsidRPr="00B35D78" w:rsidRDefault="00B127FA" w:rsidP="00BB1B62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Odpiranje </w:t>
      </w:r>
      <w:r w:rsidR="00A71CC4" w:rsidRPr="00B35D78">
        <w:rPr>
          <w:rFonts w:ascii="Arial" w:hAnsi="Arial" w:cs="Arial"/>
          <w:sz w:val="21"/>
          <w:szCs w:val="21"/>
          <w:lang w:val="sl-SI"/>
        </w:rPr>
        <w:t>vlog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ne bo javno. </w:t>
      </w:r>
      <w:r w:rsidR="00BB1B62" w:rsidRPr="00B35D78">
        <w:rPr>
          <w:rFonts w:ascii="Arial" w:hAnsi="Arial" w:cs="Arial"/>
          <w:sz w:val="21"/>
          <w:szCs w:val="21"/>
          <w:lang w:val="sl-SI"/>
        </w:rPr>
        <w:t>Prejete vloge bo obravnavala komisija, ki jo s sklepom imenuje župan.</w:t>
      </w:r>
      <w:r w:rsidRPr="00B35D78">
        <w:rPr>
          <w:rFonts w:ascii="Arial" w:hAnsi="Arial" w:cs="Arial"/>
          <w:color w:val="000000"/>
          <w:sz w:val="21"/>
          <w:szCs w:val="21"/>
          <w:shd w:val="clear" w:color="auto" w:fill="FFFFFF"/>
          <w:lang w:val="sl-SI"/>
        </w:rPr>
        <w:t xml:space="preserve"> </w:t>
      </w:r>
      <w:r w:rsidR="00BB1B62" w:rsidRPr="00B35D78">
        <w:rPr>
          <w:rFonts w:ascii="Arial" w:hAnsi="Arial" w:cs="Arial"/>
          <w:sz w:val="21"/>
          <w:szCs w:val="21"/>
          <w:lang w:val="sl-SI"/>
        </w:rPr>
        <w:t xml:space="preserve">Vloge se odpirajo po vrstnem redu prejetja. </w:t>
      </w:r>
      <w:r w:rsidRPr="00B35D78">
        <w:rPr>
          <w:rFonts w:ascii="Arial" w:hAnsi="Arial" w:cs="Arial"/>
          <w:color w:val="000000"/>
          <w:sz w:val="21"/>
          <w:szCs w:val="21"/>
          <w:shd w:val="clear" w:color="auto" w:fill="FFFFFF"/>
          <w:lang w:val="sl-SI"/>
        </w:rPr>
        <w:t>Če vloga ne bo popolna, bo prijavitelj pozvan, da v roku osem dni od prejema poziva za dopolnitev vloge le-to dopolni. Nepopolne vloge, ki jih prijavitelji ne bodo dopolnili v določenem roku, bodo zavržene. Popolne vloge bodo ocenjene na podlagi izpolnjevanja pogojev in meril iz razpisa.</w:t>
      </w:r>
    </w:p>
    <w:p w14:paraId="49184B38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440A6FEC" w14:textId="77777777" w:rsidR="00A71CC4" w:rsidRPr="00B35D78" w:rsidRDefault="00A71CC4" w:rsidP="00A71CC4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Vlagatelji bodo o izidu obveščeni v roku 15 dni po sprejemu odločitve komisije.</w:t>
      </w:r>
    </w:p>
    <w:p w14:paraId="5F747CA3" w14:textId="77777777" w:rsidR="00A71CC4" w:rsidRPr="00B35D78" w:rsidRDefault="00A71CC4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12DE5322" w14:textId="77777777" w:rsidR="00A477E9" w:rsidRPr="00B35D78" w:rsidRDefault="00A477E9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Medsebojno razmerje med </w:t>
      </w:r>
      <w:r w:rsidR="00D03C31"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>bčino in prejemnikom sredstev se opredeli s pisno pogodbo o dodelitvi sredstev</w:t>
      </w:r>
      <w:r w:rsidR="00A71CC4" w:rsidRPr="00B35D78">
        <w:rPr>
          <w:rFonts w:ascii="Arial" w:hAnsi="Arial" w:cs="Arial"/>
          <w:sz w:val="21"/>
          <w:szCs w:val="21"/>
          <w:lang w:val="sl-SI"/>
        </w:rPr>
        <w:t xml:space="preserve"> s katero se podrobno opredeli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pravic</w:t>
      </w:r>
      <w:r w:rsidR="00A71CC4" w:rsidRPr="00B35D78">
        <w:rPr>
          <w:rFonts w:ascii="Arial" w:hAnsi="Arial" w:cs="Arial"/>
          <w:sz w:val="21"/>
          <w:szCs w:val="21"/>
          <w:lang w:val="sl-SI"/>
        </w:rPr>
        <w:t>e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in obveznosti pogodbenih strank.</w:t>
      </w:r>
    </w:p>
    <w:p w14:paraId="7627F1A0" w14:textId="77777777" w:rsidR="00A477E9" w:rsidRPr="00B35D78" w:rsidRDefault="00A477E9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756D82C1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53E1B3B" w14:textId="77777777" w:rsidR="006D7547" w:rsidRPr="00B35D78" w:rsidRDefault="006D7547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AA75650" w14:textId="44F1E853" w:rsidR="004D4741" w:rsidRPr="00B35D78" w:rsidRDefault="004D4741" w:rsidP="009B03B3">
      <w:pPr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Številka: </w:t>
      </w:r>
      <w:r w:rsidR="00602EFB">
        <w:rPr>
          <w:rFonts w:ascii="Arial" w:hAnsi="Arial" w:cs="Arial"/>
          <w:sz w:val="21"/>
          <w:szCs w:val="21"/>
          <w:lang w:val="sl-SI"/>
        </w:rPr>
        <w:t>410</w:t>
      </w:r>
      <w:r w:rsidR="005A6CAF">
        <w:rPr>
          <w:rFonts w:ascii="Arial" w:hAnsi="Arial" w:cs="Arial"/>
          <w:sz w:val="21"/>
          <w:szCs w:val="21"/>
          <w:lang w:val="sl-SI"/>
        </w:rPr>
        <w:t>-00</w:t>
      </w:r>
      <w:r w:rsidR="00167D82">
        <w:rPr>
          <w:rFonts w:ascii="Arial" w:hAnsi="Arial" w:cs="Arial"/>
          <w:sz w:val="21"/>
          <w:szCs w:val="21"/>
          <w:lang w:val="sl-SI"/>
        </w:rPr>
        <w:t>18</w:t>
      </w:r>
      <w:r w:rsidR="005A6CAF">
        <w:rPr>
          <w:rFonts w:ascii="Arial" w:hAnsi="Arial" w:cs="Arial"/>
          <w:sz w:val="21"/>
          <w:szCs w:val="21"/>
          <w:lang w:val="sl-SI"/>
        </w:rPr>
        <w:t>/20</w:t>
      </w:r>
      <w:r w:rsidR="00602EFB">
        <w:rPr>
          <w:rFonts w:ascii="Arial" w:hAnsi="Arial" w:cs="Arial"/>
          <w:sz w:val="21"/>
          <w:szCs w:val="21"/>
          <w:lang w:val="sl-SI"/>
        </w:rPr>
        <w:t>2</w:t>
      </w:r>
      <w:r w:rsidR="00167D82">
        <w:rPr>
          <w:rFonts w:ascii="Arial" w:hAnsi="Arial" w:cs="Arial"/>
          <w:sz w:val="21"/>
          <w:szCs w:val="21"/>
          <w:lang w:val="sl-SI"/>
        </w:rPr>
        <w:t>5</w:t>
      </w:r>
    </w:p>
    <w:p w14:paraId="40A71786" w14:textId="746325EA" w:rsidR="004D4741" w:rsidRPr="00B35D78" w:rsidRDefault="00A477E9" w:rsidP="00FC32C7">
      <w:pPr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Datum</w:t>
      </w:r>
      <w:r w:rsidRPr="00566EF9">
        <w:rPr>
          <w:rFonts w:ascii="Arial" w:hAnsi="Arial" w:cs="Arial"/>
          <w:sz w:val="21"/>
          <w:szCs w:val="21"/>
          <w:lang w:val="sl-SI"/>
        </w:rPr>
        <w:t xml:space="preserve">:  </w:t>
      </w:r>
      <w:r w:rsidR="001E6C88">
        <w:rPr>
          <w:rFonts w:ascii="Arial" w:hAnsi="Arial" w:cs="Arial"/>
          <w:sz w:val="21"/>
          <w:szCs w:val="21"/>
          <w:lang w:val="sl-SI"/>
        </w:rPr>
        <w:t>3. september 2025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2525"/>
        <w:gridCol w:w="3737"/>
      </w:tblGrid>
      <w:tr w:rsidR="004D4741" w:rsidRPr="00B35D78" w14:paraId="2D611896" w14:textId="77777777" w:rsidTr="00603696">
        <w:tc>
          <w:tcPr>
            <w:tcW w:w="2680" w:type="dxa"/>
          </w:tcPr>
          <w:p w14:paraId="653E4F10" w14:textId="77777777" w:rsidR="004D4741" w:rsidRPr="00B35D78" w:rsidRDefault="004D4741" w:rsidP="00603696">
            <w:pPr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2680" w:type="dxa"/>
          </w:tcPr>
          <w:p w14:paraId="226BFB6C" w14:textId="77777777" w:rsidR="004D4741" w:rsidRPr="00B35D78" w:rsidRDefault="004D4741" w:rsidP="00603696">
            <w:pPr>
              <w:jc w:val="center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3926" w:type="dxa"/>
          </w:tcPr>
          <w:p w14:paraId="23991336" w14:textId="1A686282" w:rsidR="004D4741" w:rsidRPr="00B35D78" w:rsidRDefault="005A6CAF" w:rsidP="00603696">
            <w:pPr>
              <w:jc w:val="center"/>
              <w:rPr>
                <w:rFonts w:ascii="Arial" w:hAnsi="Arial" w:cs="Arial"/>
                <w:sz w:val="21"/>
                <w:szCs w:val="21"/>
                <w:lang w:val="sl-SI"/>
              </w:rPr>
            </w:pPr>
            <w:r>
              <w:rPr>
                <w:rFonts w:ascii="Arial" w:hAnsi="Arial" w:cs="Arial"/>
                <w:sz w:val="21"/>
                <w:szCs w:val="21"/>
                <w:lang w:val="sl-SI"/>
              </w:rPr>
              <w:t>Rok Roblek</w:t>
            </w:r>
            <w:r w:rsidR="005677EC">
              <w:rPr>
                <w:rFonts w:ascii="Arial" w:hAnsi="Arial" w:cs="Arial"/>
                <w:sz w:val="21"/>
                <w:szCs w:val="21"/>
                <w:lang w:val="sl-SI"/>
              </w:rPr>
              <w:t xml:space="preserve">, </w:t>
            </w:r>
            <w:proofErr w:type="spellStart"/>
            <w:r w:rsidR="005677EC">
              <w:rPr>
                <w:rFonts w:ascii="Arial" w:hAnsi="Arial" w:cs="Arial"/>
                <w:sz w:val="21"/>
                <w:szCs w:val="21"/>
                <w:lang w:val="sl-SI"/>
              </w:rPr>
              <w:t>l.r</w:t>
            </w:r>
            <w:proofErr w:type="spellEnd"/>
            <w:r w:rsidR="005677EC">
              <w:rPr>
                <w:rFonts w:ascii="Arial" w:hAnsi="Arial" w:cs="Arial"/>
                <w:sz w:val="21"/>
                <w:szCs w:val="21"/>
                <w:lang w:val="sl-SI"/>
              </w:rPr>
              <w:t>.</w:t>
            </w:r>
          </w:p>
          <w:p w14:paraId="4282C234" w14:textId="77777777" w:rsidR="004D4741" w:rsidRPr="00B35D78" w:rsidRDefault="003231A6" w:rsidP="007E0C88">
            <w:pPr>
              <w:jc w:val="center"/>
              <w:rPr>
                <w:rFonts w:ascii="Arial" w:hAnsi="Arial" w:cs="Arial"/>
                <w:b/>
                <w:noProof/>
                <w:sz w:val="21"/>
                <w:szCs w:val="21"/>
                <w:lang w:val="sl-SI"/>
              </w:rPr>
            </w:pPr>
            <w:r w:rsidRPr="00B35D78">
              <w:rPr>
                <w:rFonts w:ascii="Arial" w:hAnsi="Arial" w:cs="Arial"/>
                <w:sz w:val="21"/>
                <w:szCs w:val="21"/>
                <w:lang w:val="sl-SI"/>
              </w:rPr>
              <w:t>Ž</w:t>
            </w:r>
            <w:r w:rsidR="004D4741" w:rsidRPr="00B35D78">
              <w:rPr>
                <w:rFonts w:ascii="Arial" w:hAnsi="Arial" w:cs="Arial"/>
                <w:sz w:val="21"/>
                <w:szCs w:val="21"/>
                <w:lang w:val="sl-SI"/>
              </w:rPr>
              <w:t>upan</w:t>
            </w:r>
            <w:r w:rsidR="002546B1" w:rsidRPr="00B35D78">
              <w:rPr>
                <w:rFonts w:ascii="Arial" w:hAnsi="Arial" w:cs="Arial"/>
                <w:sz w:val="21"/>
                <w:szCs w:val="21"/>
                <w:lang w:val="sl-SI"/>
              </w:rPr>
              <w:t xml:space="preserve"> </w:t>
            </w:r>
          </w:p>
        </w:tc>
      </w:tr>
    </w:tbl>
    <w:p w14:paraId="00F90837" w14:textId="77777777" w:rsidR="004D4741" w:rsidRPr="00B35D78" w:rsidRDefault="004D4741" w:rsidP="009B03B3">
      <w:pPr>
        <w:rPr>
          <w:rFonts w:ascii="Arial" w:hAnsi="Arial" w:cs="Arial"/>
          <w:sz w:val="21"/>
          <w:szCs w:val="21"/>
          <w:lang w:val="sl-SI"/>
        </w:rPr>
      </w:pPr>
    </w:p>
    <w:p w14:paraId="6CBCD1A9" w14:textId="77777777" w:rsidR="006D7547" w:rsidRPr="00B35D78" w:rsidRDefault="006D7547">
      <w:pPr>
        <w:rPr>
          <w:rFonts w:ascii="Arial" w:hAnsi="Arial" w:cs="Arial"/>
          <w:sz w:val="21"/>
          <w:szCs w:val="21"/>
          <w:lang w:val="sl-SI"/>
        </w:rPr>
      </w:pPr>
    </w:p>
    <w:sectPr w:rsidR="006D7547" w:rsidRPr="00B35D78" w:rsidSect="001253B0">
      <w:headerReference w:type="default" r:id="rId10"/>
      <w:footerReference w:type="default" r:id="rId11"/>
      <w:footerReference w:type="first" r:id="rId12"/>
      <w:footnotePr>
        <w:numFmt w:val="lowerLetter"/>
      </w:footnotePr>
      <w:endnotePr>
        <w:numFmt w:val="lowerLetter"/>
      </w:endnotePr>
      <w:pgSz w:w="11907" w:h="16840" w:code="9"/>
      <w:pgMar w:top="818" w:right="1559" w:bottom="851" w:left="1560" w:header="539" w:footer="442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4347" w14:textId="77777777" w:rsidR="00B1780D" w:rsidRDefault="00B1780D">
      <w:r>
        <w:separator/>
      </w:r>
    </w:p>
  </w:endnote>
  <w:endnote w:type="continuationSeparator" w:id="0">
    <w:p w14:paraId="132F1E98" w14:textId="77777777" w:rsidR="00B1780D" w:rsidRDefault="00B1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38F6" w14:textId="77777777" w:rsidR="00DF539C" w:rsidRPr="00121C0D" w:rsidRDefault="00DF539C" w:rsidP="00255AB4">
    <w:pPr>
      <w:pStyle w:val="Noga"/>
      <w:jc w:val="right"/>
      <w:rPr>
        <w:rFonts w:ascii="Calibri" w:hAnsi="Calibri" w:cs="Arial"/>
        <w:color w:val="262626"/>
        <w:sz w:val="20"/>
      </w:rPr>
    </w:pPr>
    <w:r w:rsidRPr="00121C0D">
      <w:rPr>
        <w:rFonts w:ascii="Calibri" w:hAnsi="Calibri" w:cs="Arial"/>
        <w:color w:val="262626"/>
        <w:sz w:val="20"/>
      </w:rPr>
      <w:fldChar w:fldCharType="begin"/>
    </w:r>
    <w:r w:rsidRPr="00121C0D">
      <w:rPr>
        <w:rFonts w:ascii="Calibri" w:hAnsi="Calibri" w:cs="Arial"/>
        <w:color w:val="262626"/>
        <w:sz w:val="20"/>
      </w:rPr>
      <w:instrText xml:space="preserve"> PAGE   \* MERGEFORMAT </w:instrText>
    </w:r>
    <w:r w:rsidRPr="00121C0D">
      <w:rPr>
        <w:rFonts w:ascii="Calibri" w:hAnsi="Calibri" w:cs="Arial"/>
        <w:color w:val="262626"/>
        <w:sz w:val="20"/>
      </w:rPr>
      <w:fldChar w:fldCharType="separate"/>
    </w:r>
    <w:r w:rsidR="006B69C6">
      <w:rPr>
        <w:rFonts w:ascii="Calibri" w:hAnsi="Calibri" w:cs="Arial"/>
        <w:noProof/>
        <w:color w:val="262626"/>
        <w:sz w:val="20"/>
      </w:rPr>
      <w:t>4</w:t>
    </w:r>
    <w:r w:rsidRPr="00121C0D">
      <w:rPr>
        <w:rFonts w:ascii="Calibri" w:hAnsi="Calibri" w:cs="Arial"/>
        <w:color w:val="262626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2500" w14:textId="21A27E9E" w:rsidR="00DF539C" w:rsidRPr="00E55DDC" w:rsidRDefault="00DF539C" w:rsidP="00E55DDC">
    <w:pPr>
      <w:pStyle w:val="Noga"/>
      <w:jc w:val="center"/>
      <w:rPr>
        <w:sz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3CA1" w14:textId="77777777" w:rsidR="00B1780D" w:rsidRDefault="00B1780D">
      <w:r>
        <w:separator/>
      </w:r>
    </w:p>
  </w:footnote>
  <w:footnote w:type="continuationSeparator" w:id="0">
    <w:p w14:paraId="61E9F9E1" w14:textId="77777777" w:rsidR="00B1780D" w:rsidRDefault="00B1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AF42" w14:textId="77777777" w:rsidR="00DF539C" w:rsidRDefault="00DF539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6A84"/>
    <w:multiLevelType w:val="hybridMultilevel"/>
    <w:tmpl w:val="ACBE68FC"/>
    <w:lvl w:ilvl="0" w:tplc="6BDE928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B51A2A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3CA5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 w:tplc="810E9C2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F27F42"/>
    <w:multiLevelType w:val="hybridMultilevel"/>
    <w:tmpl w:val="A104C30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E0ABC"/>
    <w:multiLevelType w:val="hybridMultilevel"/>
    <w:tmpl w:val="0F301B48"/>
    <w:lvl w:ilvl="0" w:tplc="7862C692">
      <w:start w:val="7"/>
      <w:numFmt w:val="bullet"/>
      <w:lvlText w:val="-"/>
      <w:lvlJc w:val="left"/>
      <w:pPr>
        <w:tabs>
          <w:tab w:val="num" w:pos="900"/>
        </w:tabs>
        <w:ind w:left="900" w:hanging="720"/>
      </w:pPr>
      <w:rPr>
        <w:rFonts w:ascii="Calibri" w:eastAsia="Times New Roman" w:hAnsi="Calibri" w:hint="default"/>
      </w:rPr>
    </w:lvl>
    <w:lvl w:ilvl="1" w:tplc="B51A2A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3CA5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 w:tplc="810E9C2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E952B7"/>
    <w:multiLevelType w:val="hybridMultilevel"/>
    <w:tmpl w:val="33F0F11A"/>
    <w:lvl w:ilvl="0" w:tplc="FF6675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54FF"/>
    <w:multiLevelType w:val="hybridMultilevel"/>
    <w:tmpl w:val="5DE6BF6A"/>
    <w:lvl w:ilvl="0" w:tplc="CE82CE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760A1"/>
    <w:multiLevelType w:val="hybridMultilevel"/>
    <w:tmpl w:val="B5BA29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17252">
    <w:abstractNumId w:val="0"/>
  </w:num>
  <w:num w:numId="2" w16cid:durableId="216749844">
    <w:abstractNumId w:val="1"/>
  </w:num>
  <w:num w:numId="3" w16cid:durableId="526018841">
    <w:abstractNumId w:val="4"/>
  </w:num>
  <w:num w:numId="4" w16cid:durableId="1123036583">
    <w:abstractNumId w:val="3"/>
  </w:num>
  <w:num w:numId="5" w16cid:durableId="1042635395">
    <w:abstractNumId w:val="6"/>
  </w:num>
  <w:num w:numId="6" w16cid:durableId="1677030799">
    <w:abstractNumId w:val="2"/>
  </w:num>
  <w:num w:numId="7" w16cid:durableId="199020584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76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BA"/>
    <w:rsid w:val="00002940"/>
    <w:rsid w:val="000041B3"/>
    <w:rsid w:val="00004817"/>
    <w:rsid w:val="00004F0F"/>
    <w:rsid w:val="00010692"/>
    <w:rsid w:val="00013BE1"/>
    <w:rsid w:val="000160AA"/>
    <w:rsid w:val="00017E49"/>
    <w:rsid w:val="00021FB7"/>
    <w:rsid w:val="000231EC"/>
    <w:rsid w:val="0002679F"/>
    <w:rsid w:val="000378DF"/>
    <w:rsid w:val="00044C75"/>
    <w:rsid w:val="00047C74"/>
    <w:rsid w:val="00047EA9"/>
    <w:rsid w:val="00053D41"/>
    <w:rsid w:val="000550BD"/>
    <w:rsid w:val="00061CDF"/>
    <w:rsid w:val="0006309C"/>
    <w:rsid w:val="0006314A"/>
    <w:rsid w:val="00064B4F"/>
    <w:rsid w:val="000666AD"/>
    <w:rsid w:val="00067626"/>
    <w:rsid w:val="00067A1B"/>
    <w:rsid w:val="00067F58"/>
    <w:rsid w:val="0007023C"/>
    <w:rsid w:val="00073896"/>
    <w:rsid w:val="00081C5E"/>
    <w:rsid w:val="00083154"/>
    <w:rsid w:val="00086C5C"/>
    <w:rsid w:val="00091993"/>
    <w:rsid w:val="00094A4F"/>
    <w:rsid w:val="000956B3"/>
    <w:rsid w:val="00097571"/>
    <w:rsid w:val="000A32A1"/>
    <w:rsid w:val="000A3C13"/>
    <w:rsid w:val="000A764B"/>
    <w:rsid w:val="000B079F"/>
    <w:rsid w:val="000B1CC8"/>
    <w:rsid w:val="000B2F6C"/>
    <w:rsid w:val="000B3A5C"/>
    <w:rsid w:val="000B5DDB"/>
    <w:rsid w:val="000B61A8"/>
    <w:rsid w:val="000C0988"/>
    <w:rsid w:val="000C59F1"/>
    <w:rsid w:val="000F3739"/>
    <w:rsid w:val="000F3D68"/>
    <w:rsid w:val="000F6631"/>
    <w:rsid w:val="000F7461"/>
    <w:rsid w:val="000F799F"/>
    <w:rsid w:val="00101DBE"/>
    <w:rsid w:val="00103A2F"/>
    <w:rsid w:val="00107746"/>
    <w:rsid w:val="0011038B"/>
    <w:rsid w:val="00111EBD"/>
    <w:rsid w:val="001152B1"/>
    <w:rsid w:val="00121C0D"/>
    <w:rsid w:val="001253B0"/>
    <w:rsid w:val="001258E0"/>
    <w:rsid w:val="00125C3F"/>
    <w:rsid w:val="00130542"/>
    <w:rsid w:val="0013471E"/>
    <w:rsid w:val="00136AEE"/>
    <w:rsid w:val="00136DE4"/>
    <w:rsid w:val="001436B4"/>
    <w:rsid w:val="00143DD5"/>
    <w:rsid w:val="00146E8B"/>
    <w:rsid w:val="00147BA9"/>
    <w:rsid w:val="0015118D"/>
    <w:rsid w:val="001531A0"/>
    <w:rsid w:val="001535F5"/>
    <w:rsid w:val="00155828"/>
    <w:rsid w:val="0015720D"/>
    <w:rsid w:val="00166599"/>
    <w:rsid w:val="00167204"/>
    <w:rsid w:val="00167D82"/>
    <w:rsid w:val="0017214E"/>
    <w:rsid w:val="00172C26"/>
    <w:rsid w:val="00172F6A"/>
    <w:rsid w:val="001730D5"/>
    <w:rsid w:val="00186AD7"/>
    <w:rsid w:val="00190F6A"/>
    <w:rsid w:val="00193ED9"/>
    <w:rsid w:val="001940C8"/>
    <w:rsid w:val="00194CB8"/>
    <w:rsid w:val="00195462"/>
    <w:rsid w:val="00196DDC"/>
    <w:rsid w:val="001A0178"/>
    <w:rsid w:val="001A3798"/>
    <w:rsid w:val="001A4DED"/>
    <w:rsid w:val="001B12D8"/>
    <w:rsid w:val="001B27F9"/>
    <w:rsid w:val="001B2D98"/>
    <w:rsid w:val="001B7CAD"/>
    <w:rsid w:val="001C5D14"/>
    <w:rsid w:val="001C6620"/>
    <w:rsid w:val="001C66BC"/>
    <w:rsid w:val="001D2A04"/>
    <w:rsid w:val="001D5994"/>
    <w:rsid w:val="001D6954"/>
    <w:rsid w:val="001D7530"/>
    <w:rsid w:val="001E6C88"/>
    <w:rsid w:val="001E6E0B"/>
    <w:rsid w:val="001E7DE6"/>
    <w:rsid w:val="001F128B"/>
    <w:rsid w:val="001F344B"/>
    <w:rsid w:val="001F59E5"/>
    <w:rsid w:val="001F6C4B"/>
    <w:rsid w:val="00200807"/>
    <w:rsid w:val="00200884"/>
    <w:rsid w:val="002029C4"/>
    <w:rsid w:val="00212545"/>
    <w:rsid w:val="002144EC"/>
    <w:rsid w:val="00223C0B"/>
    <w:rsid w:val="00224C65"/>
    <w:rsid w:val="00230D81"/>
    <w:rsid w:val="00250EF7"/>
    <w:rsid w:val="002546B1"/>
    <w:rsid w:val="00255AB4"/>
    <w:rsid w:val="002579CB"/>
    <w:rsid w:val="00260416"/>
    <w:rsid w:val="0026217A"/>
    <w:rsid w:val="00263BE1"/>
    <w:rsid w:val="0026746D"/>
    <w:rsid w:val="002675CA"/>
    <w:rsid w:val="00274D0F"/>
    <w:rsid w:val="00275A68"/>
    <w:rsid w:val="00277EE8"/>
    <w:rsid w:val="0028170F"/>
    <w:rsid w:val="0028352F"/>
    <w:rsid w:val="00283F3E"/>
    <w:rsid w:val="00285BCF"/>
    <w:rsid w:val="00287F4B"/>
    <w:rsid w:val="00290186"/>
    <w:rsid w:val="002A65C7"/>
    <w:rsid w:val="002B1562"/>
    <w:rsid w:val="002B2E95"/>
    <w:rsid w:val="002B4D32"/>
    <w:rsid w:val="002C07AE"/>
    <w:rsid w:val="002C6188"/>
    <w:rsid w:val="002D04C3"/>
    <w:rsid w:val="002D051B"/>
    <w:rsid w:val="002D3378"/>
    <w:rsid w:val="002D6864"/>
    <w:rsid w:val="002E17E8"/>
    <w:rsid w:val="002E2EFE"/>
    <w:rsid w:val="002E34A3"/>
    <w:rsid w:val="002E4D73"/>
    <w:rsid w:val="002E5913"/>
    <w:rsid w:val="002F0D74"/>
    <w:rsid w:val="002F452B"/>
    <w:rsid w:val="0030020A"/>
    <w:rsid w:val="00300DA7"/>
    <w:rsid w:val="003108A9"/>
    <w:rsid w:val="003130DF"/>
    <w:rsid w:val="0031406F"/>
    <w:rsid w:val="003215A2"/>
    <w:rsid w:val="003231A6"/>
    <w:rsid w:val="00325227"/>
    <w:rsid w:val="00330F2A"/>
    <w:rsid w:val="00331B2A"/>
    <w:rsid w:val="00332C3C"/>
    <w:rsid w:val="00336823"/>
    <w:rsid w:val="00336A61"/>
    <w:rsid w:val="0034769A"/>
    <w:rsid w:val="00350964"/>
    <w:rsid w:val="0035220F"/>
    <w:rsid w:val="003575DB"/>
    <w:rsid w:val="0036238D"/>
    <w:rsid w:val="00363AF0"/>
    <w:rsid w:val="00363F75"/>
    <w:rsid w:val="003642F5"/>
    <w:rsid w:val="00365302"/>
    <w:rsid w:val="0036767D"/>
    <w:rsid w:val="00367BD6"/>
    <w:rsid w:val="00374D4A"/>
    <w:rsid w:val="00381180"/>
    <w:rsid w:val="00384C3D"/>
    <w:rsid w:val="00386670"/>
    <w:rsid w:val="00390808"/>
    <w:rsid w:val="003921F9"/>
    <w:rsid w:val="00392238"/>
    <w:rsid w:val="00392691"/>
    <w:rsid w:val="003935B8"/>
    <w:rsid w:val="0039736B"/>
    <w:rsid w:val="003A23FD"/>
    <w:rsid w:val="003A6121"/>
    <w:rsid w:val="003A77A7"/>
    <w:rsid w:val="003A7CBD"/>
    <w:rsid w:val="003A7FED"/>
    <w:rsid w:val="003B23D1"/>
    <w:rsid w:val="003B3A78"/>
    <w:rsid w:val="003B5F24"/>
    <w:rsid w:val="003B6FB5"/>
    <w:rsid w:val="003B7C89"/>
    <w:rsid w:val="003C10FD"/>
    <w:rsid w:val="003C1C8B"/>
    <w:rsid w:val="003C2AE0"/>
    <w:rsid w:val="003C402F"/>
    <w:rsid w:val="003C4931"/>
    <w:rsid w:val="003C50C4"/>
    <w:rsid w:val="003C6ABE"/>
    <w:rsid w:val="003C6AE2"/>
    <w:rsid w:val="003D6663"/>
    <w:rsid w:val="003E432C"/>
    <w:rsid w:val="003E6829"/>
    <w:rsid w:val="003F4A7C"/>
    <w:rsid w:val="00404B99"/>
    <w:rsid w:val="00410B60"/>
    <w:rsid w:val="00412843"/>
    <w:rsid w:val="0041597F"/>
    <w:rsid w:val="00423537"/>
    <w:rsid w:val="004239B4"/>
    <w:rsid w:val="0042488A"/>
    <w:rsid w:val="00427860"/>
    <w:rsid w:val="00434C5A"/>
    <w:rsid w:val="00440A82"/>
    <w:rsid w:val="00440E05"/>
    <w:rsid w:val="0044222D"/>
    <w:rsid w:val="00444D53"/>
    <w:rsid w:val="00447328"/>
    <w:rsid w:val="00452E0D"/>
    <w:rsid w:val="00462479"/>
    <w:rsid w:val="0046325B"/>
    <w:rsid w:val="00465AD5"/>
    <w:rsid w:val="00474367"/>
    <w:rsid w:val="004779BA"/>
    <w:rsid w:val="004803BB"/>
    <w:rsid w:val="00485703"/>
    <w:rsid w:val="00486837"/>
    <w:rsid w:val="00486C1C"/>
    <w:rsid w:val="004874D7"/>
    <w:rsid w:val="00491409"/>
    <w:rsid w:val="00492203"/>
    <w:rsid w:val="00497C74"/>
    <w:rsid w:val="004A0F5D"/>
    <w:rsid w:val="004A12DF"/>
    <w:rsid w:val="004A1D2E"/>
    <w:rsid w:val="004A418F"/>
    <w:rsid w:val="004A4FC9"/>
    <w:rsid w:val="004A6BB9"/>
    <w:rsid w:val="004A6E9C"/>
    <w:rsid w:val="004A7DA5"/>
    <w:rsid w:val="004B029E"/>
    <w:rsid w:val="004B1894"/>
    <w:rsid w:val="004B3D52"/>
    <w:rsid w:val="004C2306"/>
    <w:rsid w:val="004C394D"/>
    <w:rsid w:val="004C3DE2"/>
    <w:rsid w:val="004D1542"/>
    <w:rsid w:val="004D15AA"/>
    <w:rsid w:val="004D4741"/>
    <w:rsid w:val="004E07C4"/>
    <w:rsid w:val="004E3A09"/>
    <w:rsid w:val="004E4D83"/>
    <w:rsid w:val="004F53FB"/>
    <w:rsid w:val="00501DCD"/>
    <w:rsid w:val="005028DB"/>
    <w:rsid w:val="00502E24"/>
    <w:rsid w:val="005058E8"/>
    <w:rsid w:val="00506600"/>
    <w:rsid w:val="00507A7C"/>
    <w:rsid w:val="00510DD4"/>
    <w:rsid w:val="005162BF"/>
    <w:rsid w:val="0052300F"/>
    <w:rsid w:val="00523BC0"/>
    <w:rsid w:val="005250E2"/>
    <w:rsid w:val="00525152"/>
    <w:rsid w:val="00533481"/>
    <w:rsid w:val="00533F6E"/>
    <w:rsid w:val="00537212"/>
    <w:rsid w:val="0054245B"/>
    <w:rsid w:val="0054394A"/>
    <w:rsid w:val="00544BCE"/>
    <w:rsid w:val="00546212"/>
    <w:rsid w:val="00547741"/>
    <w:rsid w:val="00551279"/>
    <w:rsid w:val="00553576"/>
    <w:rsid w:val="00554588"/>
    <w:rsid w:val="005554DD"/>
    <w:rsid w:val="0055695A"/>
    <w:rsid w:val="005575DA"/>
    <w:rsid w:val="00562478"/>
    <w:rsid w:val="005634F1"/>
    <w:rsid w:val="005644FA"/>
    <w:rsid w:val="00566EF9"/>
    <w:rsid w:val="005670FB"/>
    <w:rsid w:val="005677EC"/>
    <w:rsid w:val="005707D9"/>
    <w:rsid w:val="00575C6E"/>
    <w:rsid w:val="0058156E"/>
    <w:rsid w:val="005837CF"/>
    <w:rsid w:val="00590E17"/>
    <w:rsid w:val="00591414"/>
    <w:rsid w:val="00593E3D"/>
    <w:rsid w:val="00596644"/>
    <w:rsid w:val="005A20B3"/>
    <w:rsid w:val="005A2C80"/>
    <w:rsid w:val="005A393B"/>
    <w:rsid w:val="005A6CAF"/>
    <w:rsid w:val="005A736C"/>
    <w:rsid w:val="005B1BC5"/>
    <w:rsid w:val="005B2EC3"/>
    <w:rsid w:val="005B319E"/>
    <w:rsid w:val="005B4964"/>
    <w:rsid w:val="005B583D"/>
    <w:rsid w:val="005C0641"/>
    <w:rsid w:val="005C45A3"/>
    <w:rsid w:val="005C68F2"/>
    <w:rsid w:val="005C6B9B"/>
    <w:rsid w:val="005C6C64"/>
    <w:rsid w:val="005D05A1"/>
    <w:rsid w:val="005D06C3"/>
    <w:rsid w:val="005D116B"/>
    <w:rsid w:val="005D311B"/>
    <w:rsid w:val="005D50F3"/>
    <w:rsid w:val="005D5577"/>
    <w:rsid w:val="005E1253"/>
    <w:rsid w:val="005E4925"/>
    <w:rsid w:val="005E7104"/>
    <w:rsid w:val="005E7821"/>
    <w:rsid w:val="005F1B1F"/>
    <w:rsid w:val="005F52B5"/>
    <w:rsid w:val="005F59BA"/>
    <w:rsid w:val="005F677C"/>
    <w:rsid w:val="005F6FA7"/>
    <w:rsid w:val="00601CDC"/>
    <w:rsid w:val="00602D68"/>
    <w:rsid w:val="00602EFB"/>
    <w:rsid w:val="00603696"/>
    <w:rsid w:val="006151D4"/>
    <w:rsid w:val="006233D3"/>
    <w:rsid w:val="00623634"/>
    <w:rsid w:val="00626003"/>
    <w:rsid w:val="006324C1"/>
    <w:rsid w:val="0064420D"/>
    <w:rsid w:val="006456AE"/>
    <w:rsid w:val="00645EBD"/>
    <w:rsid w:val="00646BC5"/>
    <w:rsid w:val="00647C31"/>
    <w:rsid w:val="00652006"/>
    <w:rsid w:val="0066366A"/>
    <w:rsid w:val="00664007"/>
    <w:rsid w:val="00666238"/>
    <w:rsid w:val="0067087C"/>
    <w:rsid w:val="006758BF"/>
    <w:rsid w:val="00677754"/>
    <w:rsid w:val="0068154E"/>
    <w:rsid w:val="00682EFD"/>
    <w:rsid w:val="006841D1"/>
    <w:rsid w:val="006862DD"/>
    <w:rsid w:val="00690910"/>
    <w:rsid w:val="00691691"/>
    <w:rsid w:val="00696810"/>
    <w:rsid w:val="006969BB"/>
    <w:rsid w:val="006A02DC"/>
    <w:rsid w:val="006A05AE"/>
    <w:rsid w:val="006A2051"/>
    <w:rsid w:val="006A44F7"/>
    <w:rsid w:val="006A7ACF"/>
    <w:rsid w:val="006A7C5E"/>
    <w:rsid w:val="006A7E11"/>
    <w:rsid w:val="006B24F9"/>
    <w:rsid w:val="006B69C6"/>
    <w:rsid w:val="006C2B0D"/>
    <w:rsid w:val="006C457E"/>
    <w:rsid w:val="006C680D"/>
    <w:rsid w:val="006D1C18"/>
    <w:rsid w:val="006D54B3"/>
    <w:rsid w:val="006D667C"/>
    <w:rsid w:val="006D7473"/>
    <w:rsid w:val="006D749F"/>
    <w:rsid w:val="006D7547"/>
    <w:rsid w:val="006E0E79"/>
    <w:rsid w:val="006E33E4"/>
    <w:rsid w:val="006E686A"/>
    <w:rsid w:val="006E7B96"/>
    <w:rsid w:val="006F4833"/>
    <w:rsid w:val="00705C96"/>
    <w:rsid w:val="00706EB0"/>
    <w:rsid w:val="00716E8B"/>
    <w:rsid w:val="00717B68"/>
    <w:rsid w:val="00722CF4"/>
    <w:rsid w:val="007255CA"/>
    <w:rsid w:val="00726F00"/>
    <w:rsid w:val="0073551F"/>
    <w:rsid w:val="00744978"/>
    <w:rsid w:val="007463F4"/>
    <w:rsid w:val="00747B52"/>
    <w:rsid w:val="00750CEE"/>
    <w:rsid w:val="00751473"/>
    <w:rsid w:val="0075154F"/>
    <w:rsid w:val="00754884"/>
    <w:rsid w:val="00757CE2"/>
    <w:rsid w:val="00766A9C"/>
    <w:rsid w:val="00773C30"/>
    <w:rsid w:val="00775014"/>
    <w:rsid w:val="00777FF8"/>
    <w:rsid w:val="007809C8"/>
    <w:rsid w:val="00781965"/>
    <w:rsid w:val="007832F7"/>
    <w:rsid w:val="00783BC5"/>
    <w:rsid w:val="007860C4"/>
    <w:rsid w:val="007901C9"/>
    <w:rsid w:val="007939EB"/>
    <w:rsid w:val="00794111"/>
    <w:rsid w:val="00795190"/>
    <w:rsid w:val="007A30DB"/>
    <w:rsid w:val="007A36A1"/>
    <w:rsid w:val="007A4B38"/>
    <w:rsid w:val="007A4E07"/>
    <w:rsid w:val="007A5ABA"/>
    <w:rsid w:val="007A7245"/>
    <w:rsid w:val="007B0BB7"/>
    <w:rsid w:val="007B0DDB"/>
    <w:rsid w:val="007B18F3"/>
    <w:rsid w:val="007B6726"/>
    <w:rsid w:val="007B7563"/>
    <w:rsid w:val="007C000D"/>
    <w:rsid w:val="007C3015"/>
    <w:rsid w:val="007C5E60"/>
    <w:rsid w:val="007D0172"/>
    <w:rsid w:val="007D1281"/>
    <w:rsid w:val="007D4E9F"/>
    <w:rsid w:val="007D7D5F"/>
    <w:rsid w:val="007E0687"/>
    <w:rsid w:val="007E0C88"/>
    <w:rsid w:val="007E4A76"/>
    <w:rsid w:val="007F2954"/>
    <w:rsid w:val="00804B1E"/>
    <w:rsid w:val="008073BA"/>
    <w:rsid w:val="0081020C"/>
    <w:rsid w:val="00812723"/>
    <w:rsid w:val="00815637"/>
    <w:rsid w:val="008219EC"/>
    <w:rsid w:val="0082289F"/>
    <w:rsid w:val="00823EDB"/>
    <w:rsid w:val="00825126"/>
    <w:rsid w:val="00826D77"/>
    <w:rsid w:val="008304AC"/>
    <w:rsid w:val="008420D0"/>
    <w:rsid w:val="0084268F"/>
    <w:rsid w:val="00844FF8"/>
    <w:rsid w:val="00855E95"/>
    <w:rsid w:val="00861CF1"/>
    <w:rsid w:val="0086591F"/>
    <w:rsid w:val="008714AB"/>
    <w:rsid w:val="0087701B"/>
    <w:rsid w:val="00892AC7"/>
    <w:rsid w:val="00896F67"/>
    <w:rsid w:val="008A06D0"/>
    <w:rsid w:val="008B1B47"/>
    <w:rsid w:val="008B264C"/>
    <w:rsid w:val="008B71A2"/>
    <w:rsid w:val="008C23C8"/>
    <w:rsid w:val="008C5257"/>
    <w:rsid w:val="008C6875"/>
    <w:rsid w:val="008D270B"/>
    <w:rsid w:val="008D452B"/>
    <w:rsid w:val="008D470E"/>
    <w:rsid w:val="008D557A"/>
    <w:rsid w:val="008E2DE7"/>
    <w:rsid w:val="008E4174"/>
    <w:rsid w:val="008E4653"/>
    <w:rsid w:val="008E739A"/>
    <w:rsid w:val="008F4B76"/>
    <w:rsid w:val="008F4E40"/>
    <w:rsid w:val="008F6EB5"/>
    <w:rsid w:val="008F7786"/>
    <w:rsid w:val="00903850"/>
    <w:rsid w:val="00906020"/>
    <w:rsid w:val="00912D7D"/>
    <w:rsid w:val="00913082"/>
    <w:rsid w:val="00916E67"/>
    <w:rsid w:val="00922B19"/>
    <w:rsid w:val="009244F3"/>
    <w:rsid w:val="00931B2B"/>
    <w:rsid w:val="009325E2"/>
    <w:rsid w:val="009364F2"/>
    <w:rsid w:val="00937D5D"/>
    <w:rsid w:val="00942492"/>
    <w:rsid w:val="00946041"/>
    <w:rsid w:val="00947409"/>
    <w:rsid w:val="0095144F"/>
    <w:rsid w:val="00955424"/>
    <w:rsid w:val="0096261A"/>
    <w:rsid w:val="0096449B"/>
    <w:rsid w:val="00965DC1"/>
    <w:rsid w:val="009662A6"/>
    <w:rsid w:val="00966454"/>
    <w:rsid w:val="00966EE2"/>
    <w:rsid w:val="00967186"/>
    <w:rsid w:val="00967E44"/>
    <w:rsid w:val="009729D0"/>
    <w:rsid w:val="00974A56"/>
    <w:rsid w:val="00976EF6"/>
    <w:rsid w:val="00980317"/>
    <w:rsid w:val="0098595B"/>
    <w:rsid w:val="0099209A"/>
    <w:rsid w:val="009A0C06"/>
    <w:rsid w:val="009A0F64"/>
    <w:rsid w:val="009A51C0"/>
    <w:rsid w:val="009B03B3"/>
    <w:rsid w:val="009B0F18"/>
    <w:rsid w:val="009B405F"/>
    <w:rsid w:val="009B7C9C"/>
    <w:rsid w:val="009C0A09"/>
    <w:rsid w:val="009C0EFD"/>
    <w:rsid w:val="009D2D65"/>
    <w:rsid w:val="009D34FB"/>
    <w:rsid w:val="009D5265"/>
    <w:rsid w:val="009E3DFA"/>
    <w:rsid w:val="009F380F"/>
    <w:rsid w:val="009F6A84"/>
    <w:rsid w:val="00A00A97"/>
    <w:rsid w:val="00A028CE"/>
    <w:rsid w:val="00A03EDA"/>
    <w:rsid w:val="00A13F1B"/>
    <w:rsid w:val="00A13F2F"/>
    <w:rsid w:val="00A15863"/>
    <w:rsid w:val="00A15DDE"/>
    <w:rsid w:val="00A15E0B"/>
    <w:rsid w:val="00A1658C"/>
    <w:rsid w:val="00A17CD9"/>
    <w:rsid w:val="00A21EE1"/>
    <w:rsid w:val="00A23ED7"/>
    <w:rsid w:val="00A24286"/>
    <w:rsid w:val="00A24320"/>
    <w:rsid w:val="00A24C36"/>
    <w:rsid w:val="00A34530"/>
    <w:rsid w:val="00A413BA"/>
    <w:rsid w:val="00A419CB"/>
    <w:rsid w:val="00A42FBE"/>
    <w:rsid w:val="00A477E9"/>
    <w:rsid w:val="00A47A19"/>
    <w:rsid w:val="00A47DFE"/>
    <w:rsid w:val="00A51506"/>
    <w:rsid w:val="00A51EC9"/>
    <w:rsid w:val="00A523F5"/>
    <w:rsid w:val="00A56338"/>
    <w:rsid w:val="00A605BD"/>
    <w:rsid w:val="00A6213B"/>
    <w:rsid w:val="00A6679E"/>
    <w:rsid w:val="00A66926"/>
    <w:rsid w:val="00A71CC4"/>
    <w:rsid w:val="00A7417F"/>
    <w:rsid w:val="00A7463D"/>
    <w:rsid w:val="00A76F30"/>
    <w:rsid w:val="00A778CA"/>
    <w:rsid w:val="00A81CF4"/>
    <w:rsid w:val="00A820C3"/>
    <w:rsid w:val="00A8619D"/>
    <w:rsid w:val="00A906D2"/>
    <w:rsid w:val="00A91BC9"/>
    <w:rsid w:val="00A91C32"/>
    <w:rsid w:val="00A960DD"/>
    <w:rsid w:val="00A970F8"/>
    <w:rsid w:val="00A97E76"/>
    <w:rsid w:val="00AA0E33"/>
    <w:rsid w:val="00AA1B0C"/>
    <w:rsid w:val="00AB03BB"/>
    <w:rsid w:val="00AB0539"/>
    <w:rsid w:val="00AB07DE"/>
    <w:rsid w:val="00AB352B"/>
    <w:rsid w:val="00AB458C"/>
    <w:rsid w:val="00AB4D7F"/>
    <w:rsid w:val="00AC00FD"/>
    <w:rsid w:val="00AC1712"/>
    <w:rsid w:val="00AC36B7"/>
    <w:rsid w:val="00AC58C7"/>
    <w:rsid w:val="00AC6F5B"/>
    <w:rsid w:val="00AD20C6"/>
    <w:rsid w:val="00AD7E5E"/>
    <w:rsid w:val="00AE13EE"/>
    <w:rsid w:val="00AE2181"/>
    <w:rsid w:val="00AE3917"/>
    <w:rsid w:val="00AE63D9"/>
    <w:rsid w:val="00AE6E4D"/>
    <w:rsid w:val="00AF0304"/>
    <w:rsid w:val="00AF3229"/>
    <w:rsid w:val="00AF555B"/>
    <w:rsid w:val="00AF592D"/>
    <w:rsid w:val="00B00A28"/>
    <w:rsid w:val="00B05A9B"/>
    <w:rsid w:val="00B07548"/>
    <w:rsid w:val="00B12588"/>
    <w:rsid w:val="00B127FA"/>
    <w:rsid w:val="00B16E01"/>
    <w:rsid w:val="00B1780D"/>
    <w:rsid w:val="00B224F0"/>
    <w:rsid w:val="00B24BF9"/>
    <w:rsid w:val="00B30946"/>
    <w:rsid w:val="00B33DD4"/>
    <w:rsid w:val="00B35D78"/>
    <w:rsid w:val="00B3708A"/>
    <w:rsid w:val="00B436F9"/>
    <w:rsid w:val="00B446CE"/>
    <w:rsid w:val="00B4474B"/>
    <w:rsid w:val="00B4755F"/>
    <w:rsid w:val="00B51F6F"/>
    <w:rsid w:val="00B619A7"/>
    <w:rsid w:val="00B61B89"/>
    <w:rsid w:val="00B6259D"/>
    <w:rsid w:val="00B63173"/>
    <w:rsid w:val="00B6613B"/>
    <w:rsid w:val="00B712CE"/>
    <w:rsid w:val="00B75AC2"/>
    <w:rsid w:val="00B77272"/>
    <w:rsid w:val="00B809D2"/>
    <w:rsid w:val="00B81F89"/>
    <w:rsid w:val="00B83AB1"/>
    <w:rsid w:val="00B83C28"/>
    <w:rsid w:val="00B85401"/>
    <w:rsid w:val="00B8630E"/>
    <w:rsid w:val="00B8775F"/>
    <w:rsid w:val="00B92565"/>
    <w:rsid w:val="00B932B6"/>
    <w:rsid w:val="00B9346C"/>
    <w:rsid w:val="00BB1B62"/>
    <w:rsid w:val="00BB2F98"/>
    <w:rsid w:val="00BB6A66"/>
    <w:rsid w:val="00BC22B2"/>
    <w:rsid w:val="00BC32A7"/>
    <w:rsid w:val="00BD6210"/>
    <w:rsid w:val="00BD6D30"/>
    <w:rsid w:val="00BE128B"/>
    <w:rsid w:val="00BE5970"/>
    <w:rsid w:val="00BE66A1"/>
    <w:rsid w:val="00BF32A7"/>
    <w:rsid w:val="00BF36BB"/>
    <w:rsid w:val="00BF3910"/>
    <w:rsid w:val="00BF4940"/>
    <w:rsid w:val="00C00E03"/>
    <w:rsid w:val="00C049F8"/>
    <w:rsid w:val="00C10281"/>
    <w:rsid w:val="00C10FA1"/>
    <w:rsid w:val="00C14261"/>
    <w:rsid w:val="00C15290"/>
    <w:rsid w:val="00C1633B"/>
    <w:rsid w:val="00C2002D"/>
    <w:rsid w:val="00C21C35"/>
    <w:rsid w:val="00C275D2"/>
    <w:rsid w:val="00C32152"/>
    <w:rsid w:val="00C439D9"/>
    <w:rsid w:val="00C5656B"/>
    <w:rsid w:val="00C6184F"/>
    <w:rsid w:val="00C67B2A"/>
    <w:rsid w:val="00C67ED8"/>
    <w:rsid w:val="00C7010B"/>
    <w:rsid w:val="00C70E38"/>
    <w:rsid w:val="00C723EB"/>
    <w:rsid w:val="00C732FC"/>
    <w:rsid w:val="00C77624"/>
    <w:rsid w:val="00C823D4"/>
    <w:rsid w:val="00C87276"/>
    <w:rsid w:val="00C872CD"/>
    <w:rsid w:val="00C9353E"/>
    <w:rsid w:val="00CA0DD6"/>
    <w:rsid w:val="00CA6033"/>
    <w:rsid w:val="00CA7CFF"/>
    <w:rsid w:val="00CB7A7A"/>
    <w:rsid w:val="00CB7B16"/>
    <w:rsid w:val="00CC0452"/>
    <w:rsid w:val="00CC2B5E"/>
    <w:rsid w:val="00CD4638"/>
    <w:rsid w:val="00CD5534"/>
    <w:rsid w:val="00CE332A"/>
    <w:rsid w:val="00CE3FC7"/>
    <w:rsid w:val="00CE4FDC"/>
    <w:rsid w:val="00CF00F0"/>
    <w:rsid w:val="00CF080C"/>
    <w:rsid w:val="00CF147A"/>
    <w:rsid w:val="00CF3232"/>
    <w:rsid w:val="00CF7504"/>
    <w:rsid w:val="00D03C31"/>
    <w:rsid w:val="00D10050"/>
    <w:rsid w:val="00D123BC"/>
    <w:rsid w:val="00D12BD7"/>
    <w:rsid w:val="00D14540"/>
    <w:rsid w:val="00D15BAF"/>
    <w:rsid w:val="00D15C66"/>
    <w:rsid w:val="00D217EE"/>
    <w:rsid w:val="00D22288"/>
    <w:rsid w:val="00D22DD5"/>
    <w:rsid w:val="00D23D46"/>
    <w:rsid w:val="00D31280"/>
    <w:rsid w:val="00D40526"/>
    <w:rsid w:val="00D41EBF"/>
    <w:rsid w:val="00D437BD"/>
    <w:rsid w:val="00D511B1"/>
    <w:rsid w:val="00D518A5"/>
    <w:rsid w:val="00D52983"/>
    <w:rsid w:val="00D52E27"/>
    <w:rsid w:val="00D5483A"/>
    <w:rsid w:val="00D55B83"/>
    <w:rsid w:val="00D6073B"/>
    <w:rsid w:val="00D67AFC"/>
    <w:rsid w:val="00D7540C"/>
    <w:rsid w:val="00D75519"/>
    <w:rsid w:val="00D83654"/>
    <w:rsid w:val="00D86688"/>
    <w:rsid w:val="00D87A22"/>
    <w:rsid w:val="00D87C17"/>
    <w:rsid w:val="00D90212"/>
    <w:rsid w:val="00D93DB9"/>
    <w:rsid w:val="00D94596"/>
    <w:rsid w:val="00DA267A"/>
    <w:rsid w:val="00DA30A7"/>
    <w:rsid w:val="00DB288F"/>
    <w:rsid w:val="00DB2D9D"/>
    <w:rsid w:val="00DB3E81"/>
    <w:rsid w:val="00DB7D7D"/>
    <w:rsid w:val="00DC2FBA"/>
    <w:rsid w:val="00DC6066"/>
    <w:rsid w:val="00DC68FB"/>
    <w:rsid w:val="00DC7F73"/>
    <w:rsid w:val="00DD01A8"/>
    <w:rsid w:val="00DD2183"/>
    <w:rsid w:val="00DD2590"/>
    <w:rsid w:val="00DD3C4C"/>
    <w:rsid w:val="00DD4CD1"/>
    <w:rsid w:val="00DD4EF3"/>
    <w:rsid w:val="00DD53ED"/>
    <w:rsid w:val="00DD5804"/>
    <w:rsid w:val="00DD6D5B"/>
    <w:rsid w:val="00DE4379"/>
    <w:rsid w:val="00DE7C92"/>
    <w:rsid w:val="00DF1FD6"/>
    <w:rsid w:val="00DF539C"/>
    <w:rsid w:val="00DF59F0"/>
    <w:rsid w:val="00DF6D8A"/>
    <w:rsid w:val="00DF7857"/>
    <w:rsid w:val="00E021A6"/>
    <w:rsid w:val="00E06A73"/>
    <w:rsid w:val="00E10B1E"/>
    <w:rsid w:val="00E11D5B"/>
    <w:rsid w:val="00E20F85"/>
    <w:rsid w:val="00E225DE"/>
    <w:rsid w:val="00E266D4"/>
    <w:rsid w:val="00E26DC7"/>
    <w:rsid w:val="00E33EEA"/>
    <w:rsid w:val="00E358CE"/>
    <w:rsid w:val="00E36225"/>
    <w:rsid w:val="00E37351"/>
    <w:rsid w:val="00E4245B"/>
    <w:rsid w:val="00E438AE"/>
    <w:rsid w:val="00E441C3"/>
    <w:rsid w:val="00E55B39"/>
    <w:rsid w:val="00E55DDC"/>
    <w:rsid w:val="00E611BF"/>
    <w:rsid w:val="00E63630"/>
    <w:rsid w:val="00E64EF9"/>
    <w:rsid w:val="00E66CC2"/>
    <w:rsid w:val="00E72447"/>
    <w:rsid w:val="00E7455F"/>
    <w:rsid w:val="00E74F88"/>
    <w:rsid w:val="00E7658B"/>
    <w:rsid w:val="00E76D6B"/>
    <w:rsid w:val="00E81F5F"/>
    <w:rsid w:val="00EA4E6B"/>
    <w:rsid w:val="00EA59CF"/>
    <w:rsid w:val="00EB0DB8"/>
    <w:rsid w:val="00EB4630"/>
    <w:rsid w:val="00EB6C7A"/>
    <w:rsid w:val="00EB75BA"/>
    <w:rsid w:val="00EC0B01"/>
    <w:rsid w:val="00EC1EBB"/>
    <w:rsid w:val="00EC1F51"/>
    <w:rsid w:val="00EC201B"/>
    <w:rsid w:val="00EC2A41"/>
    <w:rsid w:val="00EC3C6C"/>
    <w:rsid w:val="00EC3FF7"/>
    <w:rsid w:val="00EC7DA7"/>
    <w:rsid w:val="00ED1172"/>
    <w:rsid w:val="00ED3773"/>
    <w:rsid w:val="00ED3C83"/>
    <w:rsid w:val="00ED4E59"/>
    <w:rsid w:val="00ED5428"/>
    <w:rsid w:val="00ED5AFC"/>
    <w:rsid w:val="00ED6121"/>
    <w:rsid w:val="00ED67EE"/>
    <w:rsid w:val="00ED6EB7"/>
    <w:rsid w:val="00EE1232"/>
    <w:rsid w:val="00EE1794"/>
    <w:rsid w:val="00EE5753"/>
    <w:rsid w:val="00EF27C3"/>
    <w:rsid w:val="00EF5B81"/>
    <w:rsid w:val="00EF7CDE"/>
    <w:rsid w:val="00F0158D"/>
    <w:rsid w:val="00F032F0"/>
    <w:rsid w:val="00F11FCA"/>
    <w:rsid w:val="00F14F8E"/>
    <w:rsid w:val="00F208ED"/>
    <w:rsid w:val="00F23493"/>
    <w:rsid w:val="00F23B7D"/>
    <w:rsid w:val="00F2757B"/>
    <w:rsid w:val="00F30470"/>
    <w:rsid w:val="00F304E9"/>
    <w:rsid w:val="00F30FA4"/>
    <w:rsid w:val="00F360AB"/>
    <w:rsid w:val="00F36AFC"/>
    <w:rsid w:val="00F449DA"/>
    <w:rsid w:val="00F4658C"/>
    <w:rsid w:val="00F476AD"/>
    <w:rsid w:val="00F535BE"/>
    <w:rsid w:val="00F54722"/>
    <w:rsid w:val="00F55B1A"/>
    <w:rsid w:val="00F63689"/>
    <w:rsid w:val="00F65250"/>
    <w:rsid w:val="00F6671E"/>
    <w:rsid w:val="00F724E2"/>
    <w:rsid w:val="00F8205D"/>
    <w:rsid w:val="00F833C6"/>
    <w:rsid w:val="00F835BB"/>
    <w:rsid w:val="00F85D37"/>
    <w:rsid w:val="00F91A19"/>
    <w:rsid w:val="00FA1BFE"/>
    <w:rsid w:val="00FA5697"/>
    <w:rsid w:val="00FB4301"/>
    <w:rsid w:val="00FB52F6"/>
    <w:rsid w:val="00FB7F18"/>
    <w:rsid w:val="00FC2470"/>
    <w:rsid w:val="00FC32C7"/>
    <w:rsid w:val="00FD411D"/>
    <w:rsid w:val="00FE463B"/>
    <w:rsid w:val="00FE76A8"/>
    <w:rsid w:val="00FF6922"/>
    <w:rsid w:val="00FF726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64E7A756"/>
  <w15:chartTrackingRefBased/>
  <w15:docId w15:val="{3F6B5E31-BAE9-4C36-A44D-A97E0B01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3">
    <w:name w:val="heading 3"/>
    <w:basedOn w:val="Navaden"/>
    <w:next w:val="Navaden"/>
    <w:link w:val="Naslov3Znak"/>
    <w:uiPriority w:val="99"/>
    <w:qFormat/>
    <w:rsid w:val="005A393B"/>
    <w:pPr>
      <w:keepNext/>
      <w:outlineLvl w:val="2"/>
    </w:pPr>
    <w:rPr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uiPriority w:val="99"/>
    <w:locked/>
    <w:rsid w:val="005A393B"/>
    <w:rPr>
      <w:rFonts w:cs="Times New Roman"/>
      <w:b/>
      <w:sz w:val="24"/>
    </w:rPr>
  </w:style>
  <w:style w:type="paragraph" w:styleId="Glava">
    <w:name w:val="header"/>
    <w:basedOn w:val="Navaden"/>
    <w:link w:val="GlavaZnak"/>
    <w:uiPriority w:val="99"/>
    <w:rsid w:val="00A605B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GlavaZnak">
    <w:name w:val="Glava Znak"/>
    <w:link w:val="Glava"/>
    <w:uiPriority w:val="99"/>
    <w:locked/>
    <w:rsid w:val="00646BC5"/>
    <w:rPr>
      <w:rFonts w:cs="Times New Roman"/>
      <w:sz w:val="24"/>
      <w:lang w:val="en-US"/>
    </w:rPr>
  </w:style>
  <w:style w:type="paragraph" w:customStyle="1" w:styleId="a">
    <w:name w:val="_"/>
    <w:basedOn w:val="Navaden"/>
    <w:next w:val="Glava"/>
    <w:uiPriority w:val="99"/>
    <w:rsid w:val="00A605BD"/>
    <w:pPr>
      <w:widowControl w:val="0"/>
    </w:pPr>
  </w:style>
  <w:style w:type="paragraph" w:customStyle="1" w:styleId="26">
    <w:name w:val="_26"/>
    <w:basedOn w:val="Navaden"/>
    <w:next w:val="Glava"/>
    <w:uiPriority w:val="99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5">
    <w:name w:val="_25"/>
    <w:basedOn w:val="Navaden"/>
    <w:next w:val="Glava"/>
    <w:uiPriority w:val="99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4">
    <w:name w:val="_24"/>
    <w:basedOn w:val="Navaden"/>
    <w:next w:val="Glava"/>
    <w:uiPriority w:val="99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3">
    <w:name w:val="_23"/>
    <w:basedOn w:val="Navaden"/>
    <w:next w:val="Glava"/>
    <w:uiPriority w:val="99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2">
    <w:name w:val="_22"/>
    <w:basedOn w:val="Navaden"/>
    <w:next w:val="Glava"/>
    <w:uiPriority w:val="99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1">
    <w:name w:val="_21"/>
    <w:basedOn w:val="Navaden"/>
    <w:next w:val="Glava"/>
    <w:uiPriority w:val="99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20">
    <w:name w:val="_20"/>
    <w:basedOn w:val="Navaden"/>
    <w:next w:val="Glava"/>
    <w:uiPriority w:val="99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9">
    <w:name w:val="_19"/>
    <w:basedOn w:val="Navaden"/>
    <w:next w:val="Glava"/>
    <w:uiPriority w:val="99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8">
    <w:name w:val="_18"/>
    <w:basedOn w:val="Navaden"/>
    <w:next w:val="Glava"/>
    <w:uiPriority w:val="99"/>
    <w:rsid w:val="00A605BD"/>
    <w:pPr>
      <w:widowControl w:val="0"/>
    </w:pPr>
  </w:style>
  <w:style w:type="paragraph" w:customStyle="1" w:styleId="17">
    <w:name w:val="_17"/>
    <w:basedOn w:val="Navaden"/>
    <w:next w:val="Glava"/>
    <w:uiPriority w:val="99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6">
    <w:name w:val="_16"/>
    <w:basedOn w:val="Navaden"/>
    <w:next w:val="Glava"/>
    <w:uiPriority w:val="99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5">
    <w:name w:val="_15"/>
    <w:basedOn w:val="Navaden"/>
    <w:next w:val="Glava"/>
    <w:uiPriority w:val="99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4">
    <w:name w:val="_14"/>
    <w:basedOn w:val="Navaden"/>
    <w:next w:val="Glava"/>
    <w:uiPriority w:val="99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3">
    <w:name w:val="_13"/>
    <w:basedOn w:val="Navaden"/>
    <w:next w:val="Glava"/>
    <w:uiPriority w:val="99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2">
    <w:name w:val="_12"/>
    <w:basedOn w:val="Navaden"/>
    <w:next w:val="Glava"/>
    <w:uiPriority w:val="99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1">
    <w:name w:val="_11"/>
    <w:basedOn w:val="Navaden"/>
    <w:next w:val="Glava"/>
    <w:uiPriority w:val="99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0">
    <w:name w:val="_10"/>
    <w:basedOn w:val="Navaden"/>
    <w:next w:val="Glava"/>
    <w:uiPriority w:val="99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9">
    <w:name w:val="_9"/>
    <w:basedOn w:val="Navaden"/>
    <w:next w:val="Glava"/>
    <w:uiPriority w:val="99"/>
    <w:rsid w:val="00A605BD"/>
    <w:pPr>
      <w:widowControl w:val="0"/>
    </w:pPr>
  </w:style>
  <w:style w:type="paragraph" w:customStyle="1" w:styleId="8">
    <w:name w:val="_8"/>
    <w:basedOn w:val="Navaden"/>
    <w:next w:val="Glava"/>
    <w:uiPriority w:val="99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7">
    <w:name w:val="_7"/>
    <w:basedOn w:val="Navaden"/>
    <w:next w:val="Glava"/>
    <w:uiPriority w:val="99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6">
    <w:name w:val="_6"/>
    <w:basedOn w:val="Navaden"/>
    <w:next w:val="Glava"/>
    <w:uiPriority w:val="99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5">
    <w:name w:val="_5"/>
    <w:basedOn w:val="Navaden"/>
    <w:next w:val="Glava"/>
    <w:uiPriority w:val="99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4">
    <w:name w:val="_4"/>
    <w:basedOn w:val="Navaden"/>
    <w:next w:val="Glava"/>
    <w:uiPriority w:val="99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3">
    <w:name w:val="_3"/>
    <w:basedOn w:val="Navaden"/>
    <w:next w:val="Glava"/>
    <w:uiPriority w:val="99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2">
    <w:name w:val="_2"/>
    <w:basedOn w:val="Navaden"/>
    <w:next w:val="Glava"/>
    <w:uiPriority w:val="99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">
    <w:name w:val="_1"/>
    <w:basedOn w:val="Navaden"/>
    <w:next w:val="Glava"/>
    <w:uiPriority w:val="99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ogaZnak">
    <w:name w:val="Noga Znak"/>
    <w:link w:val="Noga"/>
    <w:uiPriority w:val="99"/>
    <w:locked/>
    <w:rsid w:val="008D470E"/>
    <w:rPr>
      <w:rFonts w:cs="Times New Roman"/>
      <w:sz w:val="24"/>
      <w:lang w:val="en-US"/>
    </w:rPr>
  </w:style>
  <w:style w:type="paragraph" w:styleId="Glavasporoila">
    <w:name w:val="Message Header"/>
    <w:basedOn w:val="Telobesedila"/>
    <w:link w:val="GlavasporoilaZnak"/>
    <w:uiPriority w:val="99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Cambria" w:hAnsi="Cambria"/>
      <w:sz w:val="24"/>
      <w:szCs w:val="24"/>
    </w:rPr>
  </w:style>
  <w:style w:type="character" w:customStyle="1" w:styleId="GlavasporoilaZnak">
    <w:name w:val="Glava sporočila Znak"/>
    <w:link w:val="Glavasporoila"/>
    <w:uiPriority w:val="99"/>
    <w:semiHidden/>
    <w:locked/>
    <w:rsid w:val="00B77272"/>
    <w:rPr>
      <w:rFonts w:ascii="Cambria" w:hAnsi="Cambria" w:cs="Times New Roman"/>
      <w:sz w:val="24"/>
      <w:szCs w:val="24"/>
      <w:shd w:val="pct20" w:color="auto" w:fill="auto"/>
      <w:lang w:val="en-US"/>
    </w:rPr>
  </w:style>
  <w:style w:type="paragraph" w:customStyle="1" w:styleId="Glavasporoila-prva">
    <w:name w:val="Glava sporočila - prva"/>
    <w:basedOn w:val="Glavasporoila"/>
    <w:next w:val="Glavasporoila"/>
    <w:uiPriority w:val="99"/>
    <w:rsid w:val="00A605BD"/>
  </w:style>
  <w:style w:type="character" w:customStyle="1" w:styleId="Glavasporoila-oznaka">
    <w:name w:val="Glava sporočila - oznaka"/>
    <w:uiPriority w:val="99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link w:val="TelobesedilaZnak"/>
    <w:uiPriority w:val="99"/>
    <w:rsid w:val="00A605BD"/>
    <w:pPr>
      <w:spacing w:after="120"/>
    </w:pPr>
    <w:rPr>
      <w:sz w:val="20"/>
      <w:lang w:eastAsia="x-none"/>
    </w:rPr>
  </w:style>
  <w:style w:type="character" w:customStyle="1" w:styleId="TelobesedilaZnak">
    <w:name w:val="Telo besedila Znak"/>
    <w:link w:val="Telobesedila"/>
    <w:uiPriority w:val="99"/>
    <w:semiHidden/>
    <w:locked/>
    <w:rsid w:val="00B77272"/>
    <w:rPr>
      <w:rFonts w:cs="Times New Roman"/>
      <w:sz w:val="20"/>
      <w:szCs w:val="20"/>
      <w:lang w:val="en-US"/>
    </w:rPr>
  </w:style>
  <w:style w:type="character" w:styleId="Hiperpovezava">
    <w:name w:val="Hyperlink"/>
    <w:uiPriority w:val="99"/>
    <w:rsid w:val="00384C3D"/>
    <w:rPr>
      <w:rFonts w:cs="Times New Roman"/>
      <w:color w:val="0000FF"/>
      <w:u w:val="single"/>
    </w:rPr>
  </w:style>
  <w:style w:type="table" w:customStyle="1" w:styleId="Tabela-mrea">
    <w:name w:val="Tabela - mreža"/>
    <w:basedOn w:val="Navadnatabela"/>
    <w:uiPriority w:val="99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rsid w:val="00646BC5"/>
    <w:rPr>
      <w:rFonts w:ascii="Tahoma" w:hAnsi="Tahoma"/>
      <w:sz w:val="16"/>
      <w:szCs w:val="16"/>
      <w:lang w:eastAsia="x-none"/>
    </w:rPr>
  </w:style>
  <w:style w:type="character" w:customStyle="1" w:styleId="BesedilooblakaZnak">
    <w:name w:val="Besedilo oblačka Znak"/>
    <w:link w:val="Besedilooblaka"/>
    <w:uiPriority w:val="99"/>
    <w:locked/>
    <w:rsid w:val="00646BC5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99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BF32A7"/>
    <w:pPr>
      <w:spacing w:after="120"/>
      <w:ind w:left="283"/>
    </w:pPr>
    <w:rPr>
      <w:lang w:eastAsia="x-none"/>
    </w:rPr>
  </w:style>
  <w:style w:type="character" w:customStyle="1" w:styleId="Telobesedila-zamikZnak">
    <w:name w:val="Telo besedila - zamik Znak"/>
    <w:link w:val="Telobesedila-zamik"/>
    <w:uiPriority w:val="99"/>
    <w:locked/>
    <w:rsid w:val="00BF32A7"/>
    <w:rPr>
      <w:rFonts w:cs="Times New Roman"/>
      <w:sz w:val="24"/>
      <w:lang w:val="en-US"/>
    </w:rPr>
  </w:style>
  <w:style w:type="paragraph" w:styleId="Telobesedila3">
    <w:name w:val="Body Text 3"/>
    <w:basedOn w:val="Navaden"/>
    <w:link w:val="Telobesedila3Znak"/>
    <w:uiPriority w:val="99"/>
    <w:rsid w:val="00BF32A7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uiPriority w:val="99"/>
    <w:locked/>
    <w:rsid w:val="00BF32A7"/>
    <w:rPr>
      <w:rFonts w:cs="Times New Roman"/>
      <w:sz w:val="16"/>
      <w:szCs w:val="16"/>
    </w:rPr>
  </w:style>
  <w:style w:type="paragraph" w:styleId="Telobesedila2">
    <w:name w:val="Body Text 2"/>
    <w:basedOn w:val="Navaden"/>
    <w:link w:val="Telobesedila2Znak"/>
    <w:uiPriority w:val="99"/>
    <w:rsid w:val="00BF32A7"/>
    <w:pPr>
      <w:spacing w:after="120" w:line="480" w:lineRule="auto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uiPriority w:val="99"/>
    <w:locked/>
    <w:rsid w:val="00BF32A7"/>
    <w:rPr>
      <w:rFonts w:cs="Times New Roman"/>
    </w:rPr>
  </w:style>
  <w:style w:type="paragraph" w:customStyle="1" w:styleId="h4">
    <w:name w:val="h4"/>
    <w:basedOn w:val="Navaden"/>
    <w:uiPriority w:val="99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uiPriority w:val="99"/>
    <w:rsid w:val="003A7FED"/>
    <w:rPr>
      <w:rFonts w:cs="Times New Roman"/>
    </w:rPr>
  </w:style>
  <w:style w:type="paragraph" w:styleId="Brezrazmikov">
    <w:name w:val="No Spacing"/>
    <w:basedOn w:val="Navaden"/>
    <w:uiPriority w:val="1"/>
    <w:qFormat/>
    <w:rsid w:val="006151D4"/>
    <w:rPr>
      <w:rFonts w:ascii="Calibri" w:hAnsi="Calibri"/>
      <w:sz w:val="22"/>
      <w:szCs w:val="22"/>
      <w:lang w:val="sl-SI"/>
    </w:rPr>
  </w:style>
  <w:style w:type="paragraph" w:customStyle="1" w:styleId="Brezrazmikov1">
    <w:name w:val="Brez razmikov1"/>
    <w:uiPriority w:val="99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styleId="SledenaHiperpovezava">
    <w:name w:val="FollowedHyperlink"/>
    <w:uiPriority w:val="99"/>
    <w:rsid w:val="002144EC"/>
    <w:rPr>
      <w:rFonts w:cs="Times New Roman"/>
      <w:color w:val="800080"/>
      <w:u w:val="single"/>
    </w:rPr>
  </w:style>
  <w:style w:type="character" w:styleId="Krepko">
    <w:name w:val="Strong"/>
    <w:uiPriority w:val="99"/>
    <w:qFormat/>
    <w:rsid w:val="002144EC"/>
    <w:rPr>
      <w:rFonts w:cs="Times New Roman"/>
      <w:b/>
      <w:bCs/>
    </w:rPr>
  </w:style>
  <w:style w:type="paragraph" w:styleId="Sprotnaopomba-besedilo">
    <w:name w:val="footnote text"/>
    <w:basedOn w:val="Navaden"/>
    <w:link w:val="Sprotnaopomba-besediloZnak"/>
    <w:uiPriority w:val="99"/>
    <w:rsid w:val="0066400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664007"/>
    <w:rPr>
      <w:rFonts w:ascii="Tahoma" w:hAnsi="Tahoma" w:cs="Times New Roman"/>
    </w:rPr>
  </w:style>
  <w:style w:type="character" w:styleId="Sprotnaopomba-sklic">
    <w:name w:val="footnote reference"/>
    <w:aliases w:val="Footnote symbol"/>
    <w:uiPriority w:val="99"/>
    <w:rsid w:val="00664007"/>
    <w:rPr>
      <w:rFonts w:cs="Times New Roman"/>
      <w:vertAlign w:val="superscript"/>
    </w:rPr>
  </w:style>
  <w:style w:type="paragraph" w:customStyle="1" w:styleId="TEKST">
    <w:name w:val="TEKST"/>
    <w:basedOn w:val="Navaden"/>
    <w:link w:val="TEKSTChar"/>
    <w:uiPriority w:val="99"/>
    <w:rsid w:val="00AC58C7"/>
    <w:pPr>
      <w:spacing w:line="264" w:lineRule="auto"/>
      <w:jc w:val="both"/>
    </w:pPr>
    <w:rPr>
      <w:rFonts w:ascii="Trebuchet MS" w:hAnsi="Trebuchet MS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AC58C7"/>
    <w:rPr>
      <w:rFonts w:ascii="Trebuchet MS" w:hAnsi="Trebuchet MS"/>
      <w:sz w:val="24"/>
    </w:rPr>
  </w:style>
  <w:style w:type="paragraph" w:styleId="Podnaslov">
    <w:name w:val="Subtitle"/>
    <w:basedOn w:val="Navaden"/>
    <w:link w:val="PodnaslovZnak"/>
    <w:uiPriority w:val="99"/>
    <w:qFormat/>
    <w:rsid w:val="006456AE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x-none" w:eastAsia="x-none"/>
    </w:rPr>
  </w:style>
  <w:style w:type="character" w:customStyle="1" w:styleId="PodnaslovZnak">
    <w:name w:val="Podnaslov Znak"/>
    <w:link w:val="Podnaslov"/>
    <w:uiPriority w:val="99"/>
    <w:locked/>
    <w:rsid w:val="006456AE"/>
    <w:rPr>
      <w:rFonts w:cs="Times New Roman"/>
      <w:b/>
      <w:sz w:val="24"/>
    </w:rPr>
  </w:style>
  <w:style w:type="paragraph" w:styleId="Golobesedilo">
    <w:name w:val="Plain Text"/>
    <w:basedOn w:val="Navaden"/>
    <w:link w:val="GolobesediloZnak"/>
    <w:uiPriority w:val="99"/>
    <w:rsid w:val="00C823D4"/>
    <w:rPr>
      <w:rFonts w:ascii="Consolas" w:hAnsi="Consolas"/>
      <w:sz w:val="21"/>
      <w:szCs w:val="21"/>
      <w:lang w:val="x-none" w:eastAsia="en-US"/>
    </w:rPr>
  </w:style>
  <w:style w:type="character" w:customStyle="1" w:styleId="GolobesediloZnak">
    <w:name w:val="Golo besedilo Znak"/>
    <w:link w:val="Golobesedilo"/>
    <w:uiPriority w:val="99"/>
    <w:locked/>
    <w:rsid w:val="00C823D4"/>
    <w:rPr>
      <w:rFonts w:ascii="Consolas" w:hAnsi="Consolas" w:cs="Times New Roman"/>
      <w:sz w:val="21"/>
      <w:szCs w:val="21"/>
      <w:lang w:eastAsia="en-US"/>
    </w:rPr>
  </w:style>
  <w:style w:type="character" w:styleId="Pripombasklic">
    <w:name w:val="annotation reference"/>
    <w:uiPriority w:val="99"/>
    <w:semiHidden/>
    <w:unhideWhenUsed/>
    <w:rsid w:val="006777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7754"/>
    <w:rPr>
      <w:sz w:val="20"/>
      <w:lang w:eastAsia="x-none"/>
    </w:rPr>
  </w:style>
  <w:style w:type="character" w:customStyle="1" w:styleId="PripombabesediloZnak">
    <w:name w:val="Pripomba – besedilo Znak"/>
    <w:link w:val="Pripombabesedilo"/>
    <w:uiPriority w:val="99"/>
    <w:semiHidden/>
    <w:rsid w:val="00677754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775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677754"/>
    <w:rPr>
      <w:b/>
      <w:bCs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66454"/>
    <w:rPr>
      <w:color w:val="605E5C"/>
      <w:shd w:val="clear" w:color="auto" w:fill="E1DFDD"/>
    </w:rPr>
  </w:style>
  <w:style w:type="paragraph" w:customStyle="1" w:styleId="Default">
    <w:name w:val="Default"/>
    <w:rsid w:val="005A6C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295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04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eddvor.si/objav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B50188-4371-41D4-9F0A-D3EE97C8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1243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8596</CharactersWithSpaces>
  <SharedDoc>false</SharedDoc>
  <HLinks>
    <vt:vector size="18" baseType="variant">
      <vt:variant>
        <vt:i4>720979</vt:i4>
      </vt:variant>
      <vt:variant>
        <vt:i4>3</vt:i4>
      </vt:variant>
      <vt:variant>
        <vt:i4>0</vt:i4>
      </vt:variant>
      <vt:variant>
        <vt:i4>5</vt:i4>
      </vt:variant>
      <vt:variant>
        <vt:lpwstr>http://www.trzic.si/za-obcane/prostorski-informacijski-sistem-obcine/</vt:lpwstr>
      </vt:variant>
      <vt:variant>
        <vt:lpwstr/>
      </vt:variant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http://www.trzic.si/obcina/javni-razpisi-in-objave/</vt:lpwstr>
      </vt:variant>
      <vt:variant>
        <vt:lpwstr/>
      </vt:variant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subject/>
  <dc:creator>Drago Zadnikar</dc:creator>
  <cp:keywords/>
  <dc:description>dd</dc:description>
  <cp:lastModifiedBy>Občina Preddvor</cp:lastModifiedBy>
  <cp:revision>34</cp:revision>
  <cp:lastPrinted>2020-08-05T11:44:00Z</cp:lastPrinted>
  <dcterms:created xsi:type="dcterms:W3CDTF">2020-09-14T11:38:00Z</dcterms:created>
  <dcterms:modified xsi:type="dcterms:W3CDTF">2025-09-03T05:33:00Z</dcterms:modified>
</cp:coreProperties>
</file>