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EC" w:rsidRPr="00F85AE5" w:rsidRDefault="00E27FE6" w:rsidP="00F85AE5">
      <w:pPr>
        <w:pStyle w:val="Standard"/>
        <w:jc w:val="right"/>
        <w:rPr>
          <w:rFonts w:ascii="Tahoma" w:hAnsi="Tahoma" w:cs="Tahoma"/>
          <w:sz w:val="20"/>
          <w:szCs w:val="20"/>
        </w:rPr>
      </w:pPr>
      <w:bookmarkStart w:id="0" w:name="_GoBack"/>
      <w:bookmarkEnd w:id="0"/>
      <w:r w:rsidRPr="00F85AE5">
        <w:rPr>
          <w:rFonts w:ascii="Tahoma" w:hAnsi="Tahoma" w:cs="Tahoma"/>
          <w:noProof/>
          <w:sz w:val="20"/>
          <w:szCs w:val="20"/>
          <w:lang w:eastAsia="sl-SI" w:bidi="ar-S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217805</wp:posOffset>
            </wp:positionV>
            <wp:extent cx="6908165" cy="1143000"/>
            <wp:effectExtent l="19050" t="0" r="6985" b="0"/>
            <wp:wrapTopAndBottom/>
            <wp:docPr id="2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a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16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AE5" w:rsidRPr="00F85AE5">
        <w:rPr>
          <w:rFonts w:ascii="Tahoma" w:hAnsi="Tahoma" w:cs="Tahoma"/>
          <w:sz w:val="20"/>
          <w:szCs w:val="20"/>
        </w:rPr>
        <w:t>Kranj, januar 2015</w:t>
      </w:r>
    </w:p>
    <w:p w:rsidR="006B32EC" w:rsidRDefault="006B32EC">
      <w:pPr>
        <w:pStyle w:val="Standard"/>
      </w:pPr>
    </w:p>
    <w:p w:rsidR="00F85AE5" w:rsidRPr="00582BE7" w:rsidRDefault="00F85AE5" w:rsidP="00F85AE5">
      <w:pPr>
        <w:pStyle w:val="Standard"/>
        <w:spacing w:line="340" w:lineRule="exact"/>
        <w:jc w:val="center"/>
        <w:rPr>
          <w:rFonts w:ascii="Tahoma" w:hAnsi="Tahoma" w:cs="Tahoma"/>
          <w:color w:val="000099"/>
          <w:sz w:val="26"/>
          <w:szCs w:val="26"/>
        </w:rPr>
      </w:pPr>
      <w:r w:rsidRPr="00582BE7">
        <w:rPr>
          <w:rFonts w:ascii="Tahoma" w:hAnsi="Tahoma" w:cs="Tahoma"/>
          <w:color w:val="000099"/>
          <w:sz w:val="26"/>
          <w:szCs w:val="26"/>
        </w:rPr>
        <w:t xml:space="preserve">Spremenjene cene in način obračuna storitev oskrbe s pitno vodo v občini </w:t>
      </w:r>
      <w:r w:rsidR="00C5151E" w:rsidRPr="00582BE7">
        <w:rPr>
          <w:rFonts w:ascii="Tahoma" w:hAnsi="Tahoma" w:cs="Tahoma"/>
          <w:color w:val="000099"/>
          <w:sz w:val="26"/>
          <w:szCs w:val="26"/>
        </w:rPr>
        <w:t>Preddvor</w:t>
      </w:r>
    </w:p>
    <w:p w:rsidR="00F85AE5" w:rsidRDefault="00F85AE5" w:rsidP="00F85AE5">
      <w:pPr>
        <w:pStyle w:val="Standard"/>
        <w:spacing w:line="280" w:lineRule="exact"/>
        <w:rPr>
          <w:color w:val="000099"/>
        </w:rPr>
      </w:pPr>
    </w:p>
    <w:p w:rsidR="00F85AE5" w:rsidRPr="00555B19" w:rsidRDefault="00F85AE5" w:rsidP="00F85AE5">
      <w:pPr>
        <w:pStyle w:val="Standard"/>
        <w:spacing w:line="280" w:lineRule="exact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555B19">
        <w:rPr>
          <w:rFonts w:ascii="Tahoma" w:hAnsi="Tahoma" w:cs="Tahoma"/>
          <w:sz w:val="20"/>
          <w:szCs w:val="20"/>
        </w:rPr>
        <w:t xml:space="preserve">S 1. januarjem 2015 so v občini </w:t>
      </w:r>
      <w:r w:rsidR="00C5151E">
        <w:rPr>
          <w:rFonts w:ascii="Tahoma" w:hAnsi="Tahoma" w:cs="Tahoma"/>
          <w:sz w:val="20"/>
          <w:szCs w:val="20"/>
        </w:rPr>
        <w:t>Preddvor</w:t>
      </w:r>
      <w:r w:rsidRPr="00555B19">
        <w:rPr>
          <w:rFonts w:ascii="Tahoma" w:hAnsi="Tahoma" w:cs="Tahoma"/>
          <w:sz w:val="20"/>
          <w:szCs w:val="20"/>
        </w:rPr>
        <w:t xml:space="preserve"> začele veljati spremenjene cene in način obračuna storitev oskrbe s pitno vodo. </w:t>
      </w:r>
      <w:r w:rsidRPr="00C2069F">
        <w:rPr>
          <w:rFonts w:ascii="Tahoma" w:hAnsi="Tahoma" w:cs="Tahoma"/>
          <w:sz w:val="20"/>
          <w:szCs w:val="20"/>
        </w:rPr>
        <w:t>V občinah,</w:t>
      </w:r>
      <w:r>
        <w:rPr>
          <w:rFonts w:ascii="Tahoma" w:hAnsi="Tahoma" w:cs="Tahoma"/>
          <w:sz w:val="20"/>
          <w:szCs w:val="20"/>
        </w:rPr>
        <w:t xml:space="preserve"> kjer je Komunala Kranj izvajalka javne službe oskrbe s pitno vodo, je bila s</w:t>
      </w:r>
      <w:r w:rsidRPr="00555B19">
        <w:rPr>
          <w:rFonts w:ascii="Tahoma" w:hAnsi="Tahoma" w:cs="Tahoma"/>
          <w:sz w:val="20"/>
          <w:szCs w:val="20"/>
        </w:rPr>
        <w:t>prejeta enotna cena za pitno vodo, in sicer po novem vodarina znaša 0</w:t>
      </w:r>
      <w:r w:rsidRPr="00555B19">
        <w:rPr>
          <w:rFonts w:ascii="Tahoma" w:hAnsi="Tahoma" w:cs="Tahoma"/>
          <w:sz w:val="20"/>
          <w:szCs w:val="20"/>
          <w:shd w:val="clear" w:color="auto" w:fill="FFFFFF"/>
        </w:rPr>
        <w:t xml:space="preserve">,44 EUR/m³ brez DDV,  </w:t>
      </w:r>
      <w:proofErr w:type="spellStart"/>
      <w:r w:rsidRPr="00555B19">
        <w:rPr>
          <w:rFonts w:ascii="Tahoma" w:hAnsi="Tahoma" w:cs="Tahoma"/>
          <w:sz w:val="20"/>
          <w:szCs w:val="20"/>
          <w:shd w:val="clear" w:color="auto" w:fill="FFFFFF"/>
        </w:rPr>
        <w:t>omrežnina</w:t>
      </w:r>
      <w:proofErr w:type="spellEnd"/>
      <w:r w:rsidRPr="00555B1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za </w:t>
      </w:r>
      <w:r w:rsidRPr="00555B19">
        <w:rPr>
          <w:rFonts w:ascii="Tahoma" w:hAnsi="Tahoma" w:cs="Tahoma"/>
          <w:sz w:val="20"/>
          <w:szCs w:val="20"/>
          <w:shd w:val="clear" w:color="auto" w:fill="FFFFFF"/>
        </w:rPr>
        <w:t>vod</w:t>
      </w:r>
      <w:r>
        <w:rPr>
          <w:rFonts w:ascii="Tahoma" w:hAnsi="Tahoma" w:cs="Tahoma"/>
          <w:sz w:val="20"/>
          <w:szCs w:val="20"/>
          <w:shd w:val="clear" w:color="auto" w:fill="FFFFFF"/>
        </w:rPr>
        <w:t>o</w:t>
      </w:r>
      <w:r w:rsidRPr="00555B19">
        <w:rPr>
          <w:rFonts w:ascii="Tahoma" w:hAnsi="Tahoma" w:cs="Tahoma"/>
          <w:sz w:val="20"/>
          <w:szCs w:val="20"/>
          <w:shd w:val="clear" w:color="auto" w:fill="FFFFFF"/>
        </w:rPr>
        <w:t xml:space="preserve"> pa 4,20 EUR na mesec brez DDV za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vodomer premera </w:t>
      </w:r>
      <w:r w:rsidRPr="00555B19">
        <w:rPr>
          <w:rFonts w:ascii="Tahoma" w:hAnsi="Tahoma" w:cs="Tahoma"/>
          <w:sz w:val="20"/>
          <w:szCs w:val="20"/>
          <w:shd w:val="clear" w:color="auto" w:fill="FFFFFF"/>
        </w:rPr>
        <w:t>DN 20.</w:t>
      </w:r>
    </w:p>
    <w:p w:rsidR="00F85AE5" w:rsidRDefault="00F85AE5" w:rsidP="00F85AE5">
      <w:pPr>
        <w:pStyle w:val="Standard"/>
        <w:spacing w:line="280" w:lineRule="exact"/>
        <w:rPr>
          <w:color w:val="000099"/>
        </w:rPr>
      </w:pPr>
    </w:p>
    <w:p w:rsidR="00F85AE5" w:rsidRPr="00555B19" w:rsidRDefault="00F85AE5" w:rsidP="00F85AE5">
      <w:pPr>
        <w:spacing w:line="280" w:lineRule="exact"/>
        <w:jc w:val="both"/>
        <w:rPr>
          <w:rFonts w:ascii="Tahoma" w:eastAsia="SimSun" w:hAnsi="Tahoma" w:cs="Tahoma"/>
          <w:kern w:val="3"/>
          <w:sz w:val="20"/>
          <w:szCs w:val="20"/>
          <w:lang w:eastAsia="zh-CN" w:bidi="hi-IN"/>
        </w:rPr>
      </w:pPr>
      <w:r w:rsidRPr="00555B19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Skladno z Uredbo o metodologiji za oblikovanje cen storitev obveznih občinskih gospodarskih javnih služb varstva okolja </w:t>
      </w:r>
      <w:r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mora biti </w:t>
      </w:r>
      <w:r w:rsidRPr="00555B19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cena storitev javne službe oskrbe s pitno vodo sestavljena iz variabilnega (vodarina) in fiksnega dela (</w:t>
      </w:r>
      <w:proofErr w:type="spellStart"/>
      <w:r w:rsidRPr="00555B19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>omrežnina</w:t>
      </w:r>
      <w:proofErr w:type="spellEnd"/>
      <w:r w:rsidR="00AC0596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 voda</w:t>
      </w:r>
      <w:r w:rsidRPr="00555B19">
        <w:rPr>
          <w:rFonts w:ascii="Tahoma" w:eastAsia="SimSun" w:hAnsi="Tahoma" w:cs="Tahoma"/>
          <w:kern w:val="3"/>
          <w:sz w:val="20"/>
          <w:szCs w:val="20"/>
          <w:lang w:eastAsia="zh-CN" w:bidi="hi-IN"/>
        </w:rPr>
        <w:t xml:space="preserve">). </w:t>
      </w:r>
    </w:p>
    <w:p w:rsidR="00F85AE5" w:rsidRPr="00555B19" w:rsidRDefault="00F85AE5" w:rsidP="00F85AE5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55B19">
        <w:rPr>
          <w:rFonts w:ascii="Tahoma" w:hAnsi="Tahoma" w:cs="Tahoma"/>
          <w:sz w:val="20"/>
          <w:szCs w:val="20"/>
        </w:rPr>
        <w:t xml:space="preserve">Vodarina se uporabnikom zaračunava glede na dobavljeno količino pitne vode v kubičnih metrih, </w:t>
      </w:r>
      <w:proofErr w:type="spellStart"/>
      <w:r w:rsidRPr="00555B19">
        <w:rPr>
          <w:rFonts w:ascii="Tahoma" w:hAnsi="Tahoma" w:cs="Tahoma"/>
          <w:sz w:val="20"/>
          <w:szCs w:val="20"/>
        </w:rPr>
        <w:t>omrežnina</w:t>
      </w:r>
      <w:proofErr w:type="spellEnd"/>
      <w:r w:rsidRPr="00555B19">
        <w:rPr>
          <w:rFonts w:ascii="Tahoma" w:hAnsi="Tahoma" w:cs="Tahoma"/>
          <w:sz w:val="20"/>
          <w:szCs w:val="20"/>
        </w:rPr>
        <w:t xml:space="preserve"> </w:t>
      </w:r>
      <w:r w:rsidR="00CE0B86">
        <w:rPr>
          <w:rFonts w:ascii="Tahoma" w:hAnsi="Tahoma" w:cs="Tahoma"/>
          <w:sz w:val="20"/>
          <w:szCs w:val="20"/>
        </w:rPr>
        <w:t xml:space="preserve">za vodo </w:t>
      </w:r>
      <w:r w:rsidRPr="00555B19">
        <w:rPr>
          <w:rFonts w:ascii="Tahoma" w:hAnsi="Tahoma" w:cs="Tahoma"/>
          <w:sz w:val="20"/>
          <w:szCs w:val="20"/>
        </w:rPr>
        <w:t>pa se zaračunava glede na zmogljivost oziroma velikost priključka in je izražena kot DN (premer vodomera v milimetrih). V vodarino so po novem vključeni stroški, povezani z izvajanjem storitev j</w:t>
      </w:r>
      <w:r>
        <w:rPr>
          <w:rFonts w:ascii="Tahoma" w:hAnsi="Tahoma" w:cs="Tahoma"/>
          <w:sz w:val="20"/>
          <w:szCs w:val="20"/>
        </w:rPr>
        <w:t>avne slu</w:t>
      </w:r>
      <w:r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>be oskrbe s pitno vodo (</w:t>
      </w:r>
      <w:r w:rsidRPr="00555B19">
        <w:rPr>
          <w:rFonts w:ascii="Tahoma" w:hAnsi="Tahoma" w:cs="Tahoma"/>
          <w:sz w:val="20"/>
          <w:szCs w:val="20"/>
        </w:rPr>
        <w:t>kot so stroški materiala, storitev, dela in ostali stroški</w:t>
      </w:r>
      <w:r>
        <w:rPr>
          <w:rFonts w:ascii="Tahoma" w:hAnsi="Tahoma" w:cs="Tahoma"/>
          <w:sz w:val="20"/>
          <w:szCs w:val="20"/>
        </w:rPr>
        <w:t>)</w:t>
      </w:r>
      <w:r w:rsidRPr="00555B19">
        <w:rPr>
          <w:rFonts w:ascii="Tahoma" w:hAnsi="Tahoma" w:cs="Tahoma"/>
          <w:sz w:val="20"/>
          <w:szCs w:val="20"/>
        </w:rPr>
        <w:t xml:space="preserve"> ter stroški vodnega povračila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Pr="00555B19">
        <w:rPr>
          <w:rFonts w:ascii="Tahoma" w:hAnsi="Tahoma" w:cs="Tahoma"/>
          <w:sz w:val="20"/>
          <w:szCs w:val="20"/>
        </w:rPr>
        <w:t xml:space="preserve">(vodno povračilo je državna dajatev, ki se plačuje za rabo vode, naplavin in vodnih zemljišč v lasti države). </w:t>
      </w:r>
    </w:p>
    <w:p w:rsidR="00F85AE5" w:rsidRDefault="00F85AE5" w:rsidP="00F85AE5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555B19">
        <w:rPr>
          <w:rFonts w:ascii="Tahoma" w:hAnsi="Tahoma" w:cs="Tahoma"/>
          <w:sz w:val="20"/>
          <w:szCs w:val="20"/>
        </w:rPr>
        <w:t xml:space="preserve">V ceno </w:t>
      </w:r>
      <w:proofErr w:type="spellStart"/>
      <w:r w:rsidRPr="00555B19">
        <w:rPr>
          <w:rFonts w:ascii="Tahoma" w:hAnsi="Tahoma" w:cs="Tahoma"/>
          <w:sz w:val="20"/>
          <w:szCs w:val="20"/>
        </w:rPr>
        <w:t>omrežnine</w:t>
      </w:r>
      <w:proofErr w:type="spellEnd"/>
      <w:r w:rsidRPr="00555B19">
        <w:rPr>
          <w:rFonts w:ascii="Tahoma" w:hAnsi="Tahoma" w:cs="Tahoma"/>
          <w:sz w:val="20"/>
          <w:szCs w:val="20"/>
        </w:rPr>
        <w:t xml:space="preserve"> </w:t>
      </w:r>
      <w:r w:rsidR="00CE0B86">
        <w:rPr>
          <w:rFonts w:ascii="Tahoma" w:hAnsi="Tahoma" w:cs="Tahoma"/>
          <w:sz w:val="20"/>
          <w:szCs w:val="20"/>
        </w:rPr>
        <w:t xml:space="preserve">za vodo </w:t>
      </w:r>
      <w:r w:rsidRPr="00555B19">
        <w:rPr>
          <w:rFonts w:ascii="Tahoma" w:hAnsi="Tahoma" w:cs="Tahoma"/>
          <w:sz w:val="20"/>
          <w:szCs w:val="20"/>
        </w:rPr>
        <w:t>so vključeni stroški najema in zavarovanja osnovnih sredstev in naprav javne</w:t>
      </w:r>
      <w:r>
        <w:rPr>
          <w:rFonts w:ascii="Tahoma" w:hAnsi="Tahoma" w:cs="Tahoma"/>
          <w:sz w:val="20"/>
          <w:szCs w:val="20"/>
        </w:rPr>
        <w:t xml:space="preserve">                        </w:t>
      </w:r>
      <w:r w:rsidRPr="00555B19">
        <w:rPr>
          <w:rFonts w:ascii="Tahoma" w:hAnsi="Tahoma" w:cs="Tahoma"/>
          <w:sz w:val="20"/>
          <w:szCs w:val="20"/>
        </w:rPr>
        <w:t xml:space="preserve"> infrastrukture, ki je potrebna za izvajanje javne oskrbe s pitno vodo. Po novem </w:t>
      </w:r>
      <w:r>
        <w:rPr>
          <w:rFonts w:ascii="Tahoma" w:hAnsi="Tahoma" w:cs="Tahoma"/>
          <w:sz w:val="20"/>
          <w:szCs w:val="20"/>
        </w:rPr>
        <w:t xml:space="preserve">so vključeni </w:t>
      </w:r>
      <w:r w:rsidRPr="00555B19">
        <w:rPr>
          <w:rFonts w:ascii="Tahoma" w:hAnsi="Tahoma" w:cs="Tahoma"/>
          <w:sz w:val="20"/>
          <w:szCs w:val="20"/>
        </w:rPr>
        <w:t xml:space="preserve">tudi stroški obnove in vzdrževanja priključkov na javni vodovod ter stroški obvezne menjave vodomerov, ki se mora izvajati vsakih pet let. </w:t>
      </w:r>
    </w:p>
    <w:p w:rsidR="00F85AE5" w:rsidRPr="00974EA9" w:rsidRDefault="00582BE7" w:rsidP="00F85AE5">
      <w:pPr>
        <w:pStyle w:val="Brezrazmikov"/>
        <w:spacing w:line="280" w:lineRule="exact"/>
        <w:jc w:val="both"/>
        <w:rPr>
          <w:rFonts w:ascii="Tahoma" w:eastAsiaTheme="minorHAnsi" w:hAnsi="Tahoma" w:cs="Tahoma"/>
          <w:b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t>P</w:t>
      </w:r>
      <w:r w:rsidRPr="00F6462E">
        <w:rPr>
          <w:rFonts w:ascii="Tahoma" w:eastAsiaTheme="minorHAnsi" w:hAnsi="Tahoma" w:cs="Tahoma"/>
          <w:sz w:val="20"/>
          <w:szCs w:val="20"/>
          <w:lang w:eastAsia="en-US"/>
        </w:rPr>
        <w:t>odatka o odstotku spremembe cen ni mogoče enoznačno opredeliti, saj se spreminja način obračuna</w:t>
      </w:r>
      <w:r>
        <w:rPr>
          <w:rFonts w:ascii="Tahoma" w:eastAsiaTheme="minorHAnsi" w:hAnsi="Tahoma" w:cs="Tahoma"/>
          <w:sz w:val="20"/>
          <w:szCs w:val="20"/>
          <w:lang w:eastAsia="en-US"/>
        </w:rPr>
        <w:t xml:space="preserve">. </w:t>
      </w:r>
      <w:r w:rsidR="00F85AE5" w:rsidRPr="00AB64FE">
        <w:rPr>
          <w:rFonts w:ascii="Tahoma" w:eastAsiaTheme="minorHAnsi" w:hAnsi="Tahoma" w:cs="Tahoma"/>
          <w:sz w:val="20"/>
          <w:szCs w:val="20"/>
          <w:lang w:eastAsia="en-US"/>
        </w:rPr>
        <w:t xml:space="preserve"> </w:t>
      </w:r>
    </w:p>
    <w:p w:rsidR="00F85AE5" w:rsidRDefault="00F85AE5" w:rsidP="00F85AE5">
      <w:pPr>
        <w:pStyle w:val="Brezrazmikov"/>
        <w:spacing w:line="280" w:lineRule="exact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</w:p>
    <w:p w:rsidR="00F85AE5" w:rsidRDefault="00F85AE5" w:rsidP="00F85AE5">
      <w:pPr>
        <w:pStyle w:val="Brezrazmikov"/>
        <w:spacing w:line="280" w:lineRule="exact"/>
        <w:rPr>
          <w:rFonts w:ascii="Arial" w:hAnsi="Arial" w:cs="Arial"/>
          <w:color w:val="000000"/>
          <w:sz w:val="15"/>
          <w:szCs w:val="15"/>
          <w:shd w:val="clear" w:color="auto" w:fill="FFFFFF"/>
        </w:rPr>
      </w:pPr>
    </w:p>
    <w:p w:rsidR="00F85AE5" w:rsidRPr="00582BE7" w:rsidRDefault="00F85AE5" w:rsidP="00F85AE5">
      <w:pPr>
        <w:pStyle w:val="Brezrazmikov"/>
        <w:spacing w:line="280" w:lineRule="exact"/>
        <w:rPr>
          <w:rFonts w:ascii="Tahoma" w:hAnsi="Tahoma" w:cs="Tahoma"/>
          <w:b/>
          <w:color w:val="000099"/>
          <w:sz w:val="20"/>
          <w:szCs w:val="20"/>
        </w:rPr>
      </w:pPr>
      <w:r w:rsidRPr="00582BE7">
        <w:rPr>
          <w:rFonts w:ascii="Tahoma" w:hAnsi="Tahoma" w:cs="Tahoma"/>
          <w:b/>
          <w:color w:val="000099"/>
          <w:sz w:val="20"/>
          <w:szCs w:val="20"/>
        </w:rPr>
        <w:t>GLAVNE SPREMEMBE PRI CENAH, OBLIKOVANIH PO NOVI UREDBI  </w:t>
      </w:r>
    </w:p>
    <w:p w:rsidR="00F85AE5" w:rsidRPr="00FF4553" w:rsidRDefault="00F85AE5" w:rsidP="00F85AE5">
      <w:pPr>
        <w:pStyle w:val="Brezrazmikov"/>
        <w:spacing w:line="280" w:lineRule="exact"/>
        <w:rPr>
          <w:rFonts w:ascii="Tahoma" w:hAnsi="Tahoma" w:cs="Tahoma"/>
          <w:b/>
          <w:sz w:val="20"/>
          <w:szCs w:val="20"/>
        </w:rPr>
      </w:pPr>
    </w:p>
    <w:p w:rsidR="00F85AE5" w:rsidRDefault="00F85AE5" w:rsidP="00F85AE5">
      <w:pPr>
        <w:pStyle w:val="Brezrazmikov"/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FF4553">
        <w:rPr>
          <w:rFonts w:ascii="Tahoma" w:hAnsi="Tahoma" w:cs="Tahoma"/>
          <w:sz w:val="20"/>
          <w:szCs w:val="20"/>
        </w:rPr>
        <w:t xml:space="preserve"> </w:t>
      </w:r>
      <w:r w:rsidRPr="00582BE7">
        <w:rPr>
          <w:rFonts w:ascii="Tahoma" w:hAnsi="Tahoma" w:cs="Tahoma"/>
          <w:color w:val="000099"/>
          <w:sz w:val="20"/>
          <w:szCs w:val="20"/>
        </w:rPr>
        <w:t>Strošek vodnega povračila je po novem vključen v ceno vodarine</w:t>
      </w:r>
      <w:r w:rsidRPr="00FF4553">
        <w:rPr>
          <w:rFonts w:ascii="Tahoma" w:hAnsi="Tahoma" w:cs="Tahoma"/>
          <w:sz w:val="20"/>
          <w:szCs w:val="20"/>
        </w:rPr>
        <w:t xml:space="preserve"> in se na računu ne izkazuje več kot </w:t>
      </w:r>
      <w:r>
        <w:rPr>
          <w:rFonts w:ascii="Tahoma" w:hAnsi="Tahoma" w:cs="Tahoma"/>
          <w:sz w:val="20"/>
          <w:szCs w:val="20"/>
        </w:rPr>
        <w:t xml:space="preserve">  </w:t>
      </w:r>
      <w:r w:rsidRPr="00FF4553">
        <w:rPr>
          <w:rFonts w:ascii="Tahoma" w:hAnsi="Tahoma" w:cs="Tahoma"/>
          <w:sz w:val="20"/>
          <w:szCs w:val="20"/>
        </w:rPr>
        <w:t>posebna cenovna postavka.</w:t>
      </w:r>
    </w:p>
    <w:p w:rsidR="00F85AE5" w:rsidRPr="00FF4553" w:rsidRDefault="00F85AE5" w:rsidP="00F85AE5">
      <w:pPr>
        <w:pStyle w:val="Brezrazmikov"/>
        <w:spacing w:line="280" w:lineRule="exact"/>
        <w:rPr>
          <w:rFonts w:ascii="Tahoma" w:hAnsi="Tahoma" w:cs="Tahoma"/>
          <w:sz w:val="20"/>
          <w:szCs w:val="20"/>
        </w:rPr>
      </w:pPr>
    </w:p>
    <w:p w:rsidR="00582BE7" w:rsidRDefault="00F85AE5" w:rsidP="00582BE7">
      <w:pPr>
        <w:pStyle w:val="Brezrazmikov"/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FF4553">
        <w:rPr>
          <w:rFonts w:ascii="Tahoma" w:hAnsi="Tahoma" w:cs="Tahoma"/>
          <w:sz w:val="20"/>
          <w:szCs w:val="20"/>
        </w:rPr>
        <w:t xml:space="preserve"> </w:t>
      </w:r>
      <w:r w:rsidR="00A8557B" w:rsidRPr="00582BE7">
        <w:rPr>
          <w:rFonts w:ascii="Tahoma" w:hAnsi="Tahoma" w:cs="Tahoma"/>
          <w:color w:val="000099"/>
          <w:sz w:val="20"/>
          <w:szCs w:val="20"/>
        </w:rPr>
        <w:t>Uved</w:t>
      </w:r>
      <w:r w:rsidR="00582BE7" w:rsidRPr="00582BE7">
        <w:rPr>
          <w:rFonts w:ascii="Tahoma" w:hAnsi="Tahoma" w:cs="Tahoma"/>
          <w:color w:val="000099"/>
          <w:sz w:val="20"/>
          <w:szCs w:val="20"/>
        </w:rPr>
        <w:t xml:space="preserve">ena je </w:t>
      </w:r>
      <w:r w:rsidR="00A8557B" w:rsidRPr="00582BE7">
        <w:rPr>
          <w:rFonts w:ascii="Tahoma" w:hAnsi="Tahoma" w:cs="Tahoma"/>
          <w:color w:val="000099"/>
          <w:sz w:val="20"/>
          <w:szCs w:val="20"/>
        </w:rPr>
        <w:t>nov</w:t>
      </w:r>
      <w:r w:rsidR="00582BE7" w:rsidRPr="00582BE7">
        <w:rPr>
          <w:rFonts w:ascii="Tahoma" w:hAnsi="Tahoma" w:cs="Tahoma"/>
          <w:color w:val="000099"/>
          <w:sz w:val="20"/>
          <w:szCs w:val="20"/>
        </w:rPr>
        <w:t>a</w:t>
      </w:r>
      <w:r w:rsidR="00A8557B" w:rsidRPr="00582BE7">
        <w:rPr>
          <w:rFonts w:ascii="Tahoma" w:hAnsi="Tahoma" w:cs="Tahoma"/>
          <w:color w:val="000099"/>
          <w:sz w:val="20"/>
          <w:szCs w:val="20"/>
        </w:rPr>
        <w:t xml:space="preserve"> postavk</w:t>
      </w:r>
      <w:r w:rsidR="00582BE7" w:rsidRPr="00582BE7">
        <w:rPr>
          <w:rFonts w:ascii="Tahoma" w:hAnsi="Tahoma" w:cs="Tahoma"/>
          <w:color w:val="000099"/>
          <w:sz w:val="20"/>
          <w:szCs w:val="20"/>
        </w:rPr>
        <w:t>a</w:t>
      </w:r>
      <w:r w:rsidR="00A8557B" w:rsidRPr="00582BE7">
        <w:rPr>
          <w:rFonts w:ascii="Tahoma" w:hAnsi="Tahoma" w:cs="Tahoma"/>
          <w:color w:val="000099"/>
          <w:sz w:val="20"/>
          <w:szCs w:val="20"/>
        </w:rPr>
        <w:t xml:space="preserve"> </w:t>
      </w:r>
      <w:proofErr w:type="spellStart"/>
      <w:r w:rsidR="00A8557B" w:rsidRPr="00582BE7">
        <w:rPr>
          <w:rFonts w:ascii="Tahoma" w:hAnsi="Tahoma" w:cs="Tahoma"/>
          <w:color w:val="000099"/>
          <w:sz w:val="20"/>
          <w:szCs w:val="20"/>
        </w:rPr>
        <w:t>omrežnina</w:t>
      </w:r>
      <w:proofErr w:type="spellEnd"/>
      <w:r w:rsidR="00A8557B" w:rsidRPr="00582BE7">
        <w:rPr>
          <w:rFonts w:ascii="Tahoma" w:hAnsi="Tahoma" w:cs="Tahoma"/>
          <w:color w:val="000099"/>
          <w:sz w:val="20"/>
          <w:szCs w:val="20"/>
        </w:rPr>
        <w:t xml:space="preserve"> za vodo.</w:t>
      </w:r>
      <w:r w:rsidR="00A8557B">
        <w:rPr>
          <w:rFonts w:ascii="Tahoma" w:hAnsi="Tahoma" w:cs="Tahoma"/>
          <w:sz w:val="20"/>
          <w:szCs w:val="20"/>
        </w:rPr>
        <w:t xml:space="preserve"> </w:t>
      </w:r>
    </w:p>
    <w:p w:rsidR="00F85AE5" w:rsidRDefault="00F85AE5" w:rsidP="00582BE7">
      <w:pPr>
        <w:pStyle w:val="Brezrazmikov"/>
        <w:spacing w:line="280" w:lineRule="exact"/>
        <w:jc w:val="both"/>
        <w:rPr>
          <w:rFonts w:ascii="Tahoma" w:hAnsi="Tahoma" w:cs="Tahoma"/>
          <w:color w:val="000000"/>
          <w:sz w:val="20"/>
          <w:szCs w:val="20"/>
        </w:rPr>
      </w:pPr>
      <w:r w:rsidRPr="00FF4553">
        <w:rPr>
          <w:rFonts w:ascii="Tahoma" w:hAnsi="Tahoma" w:cs="Tahoma"/>
          <w:sz w:val="20"/>
          <w:szCs w:val="20"/>
        </w:rPr>
        <w:t xml:space="preserve">V </w:t>
      </w:r>
      <w:r w:rsidRPr="00692E35">
        <w:rPr>
          <w:rFonts w:ascii="Tahoma" w:hAnsi="Tahoma" w:cs="Tahoma"/>
          <w:sz w:val="20"/>
          <w:szCs w:val="20"/>
        </w:rPr>
        <w:t xml:space="preserve">ceno </w:t>
      </w:r>
      <w:proofErr w:type="spellStart"/>
      <w:r w:rsidRPr="00692E35">
        <w:rPr>
          <w:rFonts w:ascii="Tahoma" w:hAnsi="Tahoma" w:cs="Tahoma"/>
          <w:sz w:val="20"/>
          <w:szCs w:val="20"/>
        </w:rPr>
        <w:t>omrežnine</w:t>
      </w:r>
      <w:proofErr w:type="spellEnd"/>
      <w:r w:rsidRPr="00692E35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za vodo </w:t>
      </w:r>
      <w:r w:rsidRPr="00692E35">
        <w:rPr>
          <w:rFonts w:ascii="Tahoma" w:hAnsi="Tahoma" w:cs="Tahoma"/>
          <w:sz w:val="20"/>
          <w:szCs w:val="20"/>
        </w:rPr>
        <w:t xml:space="preserve">so vključeni stroški obnove in vzdrževanja priključkov na javni vodovod. </w:t>
      </w:r>
      <w:r w:rsidR="00582BE7">
        <w:rPr>
          <w:rFonts w:ascii="Tahoma" w:hAnsi="Tahoma" w:cs="Tahoma"/>
          <w:sz w:val="20"/>
          <w:szCs w:val="20"/>
        </w:rPr>
        <w:t xml:space="preserve">                 </w:t>
      </w:r>
      <w:r w:rsidRPr="00692E35">
        <w:rPr>
          <w:rFonts w:ascii="Tahoma" w:hAnsi="Tahoma" w:cs="Tahoma"/>
          <w:sz w:val="20"/>
          <w:szCs w:val="20"/>
        </w:rPr>
        <w:t>V</w:t>
      </w:r>
      <w:r w:rsidRPr="00692E35">
        <w:rPr>
          <w:rFonts w:ascii="Tahoma" w:hAnsi="Tahoma" w:cs="Tahoma"/>
          <w:color w:val="000000"/>
          <w:sz w:val="20"/>
          <w:szCs w:val="20"/>
        </w:rPr>
        <w:t>odovodni priključki so pomemben člen vodovodnega sistema. So v lasti uporabnika, a zaradi zagotavljanja ustrezne oskrbe s pitno vodo z njim upravlja izključno izvajalec gospodarske javne služb</w:t>
      </w:r>
      <w:r>
        <w:rPr>
          <w:rFonts w:ascii="Tahoma" w:hAnsi="Tahoma" w:cs="Tahoma"/>
          <w:color w:val="000000"/>
          <w:sz w:val="20"/>
          <w:szCs w:val="20"/>
        </w:rPr>
        <w:t xml:space="preserve">e. 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Pred spremembo so se stroški </w:t>
      </w:r>
      <w:r w:rsidR="005040E5">
        <w:rPr>
          <w:rFonts w:ascii="Tahoma" w:hAnsi="Tahoma" w:cs="Tahoma"/>
          <w:color w:val="000000"/>
          <w:sz w:val="20"/>
          <w:szCs w:val="20"/>
        </w:rPr>
        <w:t xml:space="preserve">obnov in vzdrževanja </w:t>
      </w:r>
      <w:r w:rsidRPr="00692E35">
        <w:rPr>
          <w:rFonts w:ascii="Tahoma" w:hAnsi="Tahoma" w:cs="Tahoma"/>
          <w:color w:val="000000"/>
          <w:sz w:val="20"/>
          <w:szCs w:val="20"/>
        </w:rPr>
        <w:t>vodovodne</w:t>
      </w:r>
      <w:r w:rsidR="005040E5">
        <w:rPr>
          <w:rFonts w:ascii="Tahoma" w:hAnsi="Tahoma" w:cs="Tahoma"/>
          <w:color w:val="000000"/>
          <w:sz w:val="20"/>
          <w:szCs w:val="20"/>
        </w:rPr>
        <w:t>ga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 priključk</w:t>
      </w:r>
      <w:r w:rsidR="005040E5">
        <w:rPr>
          <w:rFonts w:ascii="Tahoma" w:hAnsi="Tahoma" w:cs="Tahoma"/>
          <w:color w:val="000000"/>
          <w:sz w:val="20"/>
          <w:szCs w:val="20"/>
        </w:rPr>
        <w:t>a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 uporabniku zaračunali </w:t>
      </w:r>
      <w:r>
        <w:rPr>
          <w:rFonts w:ascii="Tahoma" w:hAnsi="Tahoma" w:cs="Tahoma"/>
          <w:color w:val="000000"/>
          <w:sz w:val="20"/>
          <w:szCs w:val="20"/>
        </w:rPr>
        <w:t xml:space="preserve">po opravljeni storitvi, </w:t>
      </w:r>
      <w:r w:rsidRPr="00692E35"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o novem pa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 so ti stroški </w:t>
      </w:r>
      <w:r>
        <w:rPr>
          <w:rFonts w:ascii="Tahoma" w:hAnsi="Tahoma" w:cs="Tahoma"/>
          <w:color w:val="000000"/>
          <w:sz w:val="20"/>
          <w:szCs w:val="20"/>
        </w:rPr>
        <w:t xml:space="preserve">že 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vključeni v ceno </w:t>
      </w:r>
      <w:proofErr w:type="spellStart"/>
      <w:r w:rsidRPr="00692E35">
        <w:rPr>
          <w:rFonts w:ascii="Tahoma" w:hAnsi="Tahoma" w:cs="Tahoma"/>
          <w:color w:val="000000"/>
          <w:sz w:val="20"/>
          <w:szCs w:val="20"/>
        </w:rPr>
        <w:t>omrežnine</w:t>
      </w:r>
      <w:proofErr w:type="spellEnd"/>
      <w:r w:rsidRPr="00692E35">
        <w:rPr>
          <w:rFonts w:ascii="Tahoma" w:hAnsi="Tahoma" w:cs="Tahoma"/>
          <w:color w:val="000000"/>
          <w:sz w:val="20"/>
          <w:szCs w:val="20"/>
        </w:rPr>
        <w:t>.</w:t>
      </w:r>
    </w:p>
    <w:p w:rsidR="00F85AE5" w:rsidRPr="00582BE7" w:rsidRDefault="00582BE7" w:rsidP="00F85AE5">
      <w:pPr>
        <w:pStyle w:val="Navadensplet"/>
        <w:shd w:val="clear" w:color="auto" w:fill="FFFFFF"/>
        <w:spacing w:before="0" w:beforeAutospacing="0" w:after="0" w:afterAutospacing="0" w:line="280" w:lineRule="exact"/>
        <w:jc w:val="both"/>
        <w:rPr>
          <w:rFonts w:ascii="Tahoma" w:hAnsi="Tahoma" w:cs="Tahoma"/>
          <w:color w:val="000099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 ceno </w:t>
      </w:r>
      <w:proofErr w:type="spellStart"/>
      <w:r>
        <w:rPr>
          <w:rFonts w:ascii="Tahoma" w:hAnsi="Tahoma" w:cs="Tahoma"/>
          <w:sz w:val="20"/>
          <w:szCs w:val="20"/>
        </w:rPr>
        <w:t>omrežnine</w:t>
      </w:r>
      <w:proofErr w:type="spellEnd"/>
      <w:r>
        <w:rPr>
          <w:rFonts w:ascii="Tahoma" w:hAnsi="Tahoma" w:cs="Tahoma"/>
          <w:sz w:val="20"/>
          <w:szCs w:val="20"/>
        </w:rPr>
        <w:t xml:space="preserve"> za vodo so po novem vključeni tudi s</w:t>
      </w:r>
      <w:r w:rsidRPr="00FF4553">
        <w:rPr>
          <w:rFonts w:ascii="Tahoma" w:hAnsi="Tahoma" w:cs="Tahoma"/>
          <w:sz w:val="20"/>
          <w:szCs w:val="20"/>
        </w:rPr>
        <w:t>trošk</w:t>
      </w:r>
      <w:r>
        <w:rPr>
          <w:rFonts w:ascii="Tahoma" w:hAnsi="Tahoma" w:cs="Tahoma"/>
          <w:sz w:val="20"/>
          <w:szCs w:val="20"/>
        </w:rPr>
        <w:t>i</w:t>
      </w:r>
      <w:r w:rsidRPr="00FF4553">
        <w:rPr>
          <w:rFonts w:ascii="Tahoma" w:hAnsi="Tahoma" w:cs="Tahoma"/>
          <w:sz w:val="20"/>
          <w:szCs w:val="20"/>
        </w:rPr>
        <w:t xml:space="preserve"> obnove, vzdrževanja ter menjave vodomerov</w:t>
      </w:r>
      <w:r>
        <w:rPr>
          <w:rFonts w:ascii="Tahoma" w:hAnsi="Tahoma" w:cs="Tahoma"/>
          <w:sz w:val="20"/>
          <w:szCs w:val="20"/>
        </w:rPr>
        <w:t xml:space="preserve">. </w:t>
      </w:r>
      <w:proofErr w:type="spellStart"/>
      <w:r w:rsidRPr="00582BE7">
        <w:rPr>
          <w:rFonts w:ascii="Tahoma" w:hAnsi="Tahoma" w:cs="Tahoma"/>
          <w:color w:val="000099"/>
          <w:sz w:val="20"/>
          <w:szCs w:val="20"/>
        </w:rPr>
        <w:t>Števnina</w:t>
      </w:r>
      <w:proofErr w:type="spellEnd"/>
      <w:r w:rsidRPr="00582BE7">
        <w:rPr>
          <w:rFonts w:ascii="Tahoma" w:hAnsi="Tahoma" w:cs="Tahoma"/>
          <w:color w:val="000099"/>
          <w:sz w:val="20"/>
          <w:szCs w:val="20"/>
        </w:rPr>
        <w:t xml:space="preserve"> se tako na računu ne prikazuje več kot posebna cenovna postavka.</w:t>
      </w:r>
    </w:p>
    <w:p w:rsidR="00582BE7" w:rsidRDefault="00582BE7" w:rsidP="00F85AE5">
      <w:pPr>
        <w:pStyle w:val="Navadensplet"/>
        <w:shd w:val="clear" w:color="auto" w:fill="FFFFFF"/>
        <w:spacing w:before="0" w:beforeAutospacing="0" w:after="0" w:afterAutospacing="0" w:line="280" w:lineRule="exact"/>
        <w:jc w:val="both"/>
        <w:rPr>
          <w:rFonts w:ascii="Arial" w:hAnsi="Arial" w:cs="Arial"/>
          <w:color w:val="000000"/>
          <w:sz w:val="15"/>
          <w:szCs w:val="15"/>
        </w:rPr>
      </w:pPr>
    </w:p>
    <w:p w:rsidR="00F85AE5" w:rsidRDefault="00F85AE5" w:rsidP="00F85AE5">
      <w:pPr>
        <w:jc w:val="both"/>
        <w:rPr>
          <w:rFonts w:ascii="Tahoma" w:hAnsi="Tahoma" w:cs="Tahoma"/>
          <w:sz w:val="20"/>
          <w:szCs w:val="20"/>
        </w:rPr>
      </w:pPr>
      <w:r w:rsidRPr="000E05F8">
        <w:rPr>
          <w:rFonts w:ascii="Tahoma" w:hAnsi="Tahoma" w:cs="Tahoma"/>
          <w:sz w:val="20"/>
          <w:szCs w:val="20"/>
        </w:rPr>
        <w:t xml:space="preserve"> </w:t>
      </w:r>
      <w:r w:rsidR="00582BE7" w:rsidRPr="00582BE7">
        <w:rPr>
          <w:rFonts w:ascii="Tahoma" w:hAnsi="Tahoma" w:cs="Tahoma"/>
          <w:color w:val="000099"/>
          <w:sz w:val="20"/>
          <w:szCs w:val="20"/>
        </w:rPr>
        <w:t>V</w:t>
      </w:r>
      <w:r w:rsidRPr="00582BE7">
        <w:rPr>
          <w:rFonts w:ascii="Tahoma" w:hAnsi="Tahoma" w:cs="Tahoma"/>
          <w:color w:val="000099"/>
          <w:sz w:val="20"/>
          <w:szCs w:val="20"/>
        </w:rPr>
        <w:t xml:space="preserve"> večstanovanjskih objektih, ki imajo skupni vodomer</w:t>
      </w:r>
      <w:r w:rsidR="00582BE7" w:rsidRPr="00582BE7">
        <w:rPr>
          <w:rFonts w:ascii="Tahoma" w:hAnsi="Tahoma" w:cs="Tahoma"/>
          <w:color w:val="000099"/>
          <w:sz w:val="20"/>
          <w:szCs w:val="20"/>
        </w:rPr>
        <w:t xml:space="preserve">, se </w:t>
      </w:r>
      <w:r w:rsidRPr="00582BE7">
        <w:rPr>
          <w:rFonts w:ascii="Tahoma" w:hAnsi="Tahoma" w:cs="Tahoma"/>
          <w:color w:val="000099"/>
          <w:sz w:val="20"/>
          <w:szCs w:val="20"/>
        </w:rPr>
        <w:t xml:space="preserve">za vsako stanovanjsko oz. poslovno enoto </w:t>
      </w:r>
      <w:r w:rsidR="00582BE7" w:rsidRPr="00582BE7">
        <w:rPr>
          <w:rFonts w:ascii="Tahoma" w:hAnsi="Tahoma" w:cs="Tahoma"/>
          <w:color w:val="000099"/>
          <w:sz w:val="20"/>
          <w:szCs w:val="20"/>
        </w:rPr>
        <w:t xml:space="preserve">     </w:t>
      </w:r>
      <w:r w:rsidRPr="00582BE7">
        <w:rPr>
          <w:rFonts w:ascii="Tahoma" w:hAnsi="Tahoma" w:cs="Tahoma"/>
          <w:color w:val="000099"/>
          <w:sz w:val="20"/>
          <w:szCs w:val="20"/>
        </w:rPr>
        <w:t xml:space="preserve">obračuna </w:t>
      </w:r>
      <w:proofErr w:type="spellStart"/>
      <w:r w:rsidRPr="00582BE7">
        <w:rPr>
          <w:rFonts w:ascii="Tahoma" w:hAnsi="Tahoma" w:cs="Tahoma"/>
          <w:color w:val="000099"/>
          <w:sz w:val="20"/>
          <w:szCs w:val="20"/>
        </w:rPr>
        <w:t>omrežnina</w:t>
      </w:r>
      <w:proofErr w:type="spellEnd"/>
      <w:r w:rsidRPr="00582BE7">
        <w:rPr>
          <w:rFonts w:ascii="Tahoma" w:hAnsi="Tahoma" w:cs="Tahoma"/>
          <w:color w:val="000099"/>
          <w:sz w:val="20"/>
          <w:szCs w:val="20"/>
        </w:rPr>
        <w:t xml:space="preserve"> za priključek s faktorjem </w:t>
      </w:r>
      <w:proofErr w:type="spellStart"/>
      <w:r w:rsidR="00582BE7" w:rsidRPr="00582BE7">
        <w:rPr>
          <w:rFonts w:ascii="Tahoma" w:hAnsi="Tahoma" w:cs="Tahoma"/>
          <w:color w:val="000099"/>
          <w:sz w:val="20"/>
          <w:szCs w:val="20"/>
        </w:rPr>
        <w:t>o</w:t>
      </w:r>
      <w:r w:rsidRPr="00582BE7">
        <w:rPr>
          <w:rFonts w:ascii="Tahoma" w:hAnsi="Tahoma" w:cs="Tahoma"/>
          <w:color w:val="000099"/>
          <w:sz w:val="20"/>
          <w:szCs w:val="20"/>
        </w:rPr>
        <w:t>mrežnine</w:t>
      </w:r>
      <w:proofErr w:type="spellEnd"/>
      <w:r w:rsidRPr="00582BE7">
        <w:rPr>
          <w:rFonts w:ascii="Tahoma" w:hAnsi="Tahoma" w:cs="Tahoma"/>
          <w:color w:val="000099"/>
          <w:sz w:val="20"/>
          <w:szCs w:val="20"/>
        </w:rPr>
        <w:t xml:space="preserve"> 1.</w:t>
      </w:r>
      <w:r w:rsidRPr="009447ED">
        <w:rPr>
          <w:rFonts w:ascii="Tahoma" w:hAnsi="Tahoma" w:cs="Tahoma"/>
          <w:sz w:val="20"/>
          <w:szCs w:val="20"/>
        </w:rPr>
        <w:t xml:space="preserve"> To pomeni, da je </w:t>
      </w:r>
      <w:proofErr w:type="spellStart"/>
      <w:r w:rsidRPr="009447ED">
        <w:rPr>
          <w:rFonts w:ascii="Tahoma" w:hAnsi="Tahoma" w:cs="Tahoma"/>
          <w:sz w:val="20"/>
          <w:szCs w:val="20"/>
        </w:rPr>
        <w:t>omrežnina</w:t>
      </w:r>
      <w:proofErr w:type="spellEnd"/>
      <w:r w:rsidRPr="009447ED">
        <w:rPr>
          <w:rFonts w:ascii="Tahoma" w:hAnsi="Tahoma" w:cs="Tahoma"/>
          <w:sz w:val="20"/>
          <w:szCs w:val="20"/>
        </w:rPr>
        <w:t xml:space="preserve">, ki jo bodo po </w:t>
      </w:r>
      <w:r w:rsidR="00582BE7">
        <w:rPr>
          <w:rFonts w:ascii="Tahoma" w:hAnsi="Tahoma" w:cs="Tahoma"/>
          <w:sz w:val="20"/>
          <w:szCs w:val="20"/>
        </w:rPr>
        <w:t xml:space="preserve">     </w:t>
      </w:r>
      <w:r w:rsidRPr="009447ED">
        <w:rPr>
          <w:rFonts w:ascii="Tahoma" w:hAnsi="Tahoma" w:cs="Tahoma"/>
          <w:sz w:val="20"/>
          <w:szCs w:val="20"/>
        </w:rPr>
        <w:t>plačevali uporabniki v večstanovanjskih objektih za posamezno stanovanje</w:t>
      </w:r>
      <w:r>
        <w:rPr>
          <w:rFonts w:ascii="Tahoma" w:hAnsi="Tahoma" w:cs="Tahoma"/>
          <w:sz w:val="20"/>
          <w:szCs w:val="20"/>
        </w:rPr>
        <w:t xml:space="preserve"> oz. poslovni prostor</w:t>
      </w:r>
      <w:r w:rsidRPr="009447ED">
        <w:rPr>
          <w:rFonts w:ascii="Tahoma" w:hAnsi="Tahoma" w:cs="Tahoma"/>
          <w:sz w:val="20"/>
          <w:szCs w:val="20"/>
        </w:rPr>
        <w:t xml:space="preserve">, enaka </w:t>
      </w:r>
      <w:r w:rsidR="00582BE7">
        <w:rPr>
          <w:rFonts w:ascii="Tahoma" w:hAnsi="Tahoma" w:cs="Tahoma"/>
          <w:sz w:val="20"/>
          <w:szCs w:val="20"/>
        </w:rPr>
        <w:t xml:space="preserve">   </w:t>
      </w:r>
      <w:proofErr w:type="spellStart"/>
      <w:r w:rsidRPr="009447ED">
        <w:rPr>
          <w:rFonts w:ascii="Tahoma" w:hAnsi="Tahoma" w:cs="Tahoma"/>
          <w:sz w:val="20"/>
          <w:szCs w:val="20"/>
        </w:rPr>
        <w:t>omrežnini</w:t>
      </w:r>
      <w:proofErr w:type="spellEnd"/>
      <w:r w:rsidRPr="009447ED">
        <w:rPr>
          <w:rFonts w:ascii="Tahoma" w:hAnsi="Tahoma" w:cs="Tahoma"/>
          <w:sz w:val="20"/>
          <w:szCs w:val="20"/>
        </w:rPr>
        <w:t xml:space="preserve"> v individualnih hišah </w:t>
      </w:r>
      <w:r>
        <w:rPr>
          <w:rFonts w:ascii="Tahoma" w:hAnsi="Tahoma" w:cs="Tahoma"/>
          <w:sz w:val="20"/>
          <w:szCs w:val="20"/>
        </w:rPr>
        <w:t>z</w:t>
      </w:r>
      <w:r w:rsidRPr="009447ED">
        <w:rPr>
          <w:rFonts w:ascii="Tahoma" w:hAnsi="Tahoma" w:cs="Tahoma"/>
          <w:sz w:val="20"/>
          <w:szCs w:val="20"/>
        </w:rPr>
        <w:t xml:space="preserve"> vodomer</w:t>
      </w:r>
      <w:r>
        <w:rPr>
          <w:rFonts w:ascii="Tahoma" w:hAnsi="Tahoma" w:cs="Tahoma"/>
          <w:sz w:val="20"/>
          <w:szCs w:val="20"/>
        </w:rPr>
        <w:t>om</w:t>
      </w:r>
      <w:r w:rsidRPr="009447ED">
        <w:rPr>
          <w:rFonts w:ascii="Tahoma" w:hAnsi="Tahoma" w:cs="Tahoma"/>
          <w:sz w:val="20"/>
          <w:szCs w:val="20"/>
        </w:rPr>
        <w:t xml:space="preserve"> DN 20. </w:t>
      </w:r>
      <w:r w:rsidR="00582BE7">
        <w:rPr>
          <w:rFonts w:ascii="Tahoma" w:hAnsi="Tahoma" w:cs="Tahoma"/>
          <w:sz w:val="20"/>
          <w:szCs w:val="20"/>
        </w:rPr>
        <w:t>N</w:t>
      </w:r>
      <w:r w:rsidRPr="009447ED">
        <w:rPr>
          <w:rFonts w:ascii="Tahoma" w:hAnsi="Tahoma" w:cs="Tahoma"/>
          <w:sz w:val="20"/>
          <w:szCs w:val="20"/>
        </w:rPr>
        <w:t>ov</w:t>
      </w:r>
      <w:r w:rsidR="00582BE7">
        <w:rPr>
          <w:rFonts w:ascii="Tahoma" w:hAnsi="Tahoma" w:cs="Tahoma"/>
          <w:sz w:val="20"/>
          <w:szCs w:val="20"/>
        </w:rPr>
        <w:t xml:space="preserve">a uredba </w:t>
      </w:r>
      <w:r w:rsidRPr="009447ED">
        <w:rPr>
          <w:rFonts w:ascii="Tahoma" w:hAnsi="Tahoma" w:cs="Tahoma"/>
          <w:sz w:val="20"/>
          <w:szCs w:val="20"/>
        </w:rPr>
        <w:t xml:space="preserve">torej </w:t>
      </w:r>
      <w:r w:rsidR="00582BE7" w:rsidRPr="009447ED">
        <w:rPr>
          <w:rFonts w:ascii="Tahoma" w:hAnsi="Tahoma" w:cs="Tahoma"/>
          <w:sz w:val="20"/>
          <w:szCs w:val="20"/>
        </w:rPr>
        <w:t>izenač</w:t>
      </w:r>
      <w:r w:rsidR="00582BE7">
        <w:rPr>
          <w:rFonts w:ascii="Tahoma" w:hAnsi="Tahoma" w:cs="Tahoma"/>
          <w:sz w:val="20"/>
          <w:szCs w:val="20"/>
        </w:rPr>
        <w:t xml:space="preserve">uje </w:t>
      </w:r>
      <w:r w:rsidRPr="009447ED">
        <w:rPr>
          <w:rFonts w:ascii="Tahoma" w:hAnsi="Tahoma" w:cs="Tahoma"/>
          <w:sz w:val="20"/>
          <w:szCs w:val="20"/>
        </w:rPr>
        <w:t>uporabnik</w:t>
      </w:r>
      <w:r w:rsidR="00582BE7">
        <w:rPr>
          <w:rFonts w:ascii="Tahoma" w:hAnsi="Tahoma" w:cs="Tahoma"/>
          <w:sz w:val="20"/>
          <w:szCs w:val="20"/>
        </w:rPr>
        <w:t>e</w:t>
      </w:r>
      <w:r w:rsidRPr="009447ED">
        <w:rPr>
          <w:rFonts w:ascii="Tahoma" w:hAnsi="Tahoma" w:cs="Tahoma"/>
          <w:sz w:val="20"/>
          <w:szCs w:val="20"/>
        </w:rPr>
        <w:t xml:space="preserve"> v individualnih in v večstanovanjskih objektih.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5040E5" w:rsidRDefault="005040E5" w:rsidP="00F85AE5">
      <w:pPr>
        <w:pStyle w:val="Brezrazmikov"/>
        <w:spacing w:line="280" w:lineRule="exact"/>
        <w:rPr>
          <w:rFonts w:ascii="Tahoma" w:hAnsi="Tahoma" w:cs="Tahoma"/>
          <w:b/>
          <w:color w:val="000099"/>
          <w:sz w:val="20"/>
          <w:szCs w:val="20"/>
        </w:rPr>
      </w:pPr>
    </w:p>
    <w:p w:rsidR="005040E5" w:rsidRDefault="005040E5" w:rsidP="00F85AE5">
      <w:pPr>
        <w:pStyle w:val="Brezrazmikov"/>
        <w:spacing w:line="280" w:lineRule="exact"/>
        <w:rPr>
          <w:rFonts w:ascii="Tahoma" w:hAnsi="Tahoma" w:cs="Tahoma"/>
          <w:b/>
          <w:color w:val="000099"/>
          <w:sz w:val="20"/>
          <w:szCs w:val="20"/>
        </w:rPr>
      </w:pPr>
    </w:p>
    <w:p w:rsidR="00F85AE5" w:rsidRPr="00582BE7" w:rsidRDefault="00F85AE5" w:rsidP="00F85AE5">
      <w:pPr>
        <w:pStyle w:val="Brezrazmikov"/>
        <w:spacing w:line="280" w:lineRule="exact"/>
        <w:rPr>
          <w:rFonts w:ascii="Tahoma" w:hAnsi="Tahoma" w:cs="Tahoma"/>
          <w:b/>
          <w:color w:val="000099"/>
          <w:sz w:val="20"/>
          <w:szCs w:val="20"/>
        </w:rPr>
      </w:pPr>
      <w:r w:rsidRPr="00582BE7">
        <w:rPr>
          <w:rFonts w:ascii="Tahoma" w:hAnsi="Tahoma" w:cs="Tahoma"/>
          <w:b/>
          <w:color w:val="000099"/>
          <w:sz w:val="20"/>
          <w:szCs w:val="20"/>
        </w:rPr>
        <w:lastRenderedPageBreak/>
        <w:t>PRIKAZ POSTAVK NA RAČUNU PRED IN PO SPREMEMBI  </w:t>
      </w:r>
    </w:p>
    <w:p w:rsidR="00CE0B86" w:rsidRDefault="00CE0B86" w:rsidP="00F85AE5">
      <w:pPr>
        <w:pStyle w:val="Brezrazmikov"/>
        <w:spacing w:line="280" w:lineRule="exact"/>
        <w:rPr>
          <w:rFonts w:ascii="Tahoma" w:hAnsi="Tahoma" w:cs="Tahoma"/>
          <w:b/>
          <w:sz w:val="20"/>
          <w:szCs w:val="20"/>
        </w:rPr>
      </w:pPr>
    </w:p>
    <w:tbl>
      <w:tblPr>
        <w:tblStyle w:val="Tabelamrea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A8557B" w:rsidTr="006551BE">
        <w:tc>
          <w:tcPr>
            <w:tcW w:w="4395" w:type="dxa"/>
            <w:tcBorders>
              <w:bottom w:val="single" w:sz="4" w:space="0" w:color="auto"/>
            </w:tcBorders>
          </w:tcPr>
          <w:p w:rsidR="00A8557B" w:rsidRDefault="00A8557B" w:rsidP="006551BE">
            <w:pPr>
              <w:pStyle w:val="Standard"/>
              <w:spacing w:line="280" w:lineRule="exac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76CDB">
              <w:rPr>
                <w:rFonts w:ascii="Tahoma" w:hAnsi="Tahoma" w:cs="Tahoma"/>
                <w:i/>
                <w:sz w:val="20"/>
                <w:szCs w:val="20"/>
              </w:rPr>
              <w:t xml:space="preserve">Cenovne postavke na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mesečnem </w:t>
            </w:r>
            <w:r w:rsidRPr="00776CDB">
              <w:rPr>
                <w:rFonts w:ascii="Tahoma" w:hAnsi="Tahoma" w:cs="Tahoma"/>
                <w:i/>
                <w:sz w:val="20"/>
                <w:szCs w:val="20"/>
              </w:rPr>
              <w:t xml:space="preserve">računu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gospodinjstva</w:t>
            </w:r>
          </w:p>
          <w:p w:rsidR="00A8557B" w:rsidRPr="00776CDB" w:rsidRDefault="00A8557B" w:rsidP="006551BE">
            <w:pPr>
              <w:pStyle w:val="Standard"/>
              <w:spacing w:line="280" w:lineRule="exac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 xml:space="preserve">za oskrbo s pitno vodo </w:t>
            </w:r>
            <w:r w:rsidRPr="00776CDB">
              <w:rPr>
                <w:rFonts w:ascii="Tahoma" w:hAnsi="Tahoma" w:cs="Tahoma"/>
                <w:b/>
                <w:i/>
                <w:sz w:val="20"/>
                <w:szCs w:val="20"/>
              </w:rPr>
              <w:t>pred spremembo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A8557B" w:rsidRDefault="00A8557B" w:rsidP="006551BE">
            <w:pPr>
              <w:pStyle w:val="Standard"/>
              <w:spacing w:line="280" w:lineRule="exac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76CDB">
              <w:rPr>
                <w:rFonts w:ascii="Tahoma" w:hAnsi="Tahoma" w:cs="Tahoma"/>
                <w:i/>
                <w:sz w:val="20"/>
                <w:szCs w:val="20"/>
              </w:rPr>
              <w:t xml:space="preserve">Cenovne postavke na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mesečnem </w:t>
            </w:r>
            <w:r w:rsidRPr="00776CDB">
              <w:rPr>
                <w:rFonts w:ascii="Tahoma" w:hAnsi="Tahoma" w:cs="Tahoma"/>
                <w:i/>
                <w:sz w:val="20"/>
                <w:szCs w:val="20"/>
              </w:rPr>
              <w:t xml:space="preserve">računu </w:t>
            </w:r>
            <w:r>
              <w:rPr>
                <w:rFonts w:ascii="Tahoma" w:hAnsi="Tahoma" w:cs="Tahoma"/>
                <w:i/>
                <w:sz w:val="20"/>
                <w:szCs w:val="20"/>
              </w:rPr>
              <w:t>gospodinjstva</w:t>
            </w:r>
          </w:p>
          <w:p w:rsidR="00A8557B" w:rsidRPr="00776CDB" w:rsidRDefault="00A8557B" w:rsidP="006551BE">
            <w:pPr>
              <w:pStyle w:val="Standard"/>
              <w:spacing w:line="280" w:lineRule="exact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776CDB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i/>
                <w:sz w:val="20"/>
                <w:szCs w:val="20"/>
              </w:rPr>
              <w:t xml:space="preserve">za oskrbo s pitno vodo </w:t>
            </w:r>
            <w:r w:rsidRPr="00582BE7">
              <w:rPr>
                <w:rFonts w:ascii="Tahoma" w:hAnsi="Tahoma" w:cs="Tahoma"/>
                <w:b/>
                <w:i/>
                <w:color w:val="000099"/>
                <w:sz w:val="20"/>
                <w:szCs w:val="20"/>
              </w:rPr>
              <w:t>po spremembi</w:t>
            </w:r>
          </w:p>
        </w:tc>
      </w:tr>
      <w:tr w:rsidR="00A8557B" w:rsidTr="006551BE">
        <w:trPr>
          <w:trHeight w:hRule="exact" w:val="397"/>
        </w:trPr>
        <w:tc>
          <w:tcPr>
            <w:tcW w:w="9072" w:type="dxa"/>
            <w:gridSpan w:val="2"/>
            <w:shd w:val="clear" w:color="auto" w:fill="EAF1DD" w:themeFill="accent3" w:themeFillTint="33"/>
            <w:vAlign w:val="center"/>
          </w:tcPr>
          <w:p w:rsidR="00A8557B" w:rsidRDefault="00A8557B" w:rsidP="006551BE">
            <w:pPr>
              <w:pStyle w:val="Standard"/>
              <w:spacing w:line="280" w:lineRule="exac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76CDB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za uporabnike v OBČINI </w:t>
            </w:r>
            <w:r>
              <w:rPr>
                <w:rFonts w:ascii="Tahoma" w:hAnsi="Tahoma" w:cs="Tahoma"/>
                <w:b/>
                <w:i/>
                <w:sz w:val="20"/>
                <w:szCs w:val="20"/>
              </w:rPr>
              <w:t>PREDDVOR</w:t>
            </w:r>
          </w:p>
        </w:tc>
      </w:tr>
      <w:tr w:rsidR="00A8557B" w:rsidTr="006551BE">
        <w:tc>
          <w:tcPr>
            <w:tcW w:w="4395" w:type="dxa"/>
          </w:tcPr>
          <w:p w:rsidR="00A8557B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voda (0,3142 €/m</w:t>
            </w:r>
            <w:r>
              <w:rPr>
                <w:rFonts w:ascii="Futura Lt BT" w:hAnsi="Futura Lt BT" w:cs="Tahoma"/>
                <w:sz w:val="20"/>
                <w:szCs w:val="20"/>
              </w:rPr>
              <w:t>³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677" w:type="dxa"/>
            <w:vMerge w:val="restart"/>
            <w:vAlign w:val="center"/>
          </w:tcPr>
          <w:p w:rsidR="00A8557B" w:rsidRPr="00582BE7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color w:val="000099"/>
                <w:sz w:val="20"/>
                <w:szCs w:val="20"/>
              </w:rPr>
            </w:pPr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>vodarina (0,44 €/m</w:t>
            </w:r>
            <w:r w:rsidRPr="00582BE7">
              <w:rPr>
                <w:rFonts w:ascii="Futura Lt BT" w:hAnsi="Futura Lt BT" w:cs="Tahoma"/>
                <w:color w:val="000099"/>
                <w:sz w:val="20"/>
                <w:szCs w:val="20"/>
              </w:rPr>
              <w:t>³</w:t>
            </w:r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 xml:space="preserve">) </w:t>
            </w:r>
            <w:r w:rsidRPr="00582BE7">
              <w:rPr>
                <w:rFonts w:ascii="Tahoma" w:hAnsi="Tahoma" w:cs="Tahoma"/>
                <w:b/>
                <w:color w:val="000099"/>
                <w:sz w:val="20"/>
                <w:szCs w:val="20"/>
              </w:rPr>
              <w:t>*</w:t>
            </w:r>
          </w:p>
        </w:tc>
      </w:tr>
      <w:tr w:rsidR="00A8557B" w:rsidTr="006551BE">
        <w:tc>
          <w:tcPr>
            <w:tcW w:w="4395" w:type="dxa"/>
          </w:tcPr>
          <w:p w:rsidR="00A8557B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vodno povračilo (0,0935 €/m</w:t>
            </w:r>
            <w:r>
              <w:rPr>
                <w:rFonts w:ascii="Futura Lt BT" w:hAnsi="Futura Lt BT" w:cs="Tahoma"/>
                <w:sz w:val="20"/>
                <w:szCs w:val="20"/>
              </w:rPr>
              <w:t>³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4677" w:type="dxa"/>
            <w:vMerge/>
          </w:tcPr>
          <w:p w:rsidR="00A8557B" w:rsidRPr="00582BE7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color w:val="000099"/>
                <w:sz w:val="20"/>
                <w:szCs w:val="20"/>
              </w:rPr>
            </w:pPr>
          </w:p>
        </w:tc>
      </w:tr>
      <w:tr w:rsidR="00A8557B" w:rsidTr="006551BE">
        <w:tc>
          <w:tcPr>
            <w:tcW w:w="4395" w:type="dxa"/>
          </w:tcPr>
          <w:p w:rsidR="00A8557B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števnina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(1,544 € za DN 20)</w:t>
            </w:r>
          </w:p>
        </w:tc>
        <w:tc>
          <w:tcPr>
            <w:tcW w:w="4677" w:type="dxa"/>
          </w:tcPr>
          <w:p w:rsidR="00A8557B" w:rsidRPr="00582BE7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color w:val="000099"/>
                <w:sz w:val="20"/>
                <w:szCs w:val="20"/>
              </w:rPr>
            </w:pPr>
            <w:proofErr w:type="spellStart"/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>omrežnina</w:t>
            </w:r>
            <w:proofErr w:type="spellEnd"/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 xml:space="preserve"> voda (4,20 € za DN 20) </w:t>
            </w:r>
            <w:r w:rsidRPr="00582BE7">
              <w:rPr>
                <w:rFonts w:ascii="Tahoma" w:hAnsi="Tahoma" w:cs="Tahoma"/>
                <w:b/>
                <w:color w:val="000099"/>
                <w:sz w:val="20"/>
                <w:szCs w:val="20"/>
              </w:rPr>
              <w:t>**</w:t>
            </w:r>
          </w:p>
        </w:tc>
      </w:tr>
      <w:tr w:rsidR="00A8557B" w:rsidTr="006551BE">
        <w:tc>
          <w:tcPr>
            <w:tcW w:w="4395" w:type="dxa"/>
          </w:tcPr>
          <w:p w:rsidR="00A8557B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677" w:type="dxa"/>
          </w:tcPr>
          <w:p w:rsidR="00A8557B" w:rsidRPr="00582BE7" w:rsidRDefault="00A8557B" w:rsidP="006551BE">
            <w:pPr>
              <w:pStyle w:val="Standard"/>
              <w:spacing w:line="280" w:lineRule="exact"/>
              <w:rPr>
                <w:rFonts w:ascii="Tahoma" w:hAnsi="Tahoma" w:cs="Tahoma"/>
                <w:color w:val="000099"/>
                <w:sz w:val="20"/>
                <w:szCs w:val="20"/>
              </w:rPr>
            </w:pPr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 xml:space="preserve">poračun </w:t>
            </w:r>
            <w:proofErr w:type="spellStart"/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>števnine</w:t>
            </w:r>
            <w:proofErr w:type="spellEnd"/>
            <w:r w:rsidRPr="00582BE7">
              <w:rPr>
                <w:rFonts w:ascii="Tahoma" w:hAnsi="Tahoma" w:cs="Tahoma"/>
                <w:color w:val="000099"/>
                <w:sz w:val="20"/>
                <w:szCs w:val="20"/>
              </w:rPr>
              <w:t xml:space="preserve"> (-1,00 €) </w:t>
            </w:r>
            <w:r w:rsidRPr="00582BE7">
              <w:rPr>
                <w:rFonts w:ascii="Tahoma" w:hAnsi="Tahoma" w:cs="Tahoma"/>
                <w:b/>
                <w:color w:val="000099"/>
                <w:sz w:val="20"/>
                <w:szCs w:val="20"/>
              </w:rPr>
              <w:t>***</w:t>
            </w:r>
          </w:p>
        </w:tc>
      </w:tr>
    </w:tbl>
    <w:p w:rsidR="00A8557B" w:rsidRDefault="00A8557B" w:rsidP="00A8557B">
      <w:pPr>
        <w:pStyle w:val="Standard"/>
        <w:spacing w:line="280" w:lineRule="exact"/>
        <w:rPr>
          <w:rFonts w:ascii="Tahoma" w:hAnsi="Tahoma" w:cs="Tahoma"/>
          <w:sz w:val="20"/>
          <w:szCs w:val="20"/>
        </w:rPr>
      </w:pPr>
    </w:p>
    <w:p w:rsidR="00F85AE5" w:rsidRPr="00124AB0" w:rsidRDefault="00F85AE5" w:rsidP="00F85AE5">
      <w:pPr>
        <w:pStyle w:val="Standard"/>
        <w:spacing w:line="280" w:lineRule="exact"/>
        <w:jc w:val="both"/>
        <w:rPr>
          <w:rFonts w:ascii="Tahoma" w:hAnsi="Tahoma" w:cs="Tahoma"/>
          <w:b/>
          <w:sz w:val="20"/>
          <w:szCs w:val="20"/>
        </w:rPr>
      </w:pPr>
      <w:r w:rsidRPr="00124AB0">
        <w:rPr>
          <w:rFonts w:ascii="Tahoma" w:hAnsi="Tahoma" w:cs="Tahoma"/>
          <w:b/>
          <w:sz w:val="20"/>
          <w:szCs w:val="20"/>
        </w:rPr>
        <w:t>*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FF4553">
        <w:rPr>
          <w:rFonts w:ascii="Tahoma" w:hAnsi="Tahoma" w:cs="Tahoma"/>
          <w:sz w:val="20"/>
          <w:szCs w:val="20"/>
        </w:rPr>
        <w:t>Strošek vodnega povračila je po novem vključen v ceno vodarine in se na računu ne izkazuje več kot posebna cenovna postavka.</w:t>
      </w:r>
    </w:p>
    <w:p w:rsidR="00F85AE5" w:rsidRDefault="00F85AE5" w:rsidP="00F85AE5">
      <w:pPr>
        <w:pStyle w:val="Standard"/>
        <w:spacing w:line="280" w:lineRule="exact"/>
        <w:rPr>
          <w:rFonts w:ascii="Tahoma" w:hAnsi="Tahoma" w:cs="Tahoma"/>
          <w:sz w:val="20"/>
          <w:szCs w:val="20"/>
        </w:rPr>
      </w:pPr>
    </w:p>
    <w:p w:rsidR="00F85AE5" w:rsidRDefault="00F85AE5" w:rsidP="00F85AE5">
      <w:pPr>
        <w:pStyle w:val="Standard"/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124AB0">
        <w:rPr>
          <w:rFonts w:ascii="Tahoma" w:hAnsi="Tahoma" w:cs="Tahoma"/>
          <w:b/>
          <w:sz w:val="20"/>
          <w:szCs w:val="20"/>
        </w:rPr>
        <w:t>**</w:t>
      </w:r>
      <w:r>
        <w:rPr>
          <w:rFonts w:ascii="Tahoma" w:hAnsi="Tahoma" w:cs="Tahoma"/>
          <w:b/>
          <w:sz w:val="20"/>
          <w:szCs w:val="20"/>
        </w:rPr>
        <w:t xml:space="preserve">  </w:t>
      </w:r>
      <w:r w:rsidRPr="00FF4553">
        <w:rPr>
          <w:rFonts w:ascii="Tahoma" w:hAnsi="Tahoma" w:cs="Tahoma"/>
          <w:sz w:val="20"/>
          <w:szCs w:val="20"/>
        </w:rPr>
        <w:t xml:space="preserve">Strošek obnove, vzdrževanja ter menjave vodomerov je po novem vključen v ceno </w:t>
      </w:r>
      <w:proofErr w:type="spellStart"/>
      <w:r w:rsidRPr="00FF4553">
        <w:rPr>
          <w:rFonts w:ascii="Tahoma" w:hAnsi="Tahoma" w:cs="Tahoma"/>
          <w:sz w:val="20"/>
          <w:szCs w:val="20"/>
        </w:rPr>
        <w:t>omrežnine</w:t>
      </w:r>
      <w:proofErr w:type="spellEnd"/>
      <w:r w:rsidRPr="00FF4553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za vodo </w:t>
      </w:r>
      <w:r w:rsidRPr="00FF4553">
        <w:rPr>
          <w:rFonts w:ascii="Tahoma" w:hAnsi="Tahoma" w:cs="Tahoma"/>
          <w:sz w:val="20"/>
          <w:szCs w:val="20"/>
        </w:rPr>
        <w:t xml:space="preserve">in se na računu ne prikazuje več kot posebna cenovna postavka t.i. </w:t>
      </w:r>
      <w:proofErr w:type="spellStart"/>
      <w:r w:rsidRPr="00FF4553">
        <w:rPr>
          <w:rFonts w:ascii="Tahoma" w:hAnsi="Tahoma" w:cs="Tahoma"/>
          <w:sz w:val="20"/>
          <w:szCs w:val="20"/>
        </w:rPr>
        <w:t>števnina</w:t>
      </w:r>
      <w:proofErr w:type="spellEnd"/>
      <w:r w:rsidRPr="00FF4553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 xml:space="preserve">Prav tako so v ceno </w:t>
      </w:r>
      <w:proofErr w:type="spellStart"/>
      <w:r>
        <w:rPr>
          <w:rFonts w:ascii="Tahoma" w:hAnsi="Tahoma" w:cs="Tahoma"/>
          <w:sz w:val="20"/>
          <w:szCs w:val="20"/>
        </w:rPr>
        <w:t>omrežnine</w:t>
      </w:r>
      <w:proofErr w:type="spellEnd"/>
      <w:r>
        <w:rPr>
          <w:rFonts w:ascii="Tahoma" w:hAnsi="Tahoma" w:cs="Tahoma"/>
          <w:sz w:val="20"/>
          <w:szCs w:val="20"/>
        </w:rPr>
        <w:t xml:space="preserve"> vključeni tudi stroški </w:t>
      </w:r>
      <w:r>
        <w:rPr>
          <w:rFonts w:ascii="Tahoma" w:hAnsi="Tahoma" w:cs="Tahoma"/>
          <w:color w:val="000000"/>
          <w:sz w:val="20"/>
          <w:szCs w:val="20"/>
        </w:rPr>
        <w:t xml:space="preserve">obnov in vzdrževanj vodovodnih </w:t>
      </w:r>
      <w:r w:rsidRPr="00692E35">
        <w:rPr>
          <w:rFonts w:ascii="Tahoma" w:hAnsi="Tahoma" w:cs="Tahoma"/>
          <w:color w:val="000000"/>
          <w:sz w:val="20"/>
          <w:szCs w:val="20"/>
        </w:rPr>
        <w:t>priključk</w:t>
      </w:r>
      <w:r>
        <w:rPr>
          <w:rFonts w:ascii="Tahoma" w:hAnsi="Tahoma" w:cs="Tahoma"/>
          <w:color w:val="000000"/>
          <w:sz w:val="20"/>
          <w:szCs w:val="20"/>
        </w:rPr>
        <w:t xml:space="preserve">ov. Ti 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so se uporabniku zaračunali </w:t>
      </w:r>
      <w:r>
        <w:rPr>
          <w:rFonts w:ascii="Tahoma" w:hAnsi="Tahoma" w:cs="Tahoma"/>
          <w:color w:val="000000"/>
          <w:sz w:val="20"/>
          <w:szCs w:val="20"/>
        </w:rPr>
        <w:t xml:space="preserve">po opravljeni storitvi, </w:t>
      </w:r>
      <w:r w:rsidRPr="00692E35">
        <w:rPr>
          <w:rFonts w:ascii="Tahoma" w:hAnsi="Tahoma" w:cs="Tahoma"/>
          <w:color w:val="000000"/>
          <w:sz w:val="20"/>
          <w:szCs w:val="20"/>
        </w:rPr>
        <w:t>p</w:t>
      </w:r>
      <w:r>
        <w:rPr>
          <w:rFonts w:ascii="Tahoma" w:hAnsi="Tahoma" w:cs="Tahoma"/>
          <w:color w:val="000000"/>
          <w:sz w:val="20"/>
          <w:szCs w:val="20"/>
        </w:rPr>
        <w:t>o novem pa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 so ti stroški </w:t>
      </w:r>
      <w:r>
        <w:rPr>
          <w:rFonts w:ascii="Tahoma" w:hAnsi="Tahoma" w:cs="Tahoma"/>
          <w:color w:val="000000"/>
          <w:sz w:val="20"/>
          <w:szCs w:val="20"/>
        </w:rPr>
        <w:t xml:space="preserve">že </w:t>
      </w:r>
      <w:r w:rsidRPr="00692E35">
        <w:rPr>
          <w:rFonts w:ascii="Tahoma" w:hAnsi="Tahoma" w:cs="Tahoma"/>
          <w:color w:val="000000"/>
          <w:sz w:val="20"/>
          <w:szCs w:val="20"/>
        </w:rPr>
        <w:t xml:space="preserve">vključeni v ceno </w:t>
      </w:r>
      <w:proofErr w:type="spellStart"/>
      <w:r w:rsidRPr="00692E35">
        <w:rPr>
          <w:rFonts w:ascii="Tahoma" w:hAnsi="Tahoma" w:cs="Tahoma"/>
          <w:color w:val="000000"/>
          <w:sz w:val="20"/>
          <w:szCs w:val="20"/>
        </w:rPr>
        <w:t>omrežnine</w:t>
      </w:r>
      <w:proofErr w:type="spellEnd"/>
      <w:r w:rsidRPr="00692E35">
        <w:rPr>
          <w:rFonts w:ascii="Tahoma" w:hAnsi="Tahoma" w:cs="Tahoma"/>
          <w:color w:val="000000"/>
          <w:sz w:val="20"/>
          <w:szCs w:val="20"/>
        </w:rPr>
        <w:t>.</w:t>
      </w:r>
    </w:p>
    <w:p w:rsidR="00F85AE5" w:rsidRPr="00EA69FF" w:rsidRDefault="00F85AE5" w:rsidP="00F85AE5">
      <w:pPr>
        <w:pStyle w:val="Brezrazmikov"/>
        <w:jc w:val="both"/>
        <w:rPr>
          <w:rFonts w:ascii="Tahoma" w:hAnsi="Tahoma" w:cs="Tahoma"/>
          <w:color w:val="000000"/>
          <w:sz w:val="20"/>
          <w:szCs w:val="20"/>
          <w:highlight w:val="yellow"/>
          <w:shd w:val="clear" w:color="auto" w:fill="FFFFFF"/>
        </w:rPr>
      </w:pPr>
    </w:p>
    <w:p w:rsidR="005040E5" w:rsidRPr="00CE0B86" w:rsidRDefault="00F85AE5" w:rsidP="005040E5">
      <w:pPr>
        <w:pStyle w:val="Brezrazmikov"/>
        <w:spacing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  <w:shd w:val="clear" w:color="auto" w:fill="FFFFFF"/>
        </w:rPr>
        <w:t xml:space="preserve">*** </w:t>
      </w:r>
      <w:r w:rsidR="00CE0B86">
        <w:rPr>
          <w:rFonts w:ascii="Tahoma" w:hAnsi="Tahoma" w:cs="Tahoma"/>
          <w:sz w:val="20"/>
          <w:szCs w:val="20"/>
        </w:rPr>
        <w:t>Pred leti smo, v</w:t>
      </w:r>
      <w:r w:rsidR="00CE0B86" w:rsidRPr="00FF4553">
        <w:rPr>
          <w:rFonts w:ascii="Tahoma" w:hAnsi="Tahoma" w:cs="Tahoma"/>
          <w:sz w:val="20"/>
          <w:szCs w:val="20"/>
        </w:rPr>
        <w:t xml:space="preserve"> skladu z občinskim odlok</w:t>
      </w:r>
      <w:r w:rsidR="00CE0B86">
        <w:rPr>
          <w:rFonts w:ascii="Tahoma" w:hAnsi="Tahoma" w:cs="Tahoma"/>
          <w:sz w:val="20"/>
          <w:szCs w:val="20"/>
        </w:rPr>
        <w:t>om</w:t>
      </w:r>
      <w:r w:rsidR="00CE0B86" w:rsidRPr="00FF4553">
        <w:rPr>
          <w:rFonts w:ascii="Tahoma" w:hAnsi="Tahoma" w:cs="Tahoma"/>
          <w:sz w:val="20"/>
          <w:szCs w:val="20"/>
        </w:rPr>
        <w:t xml:space="preserve"> o oskrbi s pitno vodo</w:t>
      </w:r>
      <w:r w:rsidR="00CE0B86">
        <w:rPr>
          <w:rFonts w:ascii="Tahoma" w:hAnsi="Tahoma" w:cs="Tahoma"/>
          <w:sz w:val="20"/>
          <w:szCs w:val="20"/>
        </w:rPr>
        <w:t xml:space="preserve">, </w:t>
      </w:r>
      <w:r w:rsidR="00CE0B86" w:rsidRPr="00FF4553">
        <w:rPr>
          <w:rFonts w:ascii="Tahoma" w:hAnsi="Tahoma" w:cs="Tahoma"/>
          <w:sz w:val="20"/>
          <w:szCs w:val="20"/>
        </w:rPr>
        <w:t xml:space="preserve">pri obračunu uvedli postavko, t.i. </w:t>
      </w:r>
      <w:proofErr w:type="spellStart"/>
      <w:r w:rsidR="00CE0B86" w:rsidRPr="00FF4553">
        <w:rPr>
          <w:rFonts w:ascii="Tahoma" w:hAnsi="Tahoma" w:cs="Tahoma"/>
          <w:sz w:val="20"/>
          <w:szCs w:val="20"/>
        </w:rPr>
        <w:t>števnino</w:t>
      </w:r>
      <w:proofErr w:type="spellEnd"/>
      <w:r w:rsidR="00CE0B86" w:rsidRPr="00FF4553">
        <w:rPr>
          <w:rFonts w:ascii="Tahoma" w:hAnsi="Tahoma" w:cs="Tahoma"/>
          <w:sz w:val="20"/>
          <w:szCs w:val="20"/>
        </w:rPr>
        <w:t xml:space="preserve">. </w:t>
      </w:r>
      <w:r w:rsidR="00CE0B86">
        <w:rPr>
          <w:rFonts w:ascii="Tahoma" w:hAnsi="Tahoma" w:cs="Tahoma"/>
          <w:sz w:val="20"/>
          <w:szCs w:val="20"/>
        </w:rPr>
        <w:t>Zbrana s</w:t>
      </w:r>
      <w:r w:rsidR="00CE0B86" w:rsidRPr="00FF4553">
        <w:rPr>
          <w:rFonts w:ascii="Tahoma" w:hAnsi="Tahoma" w:cs="Tahoma"/>
          <w:sz w:val="20"/>
          <w:szCs w:val="20"/>
        </w:rPr>
        <w:t xml:space="preserve">redstva so bila namenjena pokrivanju stroškov upravljanja, vzdrževanja in zamenjave vodomerov. Skladno z zakonodajo, moramo vodomere vzdrževati, overjati in menjati na vsakih pet let. </w:t>
      </w:r>
      <w:r w:rsidR="005040E5" w:rsidRPr="00FF4553">
        <w:rPr>
          <w:rFonts w:ascii="Tahoma" w:hAnsi="Tahoma" w:cs="Tahoma"/>
          <w:sz w:val="20"/>
          <w:szCs w:val="20"/>
        </w:rPr>
        <w:t xml:space="preserve">Višina </w:t>
      </w:r>
      <w:r w:rsidR="005040E5">
        <w:rPr>
          <w:rFonts w:ascii="Tahoma" w:hAnsi="Tahoma" w:cs="Tahoma"/>
          <w:sz w:val="20"/>
          <w:szCs w:val="20"/>
        </w:rPr>
        <w:t xml:space="preserve">cene </w:t>
      </w:r>
      <w:proofErr w:type="spellStart"/>
      <w:r w:rsidR="005040E5" w:rsidRPr="00FF4553">
        <w:rPr>
          <w:rFonts w:ascii="Tahoma" w:hAnsi="Tahoma" w:cs="Tahoma"/>
          <w:sz w:val="20"/>
          <w:szCs w:val="20"/>
        </w:rPr>
        <w:t>števnine</w:t>
      </w:r>
      <w:proofErr w:type="spellEnd"/>
      <w:r w:rsidR="005040E5" w:rsidRPr="00FF4553">
        <w:rPr>
          <w:rFonts w:ascii="Tahoma" w:hAnsi="Tahoma" w:cs="Tahoma"/>
          <w:sz w:val="20"/>
          <w:szCs w:val="20"/>
        </w:rPr>
        <w:t xml:space="preserve"> je bila odvisna od </w:t>
      </w:r>
      <w:r w:rsidR="005040E5">
        <w:rPr>
          <w:rFonts w:ascii="Tahoma" w:hAnsi="Tahoma" w:cs="Tahoma"/>
          <w:sz w:val="20"/>
          <w:szCs w:val="20"/>
        </w:rPr>
        <w:t>premera</w:t>
      </w:r>
      <w:r w:rsidR="005040E5" w:rsidRPr="00FF4553">
        <w:rPr>
          <w:rFonts w:ascii="Tahoma" w:hAnsi="Tahoma" w:cs="Tahoma"/>
          <w:sz w:val="20"/>
          <w:szCs w:val="20"/>
        </w:rPr>
        <w:t xml:space="preserve"> vodomera. </w:t>
      </w:r>
      <w:r w:rsidR="005040E5" w:rsidRPr="002B6F75">
        <w:rPr>
          <w:rFonts w:ascii="Tahoma" w:hAnsi="Tahoma" w:cs="Tahoma"/>
          <w:color w:val="000099"/>
          <w:sz w:val="20"/>
          <w:szCs w:val="20"/>
        </w:rPr>
        <w:t xml:space="preserve">Uporabniki, ki so </w:t>
      </w:r>
      <w:proofErr w:type="spellStart"/>
      <w:r w:rsidR="005040E5" w:rsidRPr="002B6F75">
        <w:rPr>
          <w:rFonts w:ascii="Tahoma" w:hAnsi="Tahoma" w:cs="Tahoma"/>
          <w:color w:val="000099"/>
          <w:sz w:val="20"/>
          <w:szCs w:val="20"/>
        </w:rPr>
        <w:t>števnino</w:t>
      </w:r>
      <w:proofErr w:type="spellEnd"/>
      <w:r w:rsidR="005040E5" w:rsidRPr="002B6F75">
        <w:rPr>
          <w:rFonts w:ascii="Tahoma" w:hAnsi="Tahoma" w:cs="Tahoma"/>
          <w:color w:val="000099"/>
          <w:sz w:val="20"/>
          <w:szCs w:val="20"/>
        </w:rPr>
        <w:t xml:space="preserve"> plačevali pred letom 2010 bodo v naslednjih treh letih upravičeni do vračila dela </w:t>
      </w:r>
      <w:proofErr w:type="spellStart"/>
      <w:r w:rsidR="005040E5" w:rsidRPr="002B6F75">
        <w:rPr>
          <w:rFonts w:ascii="Tahoma" w:hAnsi="Tahoma" w:cs="Tahoma"/>
          <w:color w:val="000099"/>
          <w:sz w:val="20"/>
          <w:szCs w:val="20"/>
        </w:rPr>
        <w:t>števnine</w:t>
      </w:r>
      <w:proofErr w:type="spellEnd"/>
      <w:r w:rsidR="005040E5" w:rsidRPr="002B6F75">
        <w:rPr>
          <w:rFonts w:ascii="Tahoma" w:hAnsi="Tahoma" w:cs="Tahoma"/>
          <w:color w:val="000099"/>
          <w:sz w:val="20"/>
          <w:szCs w:val="20"/>
        </w:rPr>
        <w:t xml:space="preserve"> iz neporabljenih sredstev preteklih let.</w:t>
      </w:r>
      <w:r w:rsidR="005040E5">
        <w:rPr>
          <w:rFonts w:ascii="Tahoma" w:hAnsi="Tahoma" w:cs="Tahoma"/>
          <w:sz w:val="20"/>
          <w:szCs w:val="20"/>
        </w:rPr>
        <w:t xml:space="preserve"> Na računu bo poračun </w:t>
      </w:r>
      <w:proofErr w:type="spellStart"/>
      <w:r w:rsidR="005040E5">
        <w:rPr>
          <w:rFonts w:ascii="Tahoma" w:hAnsi="Tahoma" w:cs="Tahoma"/>
          <w:sz w:val="20"/>
          <w:szCs w:val="20"/>
        </w:rPr>
        <w:t>števnine</w:t>
      </w:r>
      <w:proofErr w:type="spellEnd"/>
      <w:r w:rsidR="005040E5">
        <w:rPr>
          <w:rFonts w:ascii="Tahoma" w:hAnsi="Tahoma" w:cs="Tahoma"/>
          <w:sz w:val="20"/>
          <w:szCs w:val="20"/>
        </w:rPr>
        <w:t xml:space="preserve"> upoštevan kot odbitna postavka. </w:t>
      </w:r>
      <w:r w:rsidR="005040E5" w:rsidRPr="00CE0B86">
        <w:rPr>
          <w:rFonts w:ascii="Tahoma" w:hAnsi="Tahoma" w:cs="Tahoma"/>
          <w:sz w:val="20"/>
          <w:szCs w:val="20"/>
        </w:rPr>
        <w:t xml:space="preserve"> </w:t>
      </w:r>
    </w:p>
    <w:p w:rsidR="00F85AE5" w:rsidRPr="00FF4553" w:rsidRDefault="00F85AE5" w:rsidP="00F85AE5">
      <w:pPr>
        <w:pStyle w:val="Brezrazmikov"/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E0B86" w:rsidRDefault="00CE0B86" w:rsidP="00CE0B86">
      <w:pPr>
        <w:pStyle w:val="Brezrazmikov"/>
        <w:spacing w:line="280" w:lineRule="exact"/>
        <w:jc w:val="both"/>
        <w:rPr>
          <w:rFonts w:ascii="Tahoma" w:hAnsi="Tahoma" w:cs="Tahoma"/>
          <w:sz w:val="20"/>
          <w:szCs w:val="20"/>
        </w:rPr>
      </w:pPr>
    </w:p>
    <w:p w:rsidR="00CE0B86" w:rsidRPr="00FF4553" w:rsidRDefault="00CE0B86" w:rsidP="00CE0B86">
      <w:pPr>
        <w:pStyle w:val="Standard"/>
        <w:spacing w:line="280" w:lineRule="exact"/>
        <w:rPr>
          <w:rFonts w:ascii="Tahoma" w:eastAsia="Times New Roman" w:hAnsi="Tahoma" w:cs="Tahoma"/>
          <w:b/>
          <w:color w:val="000000"/>
          <w:kern w:val="0"/>
          <w:sz w:val="20"/>
          <w:szCs w:val="20"/>
          <w:shd w:val="clear" w:color="auto" w:fill="FFFFFF"/>
          <w:lang w:eastAsia="sl-SI" w:bidi="ar-SA"/>
        </w:rPr>
      </w:pPr>
      <w:r>
        <w:rPr>
          <w:rFonts w:ascii="Tahoma" w:eastAsia="Times New Roman" w:hAnsi="Tahoma" w:cs="Tahoma"/>
          <w:b/>
          <w:color w:val="000000"/>
          <w:kern w:val="0"/>
          <w:sz w:val="20"/>
          <w:szCs w:val="20"/>
          <w:shd w:val="clear" w:color="auto" w:fill="FFFFFF"/>
          <w:lang w:eastAsia="sl-SI" w:bidi="ar-SA"/>
        </w:rPr>
        <w:t>OSNOVA IN PRAVNE PODLAGE</w:t>
      </w:r>
    </w:p>
    <w:p w:rsidR="00CE0B86" w:rsidRDefault="00CE0B86" w:rsidP="00A8557B">
      <w:pPr>
        <w:spacing w:line="280" w:lineRule="exact"/>
        <w:jc w:val="both"/>
      </w:pPr>
      <w:r w:rsidRPr="00247503">
        <w:rPr>
          <w:rFonts w:ascii="Tahoma" w:hAnsi="Tahoma" w:cs="Tahoma"/>
          <w:sz w:val="20"/>
          <w:szCs w:val="20"/>
        </w:rPr>
        <w:t>Vlada Republike Slovenije je v mesecu novembru 2012 sprejela novo Uredbo o metodologiji za oblikovanje cen storitev obveznih občinskih gospodarskih</w:t>
      </w:r>
      <w:r w:rsidRPr="00247503">
        <w:rPr>
          <w:rFonts w:ascii="Tahoma" w:hAnsi="Tahoma" w:cs="Tahoma"/>
          <w:bCs/>
          <w:sz w:val="20"/>
          <w:szCs w:val="20"/>
        </w:rPr>
        <w:t xml:space="preserve"> javnih služb varstva okolja</w:t>
      </w:r>
      <w:r>
        <w:rPr>
          <w:rFonts w:ascii="Tahoma" w:hAnsi="Tahoma" w:cs="Tahoma"/>
          <w:bCs/>
          <w:sz w:val="20"/>
          <w:szCs w:val="20"/>
        </w:rPr>
        <w:t xml:space="preserve"> (Uradni list RS, št. 87/2012)</w:t>
      </w:r>
      <w:r w:rsidRPr="00247503">
        <w:rPr>
          <w:rFonts w:ascii="Tahoma" w:hAnsi="Tahoma" w:cs="Tahoma"/>
          <w:bCs/>
          <w:sz w:val="20"/>
          <w:szCs w:val="20"/>
        </w:rPr>
        <w:t>. Ure</w:t>
      </w:r>
      <w:r w:rsidRPr="00247503">
        <w:rPr>
          <w:rFonts w:ascii="Tahoma" w:hAnsi="Tahoma" w:cs="Tahoma"/>
          <w:bCs/>
          <w:sz w:val="20"/>
          <w:szCs w:val="20"/>
        </w:rPr>
        <w:t>d</w:t>
      </w:r>
      <w:r w:rsidRPr="00247503">
        <w:rPr>
          <w:rFonts w:ascii="Tahoma" w:hAnsi="Tahoma" w:cs="Tahoma"/>
          <w:bCs/>
          <w:sz w:val="20"/>
          <w:szCs w:val="20"/>
        </w:rPr>
        <w:t>ba je stopila v veljavo 1.1.2013</w:t>
      </w:r>
      <w:r>
        <w:rPr>
          <w:rFonts w:ascii="Tahoma" w:hAnsi="Tahoma" w:cs="Tahoma"/>
          <w:bCs/>
          <w:sz w:val="20"/>
          <w:szCs w:val="20"/>
        </w:rPr>
        <w:t>, občine bi cene morale uskladiti do 1.4.2014</w:t>
      </w:r>
      <w:r w:rsidRPr="00247503">
        <w:rPr>
          <w:rFonts w:ascii="Tahoma" w:hAnsi="Tahoma" w:cs="Tahoma"/>
          <w:sz w:val="20"/>
          <w:szCs w:val="20"/>
        </w:rPr>
        <w:t xml:space="preserve">. V skladu z novo metodologijo je Komunala Kranj, kot izvajalec obvezne gospodarske javne službe oskrbe s pitno vodo, pripravila </w:t>
      </w:r>
      <w:r>
        <w:rPr>
          <w:rFonts w:ascii="Tahoma" w:hAnsi="Tahoma" w:cs="Tahoma"/>
          <w:sz w:val="20"/>
          <w:szCs w:val="20"/>
        </w:rPr>
        <w:t>enoten elaborat za potrditev cen oskrbe</w:t>
      </w:r>
      <w:r w:rsidRPr="00247503">
        <w:rPr>
          <w:rFonts w:ascii="Tahoma" w:hAnsi="Tahoma" w:cs="Tahoma"/>
          <w:sz w:val="20"/>
          <w:szCs w:val="20"/>
        </w:rPr>
        <w:t xml:space="preserve"> s pitno vodo v Mestni občini Kranj ter občinah Medvode, Cerklje, Šenčur, Naklo, Preddvor in Jezersko. </w:t>
      </w:r>
      <w:r w:rsidRPr="005040E5">
        <w:rPr>
          <w:rFonts w:ascii="Tahoma" w:hAnsi="Tahoma" w:cs="Tahoma"/>
          <w:color w:val="000099"/>
          <w:sz w:val="20"/>
          <w:szCs w:val="20"/>
        </w:rPr>
        <w:t xml:space="preserve">Elaborat je </w:t>
      </w:r>
      <w:r w:rsidRPr="005040E5">
        <w:rPr>
          <w:rFonts w:ascii="Tahoma" w:eastAsia="Calibri" w:hAnsi="Tahoma" w:cs="Tahoma"/>
          <w:color w:val="000099"/>
          <w:sz w:val="20"/>
          <w:szCs w:val="20"/>
        </w:rPr>
        <w:t xml:space="preserve">občinski svet </w:t>
      </w:r>
      <w:r w:rsidR="00A8557B" w:rsidRPr="005040E5">
        <w:rPr>
          <w:rFonts w:ascii="Tahoma" w:eastAsia="Calibri" w:hAnsi="Tahoma" w:cs="Tahoma"/>
          <w:color w:val="000099"/>
          <w:sz w:val="20"/>
          <w:szCs w:val="20"/>
        </w:rPr>
        <w:t xml:space="preserve">občine Preddvor </w:t>
      </w:r>
      <w:r w:rsidR="005040E5" w:rsidRPr="005040E5">
        <w:rPr>
          <w:rFonts w:ascii="Tahoma" w:eastAsia="Calibri" w:hAnsi="Tahoma" w:cs="Tahoma"/>
          <w:color w:val="000099"/>
          <w:sz w:val="20"/>
          <w:szCs w:val="20"/>
        </w:rPr>
        <w:t xml:space="preserve">potrdil </w:t>
      </w:r>
      <w:r w:rsidR="00A8557B" w:rsidRPr="005040E5">
        <w:rPr>
          <w:rFonts w:ascii="Tahoma" w:eastAsia="Calibri" w:hAnsi="Tahoma" w:cs="Tahoma"/>
          <w:color w:val="000099"/>
          <w:sz w:val="20"/>
          <w:szCs w:val="20"/>
        </w:rPr>
        <w:t>17.12.2014</w:t>
      </w:r>
      <w:r w:rsidRPr="005040E5">
        <w:rPr>
          <w:rFonts w:ascii="Tahoma" w:eastAsia="Calibri" w:hAnsi="Tahoma" w:cs="Tahoma"/>
          <w:color w:val="000099"/>
          <w:sz w:val="20"/>
          <w:szCs w:val="20"/>
        </w:rPr>
        <w:t xml:space="preserve">, spremenjene cene in način obračuna storitev oskrbe s pitno vodo pa so bile uveljavljene s </w:t>
      </w:r>
      <w:r w:rsidRPr="005040E5">
        <w:rPr>
          <w:rFonts w:ascii="Tahoma" w:hAnsi="Tahoma" w:cs="Tahoma"/>
          <w:color w:val="000099"/>
          <w:sz w:val="20"/>
          <w:szCs w:val="20"/>
        </w:rPr>
        <w:t>1.1.2015</w:t>
      </w:r>
      <w:r>
        <w:rPr>
          <w:rFonts w:ascii="Tahoma" w:hAnsi="Tahoma" w:cs="Tahoma"/>
          <w:sz w:val="20"/>
          <w:szCs w:val="20"/>
        </w:rPr>
        <w:t xml:space="preserve">, in sicer z </w:t>
      </w:r>
      <w:r w:rsidRPr="00247503">
        <w:rPr>
          <w:rFonts w:ascii="Tahoma" w:hAnsi="Tahoma" w:cs="Tahoma"/>
          <w:sz w:val="20"/>
          <w:szCs w:val="20"/>
        </w:rPr>
        <w:t>dnem ko je začel veljati medobčinski sporazum o ureditvi lastništva, upravljanju, obnavljanju in vzdrževanju skupne gospoda</w:t>
      </w:r>
      <w:r w:rsidRPr="00247503">
        <w:rPr>
          <w:rFonts w:ascii="Tahoma" w:hAnsi="Tahoma" w:cs="Tahoma"/>
          <w:sz w:val="20"/>
          <w:szCs w:val="20"/>
        </w:rPr>
        <w:t>r</w:t>
      </w:r>
      <w:r w:rsidRPr="00247503">
        <w:rPr>
          <w:rFonts w:ascii="Tahoma" w:hAnsi="Tahoma" w:cs="Tahoma"/>
          <w:sz w:val="20"/>
          <w:szCs w:val="20"/>
        </w:rPr>
        <w:t xml:space="preserve">ske javne infrastrukture za oskrbo s pitno vodo med vsemi občinami, v katerih Komunala Kranj izvaja </w:t>
      </w:r>
      <w:r>
        <w:rPr>
          <w:rFonts w:ascii="Tahoma" w:hAnsi="Tahoma" w:cs="Tahoma"/>
          <w:sz w:val="20"/>
          <w:szCs w:val="20"/>
        </w:rPr>
        <w:t xml:space="preserve">              </w:t>
      </w:r>
      <w:r w:rsidRPr="00247503">
        <w:rPr>
          <w:rFonts w:ascii="Tahoma" w:hAnsi="Tahoma" w:cs="Tahoma"/>
          <w:sz w:val="20"/>
          <w:szCs w:val="20"/>
        </w:rPr>
        <w:t xml:space="preserve">storitev. </w:t>
      </w:r>
    </w:p>
    <w:sectPr w:rsidR="00CE0B86" w:rsidSect="00DD6BCE"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9E" w:rsidRDefault="00CA019E">
      <w:r>
        <w:separator/>
      </w:r>
    </w:p>
  </w:endnote>
  <w:endnote w:type="continuationSeparator" w:id="0">
    <w:p w:rsidR="00CA019E" w:rsidRDefault="00CA0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 Unicode MS"/>
    <w:charset w:val="EE"/>
    <w:family w:val="swiss"/>
    <w:pitch w:val="variable"/>
    <w:sig w:usb0="00000000" w:usb1="00000000" w:usb2="00000000" w:usb3="00000000" w:csb0="000100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644E" w:rsidRDefault="00E27FE6">
    <w:pPr>
      <w:pStyle w:val="Noga"/>
    </w:pPr>
    <w:r>
      <w:rPr>
        <w:noProof/>
        <w:lang w:eastAsia="sl-SI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-701040</wp:posOffset>
          </wp:positionH>
          <wp:positionV relativeFrom="paragraph">
            <wp:posOffset>-146050</wp:posOffset>
          </wp:positionV>
          <wp:extent cx="7169150" cy="568960"/>
          <wp:effectExtent l="19050" t="0" r="0" b="0"/>
          <wp:wrapTopAndBottom/>
          <wp:docPr id="1" name="grafik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9150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9E" w:rsidRDefault="00CA019E">
      <w:r>
        <w:rPr>
          <w:color w:val="000000"/>
        </w:rPr>
        <w:separator/>
      </w:r>
    </w:p>
  </w:footnote>
  <w:footnote w:type="continuationSeparator" w:id="0">
    <w:p w:rsidR="00CA019E" w:rsidRDefault="00CA0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CD7"/>
    <w:rsid w:val="000A0B0A"/>
    <w:rsid w:val="000A2A29"/>
    <w:rsid w:val="00125A1C"/>
    <w:rsid w:val="00210CD7"/>
    <w:rsid w:val="003B6296"/>
    <w:rsid w:val="005040E5"/>
    <w:rsid w:val="00582BE7"/>
    <w:rsid w:val="00636378"/>
    <w:rsid w:val="0066644E"/>
    <w:rsid w:val="006B32EC"/>
    <w:rsid w:val="00720D73"/>
    <w:rsid w:val="0086212A"/>
    <w:rsid w:val="008E0FD8"/>
    <w:rsid w:val="00A479A3"/>
    <w:rsid w:val="00A8557B"/>
    <w:rsid w:val="00AC0596"/>
    <w:rsid w:val="00AD1DEE"/>
    <w:rsid w:val="00BD461B"/>
    <w:rsid w:val="00C5151E"/>
    <w:rsid w:val="00CA019E"/>
    <w:rsid w:val="00CE0B86"/>
    <w:rsid w:val="00DD6BCE"/>
    <w:rsid w:val="00E27FE6"/>
    <w:rsid w:val="00EE7B2A"/>
    <w:rsid w:val="00F8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5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DD6BC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">
    <w:name w:val="Title"/>
    <w:basedOn w:val="Standard"/>
    <w:next w:val="Textbody"/>
    <w:rsid w:val="00DD6B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D6BCE"/>
    <w:pPr>
      <w:spacing w:after="120"/>
    </w:pPr>
  </w:style>
  <w:style w:type="paragraph" w:styleId="Seznam">
    <w:name w:val="List"/>
    <w:basedOn w:val="Textbody"/>
    <w:rsid w:val="00DD6BCE"/>
  </w:style>
  <w:style w:type="paragraph" w:styleId="Napis">
    <w:name w:val="caption"/>
    <w:basedOn w:val="Standard"/>
    <w:rsid w:val="00DD6B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6BCE"/>
    <w:pPr>
      <w:suppressLineNumbers/>
    </w:pPr>
  </w:style>
  <w:style w:type="paragraph" w:styleId="Glava">
    <w:name w:val="header"/>
    <w:basedOn w:val="Standard"/>
    <w:rsid w:val="00DD6BCE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Standard"/>
    <w:rsid w:val="00DD6BCE"/>
    <w:pPr>
      <w:suppressLineNumbers/>
      <w:tabs>
        <w:tab w:val="center" w:pos="4819"/>
        <w:tab w:val="right" w:pos="9638"/>
      </w:tabs>
    </w:pPr>
  </w:style>
  <w:style w:type="paragraph" w:styleId="Brezrazmikov">
    <w:name w:val="No Spacing"/>
    <w:uiPriority w:val="1"/>
    <w:qFormat/>
    <w:rsid w:val="00F85AE5"/>
    <w:rPr>
      <w:rFonts w:ascii="Calibri" w:eastAsia="Times New Roman" w:hAnsi="Calibri" w:cs="Times New Roman"/>
      <w:sz w:val="22"/>
      <w:szCs w:val="22"/>
    </w:rPr>
  </w:style>
  <w:style w:type="table" w:styleId="Tabelamrea">
    <w:name w:val="Table Grid"/>
    <w:basedOn w:val="Navadnatabela"/>
    <w:uiPriority w:val="59"/>
    <w:rsid w:val="00F85A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8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85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rsid w:val="00DD6BC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slov">
    <w:name w:val="Title"/>
    <w:basedOn w:val="Standard"/>
    <w:next w:val="Textbody"/>
    <w:rsid w:val="00DD6BCE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DD6BCE"/>
    <w:pPr>
      <w:spacing w:after="120"/>
    </w:pPr>
  </w:style>
  <w:style w:type="paragraph" w:styleId="Seznam">
    <w:name w:val="List"/>
    <w:basedOn w:val="Textbody"/>
    <w:rsid w:val="00DD6BCE"/>
  </w:style>
  <w:style w:type="paragraph" w:styleId="Napis">
    <w:name w:val="caption"/>
    <w:basedOn w:val="Standard"/>
    <w:rsid w:val="00DD6B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6BCE"/>
    <w:pPr>
      <w:suppressLineNumbers/>
    </w:pPr>
  </w:style>
  <w:style w:type="paragraph" w:styleId="Glava">
    <w:name w:val="header"/>
    <w:basedOn w:val="Standard"/>
    <w:rsid w:val="00DD6BCE"/>
    <w:pPr>
      <w:suppressLineNumbers/>
      <w:tabs>
        <w:tab w:val="center" w:pos="4819"/>
        <w:tab w:val="right" w:pos="9638"/>
      </w:tabs>
    </w:pPr>
  </w:style>
  <w:style w:type="paragraph" w:styleId="Noga">
    <w:name w:val="footer"/>
    <w:basedOn w:val="Standard"/>
    <w:rsid w:val="00DD6BCE"/>
    <w:pPr>
      <w:suppressLineNumbers/>
      <w:tabs>
        <w:tab w:val="center" w:pos="4819"/>
        <w:tab w:val="right" w:pos="9638"/>
      </w:tabs>
    </w:pPr>
  </w:style>
  <w:style w:type="paragraph" w:styleId="Brezrazmikov">
    <w:name w:val="No Spacing"/>
    <w:uiPriority w:val="1"/>
    <w:qFormat/>
    <w:rsid w:val="00F85AE5"/>
    <w:rPr>
      <w:rFonts w:ascii="Calibri" w:eastAsia="Times New Roman" w:hAnsi="Calibri" w:cs="Times New Roman"/>
      <w:sz w:val="22"/>
      <w:szCs w:val="22"/>
    </w:rPr>
  </w:style>
  <w:style w:type="table" w:styleId="Tabelamrea">
    <w:name w:val="Table Grid"/>
    <w:basedOn w:val="Navadnatabela"/>
    <w:uiPriority w:val="59"/>
    <w:rsid w:val="00F85A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F8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skrabec\Desktop\Predloga_2014_1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Predloga_2014_1</Template>
  <TotalTime>0</TotalTime>
  <Pages>2</Pages>
  <Words>843</Words>
  <Characters>4809</Characters>
  <Application>Microsoft Office Word</Application>
  <DocSecurity>4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kskrabec</dc:creator>
  <cp:lastModifiedBy>Martina Vidmar</cp:lastModifiedBy>
  <cp:revision>2</cp:revision>
  <dcterms:created xsi:type="dcterms:W3CDTF">2015-01-26T11:15:00Z</dcterms:created>
  <dcterms:modified xsi:type="dcterms:W3CDTF">2015-01-26T11:15:00Z</dcterms:modified>
</cp:coreProperties>
</file>