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6227" w14:textId="77777777" w:rsidR="007B34DE" w:rsidRPr="007B34DE" w:rsidRDefault="007B34DE" w:rsidP="006927E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B34DE">
        <w:rPr>
          <w:rFonts w:ascii="Arial" w:hAnsi="Arial" w:cs="Arial"/>
          <w:b/>
          <w:bCs/>
          <w:sz w:val="18"/>
          <w:szCs w:val="18"/>
        </w:rPr>
        <w:t xml:space="preserve">SRIP – Krožno gospodarstvo </w:t>
      </w:r>
    </w:p>
    <w:p w14:paraId="2A6B21C0" w14:textId="77777777" w:rsidR="007B34DE" w:rsidRPr="007B34DE" w:rsidRDefault="007B34DE" w:rsidP="006927E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34DE">
        <w:rPr>
          <w:rFonts w:ascii="Arial" w:hAnsi="Arial" w:cs="Arial"/>
          <w:sz w:val="18"/>
          <w:szCs w:val="18"/>
        </w:rPr>
        <w:t>Štajerska gospodarska zbornica</w:t>
      </w:r>
    </w:p>
    <w:p w14:paraId="6AFA8356" w14:textId="77777777" w:rsidR="007B34DE" w:rsidRDefault="007B34DE" w:rsidP="00F9249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B34DE">
        <w:rPr>
          <w:rFonts w:ascii="Arial" w:hAnsi="Arial" w:cs="Arial"/>
          <w:sz w:val="18"/>
          <w:szCs w:val="18"/>
        </w:rPr>
        <w:t>Ulica talcev 24, SI-2000 Maribor</w:t>
      </w:r>
    </w:p>
    <w:p w14:paraId="6615CBF2" w14:textId="77777777" w:rsidR="007A675C" w:rsidRDefault="007A675C" w:rsidP="00F9249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CD50F6C" w14:textId="65552048" w:rsidR="007B34DE" w:rsidRDefault="007B34DE" w:rsidP="00F924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4DE">
        <w:rPr>
          <w:rFonts w:ascii="Arial" w:hAnsi="Arial" w:cs="Arial"/>
          <w:sz w:val="20"/>
          <w:szCs w:val="20"/>
        </w:rPr>
        <w:t>SPOROČILO ZA JAVNOST – za takojšno objavo</w:t>
      </w:r>
    </w:p>
    <w:p w14:paraId="7D32FCC7" w14:textId="77777777" w:rsidR="007A675C" w:rsidRDefault="007A675C" w:rsidP="00F924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1B5451" w14:textId="77777777" w:rsidR="0057327E" w:rsidRDefault="0057327E" w:rsidP="00704BB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327E">
        <w:rPr>
          <w:rFonts w:ascii="Arial" w:hAnsi="Arial" w:cs="Arial"/>
          <w:b/>
          <w:bCs/>
          <w:sz w:val="20"/>
          <w:szCs w:val="20"/>
        </w:rPr>
        <w:t>ZADNJI TEDEN ZA PRIJAVO NA RAZPIS ZA NAJBOLJŠE INVENTIVNE REŠITVE NA PODROČJU KROŽNEGA GOSPODARSTVA 2024</w:t>
      </w:r>
    </w:p>
    <w:p w14:paraId="716302A5" w14:textId="5D1684AD" w:rsidR="000E728F" w:rsidRDefault="007B34DE" w:rsidP="00704BB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5000">
        <w:rPr>
          <w:rFonts w:ascii="Arial" w:hAnsi="Arial" w:cs="Arial"/>
          <w:b/>
          <w:bCs/>
          <w:sz w:val="20"/>
          <w:szCs w:val="20"/>
        </w:rPr>
        <w:t xml:space="preserve">Maribor, </w:t>
      </w:r>
      <w:r w:rsidR="001730D0">
        <w:rPr>
          <w:rFonts w:ascii="Arial" w:hAnsi="Arial" w:cs="Arial"/>
          <w:b/>
          <w:bCs/>
          <w:sz w:val="20"/>
          <w:szCs w:val="20"/>
        </w:rPr>
        <w:t>4</w:t>
      </w:r>
      <w:r w:rsidR="0057327E">
        <w:rPr>
          <w:rFonts w:ascii="Arial" w:hAnsi="Arial" w:cs="Arial"/>
          <w:b/>
          <w:bCs/>
          <w:sz w:val="20"/>
          <w:szCs w:val="20"/>
        </w:rPr>
        <w:t xml:space="preserve">. februar 2025 </w:t>
      </w:r>
      <w:r w:rsidRPr="002C5000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7B34DE">
        <w:rPr>
          <w:rFonts w:ascii="Arial" w:hAnsi="Arial" w:cs="Arial"/>
          <w:sz w:val="20"/>
          <w:szCs w:val="20"/>
        </w:rPr>
        <w:t xml:space="preserve"> </w:t>
      </w:r>
      <w:r w:rsidR="0057327E" w:rsidRPr="0057327E">
        <w:rPr>
          <w:rFonts w:ascii="Arial" w:hAnsi="Arial" w:cs="Arial"/>
          <w:b/>
          <w:bCs/>
          <w:sz w:val="20"/>
          <w:szCs w:val="20"/>
        </w:rPr>
        <w:t>Čas za prijavo na Razpis za najboljše inventivne rešitve na področju krožnega gospodarstva 2024 se izteka</w:t>
      </w:r>
      <w:r w:rsidR="0057327E">
        <w:rPr>
          <w:rFonts w:ascii="Arial" w:hAnsi="Arial" w:cs="Arial"/>
          <w:b/>
          <w:bCs/>
          <w:sz w:val="20"/>
          <w:szCs w:val="20"/>
        </w:rPr>
        <w:t>.</w:t>
      </w:r>
      <w:r w:rsidR="0057327E" w:rsidRPr="0057327E">
        <w:rPr>
          <w:rFonts w:ascii="Arial" w:hAnsi="Arial" w:cs="Arial"/>
          <w:b/>
          <w:bCs/>
          <w:sz w:val="20"/>
          <w:szCs w:val="20"/>
        </w:rPr>
        <w:t xml:space="preserve"> Rok za prijavo je 11. februar 2025, kar pomeni, da imajo podjetja, raziskovalne inštitucije ter posamezniki le še en teden, da svojo </w:t>
      </w:r>
      <w:r w:rsidR="0064579C">
        <w:rPr>
          <w:rFonts w:ascii="Arial" w:hAnsi="Arial" w:cs="Arial"/>
          <w:b/>
          <w:bCs/>
          <w:sz w:val="20"/>
          <w:szCs w:val="20"/>
        </w:rPr>
        <w:t>inventivno</w:t>
      </w:r>
      <w:r w:rsidR="0057327E" w:rsidRPr="0057327E">
        <w:rPr>
          <w:rFonts w:ascii="Arial" w:hAnsi="Arial" w:cs="Arial"/>
          <w:b/>
          <w:bCs/>
          <w:sz w:val="20"/>
          <w:szCs w:val="20"/>
        </w:rPr>
        <w:t xml:space="preserve"> rešitev prijavijo in </w:t>
      </w:r>
      <w:r w:rsidR="007A675C" w:rsidRPr="007A675C">
        <w:rPr>
          <w:rFonts w:ascii="Arial" w:hAnsi="Arial" w:cs="Arial"/>
          <w:b/>
          <w:bCs/>
          <w:sz w:val="20"/>
          <w:szCs w:val="20"/>
        </w:rPr>
        <w:t>si zagotovijo večjo prepoznavnost ter podporo v krožnem gospodarstvu.</w:t>
      </w:r>
      <w:r w:rsidR="0057327E" w:rsidRPr="0057327E">
        <w:rPr>
          <w:rFonts w:ascii="Arial" w:hAnsi="Arial" w:cs="Arial"/>
          <w:b/>
          <w:bCs/>
          <w:sz w:val="20"/>
          <w:szCs w:val="20"/>
        </w:rPr>
        <w:t xml:space="preserve"> </w:t>
      </w:r>
      <w:r w:rsidR="000E728F" w:rsidRPr="000E728F">
        <w:rPr>
          <w:rFonts w:ascii="Arial" w:hAnsi="Arial" w:cs="Arial"/>
          <w:b/>
          <w:bCs/>
          <w:sz w:val="20"/>
          <w:szCs w:val="20"/>
        </w:rPr>
        <w:t>Celotna dokumentacija in prijavnica sta dostopni na povezavi:</w:t>
      </w:r>
      <w:r w:rsidR="00D1581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0" w:tgtFrame="_blank" w:history="1">
        <w:r w:rsidR="00DC4E86" w:rsidRPr="00DC4E86">
          <w:rPr>
            <w:rStyle w:val="Hyperlink"/>
            <w:rFonts w:ascii="Arial" w:hAnsi="Arial" w:cs="Arial"/>
            <w:b/>
            <w:bCs/>
            <w:sz w:val="20"/>
            <w:szCs w:val="20"/>
          </w:rPr>
          <w:t>bit.ly/razpis2024</w:t>
        </w:r>
      </w:hyperlink>
    </w:p>
    <w:p w14:paraId="1E5A58EA" w14:textId="74CF5FC2" w:rsidR="0057327E" w:rsidRDefault="0057327E" w:rsidP="0080255D">
      <w:pPr>
        <w:spacing w:line="360" w:lineRule="auto"/>
        <w:jc w:val="both"/>
        <w:rPr>
          <w:b/>
          <w:bCs/>
        </w:rPr>
      </w:pPr>
      <w:r>
        <w:rPr>
          <w:rFonts w:ascii="Arial" w:hAnsi="Arial" w:cs="Arial"/>
          <w:sz w:val="20"/>
          <w:szCs w:val="20"/>
        </w:rPr>
        <w:t xml:space="preserve">Razpis, ki ga pripravlja </w:t>
      </w:r>
      <w:r w:rsidRPr="0057327E">
        <w:rPr>
          <w:rFonts w:ascii="Arial" w:hAnsi="Arial" w:cs="Arial"/>
          <w:sz w:val="20"/>
          <w:szCs w:val="20"/>
        </w:rPr>
        <w:t>Štajerska gospodarska zbornica kot upravičenka Strateško razvojno-inovacijskega partnerstva – Mreže za prehod v krožno gospodarstvo (SRIP – Krožno gospodarstvo)</w:t>
      </w:r>
      <w:r>
        <w:rPr>
          <w:rFonts w:ascii="Arial" w:hAnsi="Arial" w:cs="Arial"/>
          <w:sz w:val="20"/>
          <w:szCs w:val="20"/>
        </w:rPr>
        <w:t xml:space="preserve">, </w:t>
      </w:r>
      <w:r w:rsidR="007A675C" w:rsidRPr="007A675C">
        <w:rPr>
          <w:rFonts w:ascii="Arial" w:hAnsi="Arial" w:cs="Arial"/>
          <w:sz w:val="20"/>
          <w:szCs w:val="20"/>
        </w:rPr>
        <w:t>že tretje leto zapored odpira vrata inventivnim rešitvam, ki prispevajo k trajnostni prihodnosti.</w:t>
      </w:r>
    </w:p>
    <w:p w14:paraId="3C051B28" w14:textId="2AEF9DC8" w:rsidR="0057327E" w:rsidRDefault="0057327E" w:rsidP="008025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»</w:t>
      </w:r>
      <w:r w:rsidRPr="0057327E">
        <w:rPr>
          <w:rFonts w:ascii="Arial" w:hAnsi="Arial" w:cs="Arial"/>
          <w:i/>
          <w:iCs/>
          <w:sz w:val="20"/>
          <w:szCs w:val="20"/>
        </w:rPr>
        <w:t>Iščemo inventivne rešitve z jasnim prebojnim potencialom,«</w:t>
      </w:r>
      <w:r>
        <w:rPr>
          <w:rFonts w:ascii="Arial" w:hAnsi="Arial" w:cs="Arial"/>
          <w:sz w:val="20"/>
          <w:szCs w:val="20"/>
        </w:rPr>
        <w:t xml:space="preserve"> </w:t>
      </w:r>
      <w:r w:rsidRPr="0057327E">
        <w:rPr>
          <w:rFonts w:ascii="Arial" w:hAnsi="Arial" w:cs="Arial"/>
          <w:sz w:val="20"/>
          <w:szCs w:val="20"/>
        </w:rPr>
        <w:t xml:space="preserve">poudarja Nina Meglič, koordinatorka SRIP – Krožno gospodarstvo. </w:t>
      </w:r>
      <w:r>
        <w:rPr>
          <w:rFonts w:ascii="Arial" w:hAnsi="Arial" w:cs="Arial"/>
          <w:i/>
          <w:iCs/>
          <w:sz w:val="20"/>
          <w:szCs w:val="20"/>
        </w:rPr>
        <w:t>»</w:t>
      </w:r>
      <w:r w:rsidRPr="0057327E">
        <w:rPr>
          <w:rFonts w:ascii="Arial" w:hAnsi="Arial" w:cs="Arial"/>
          <w:i/>
          <w:iCs/>
          <w:sz w:val="20"/>
          <w:szCs w:val="20"/>
        </w:rPr>
        <w:t>Ključni izziv v tem sektorju so kapitalsko intenzivne in dolgoročne naložbe, zato želimo s tem razpisom inovatorjem omogočiti večjo prepoznavnost ter jih povezati z relevantnimi deležniki</w:t>
      </w:r>
      <w:r>
        <w:rPr>
          <w:rFonts w:ascii="Arial" w:hAnsi="Arial" w:cs="Arial"/>
          <w:i/>
          <w:iCs/>
          <w:sz w:val="20"/>
          <w:szCs w:val="20"/>
        </w:rPr>
        <w:t xml:space="preserve">,« </w:t>
      </w:r>
      <w:r>
        <w:rPr>
          <w:rFonts w:ascii="Arial" w:hAnsi="Arial" w:cs="Arial"/>
          <w:sz w:val="20"/>
          <w:szCs w:val="20"/>
        </w:rPr>
        <w:t xml:space="preserve">dodaja. </w:t>
      </w:r>
    </w:p>
    <w:p w14:paraId="1F411D98" w14:textId="5ABB73E3" w:rsidR="007A675C" w:rsidRPr="007A675C" w:rsidRDefault="007A675C" w:rsidP="008025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675C">
        <w:rPr>
          <w:rFonts w:ascii="Arial" w:hAnsi="Arial" w:cs="Arial"/>
          <w:b/>
          <w:bCs/>
          <w:sz w:val="20"/>
          <w:szCs w:val="20"/>
        </w:rPr>
        <w:t>Kdo se lahko prijavi?</w:t>
      </w:r>
    </w:p>
    <w:p w14:paraId="406455E2" w14:textId="77777777" w:rsidR="007A675C" w:rsidRPr="007A675C" w:rsidRDefault="007A675C" w:rsidP="007A67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Prijavitelji lahko svoje rešitve prijavijo v eno izmed treh kategorij:</w:t>
      </w:r>
    </w:p>
    <w:p w14:paraId="643F9EDC" w14:textId="07DBFFEB" w:rsidR="007A675C" w:rsidRPr="007A675C" w:rsidRDefault="007A675C" w:rsidP="007A675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izboljšava izdelka, storitve ali procesa</w:t>
      </w:r>
    </w:p>
    <w:p w14:paraId="77BE3D01" w14:textId="28987E6D" w:rsidR="007A675C" w:rsidRPr="007A675C" w:rsidRDefault="007A675C" w:rsidP="007A675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krožni dizajn</w:t>
      </w:r>
    </w:p>
    <w:p w14:paraId="628A12CF" w14:textId="6799D8E3" w:rsidR="007A675C" w:rsidRPr="007A675C" w:rsidRDefault="007A675C" w:rsidP="007A675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družbeno inventivna rešitev</w:t>
      </w:r>
    </w:p>
    <w:p w14:paraId="0DED8B81" w14:textId="37631305" w:rsidR="0057327E" w:rsidRDefault="007A675C" w:rsidP="004925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Razpis je namenjen rešitvam, ki so na stopnji tehnološkega razvoja TRL 3–6, kar pomeni, da segajo od laboratorijskih raziskav do izdelave prototipov. Prijavijo se lahko posamezniki, podjetja in raziskovalne inštitucije.</w:t>
      </w:r>
    </w:p>
    <w:p w14:paraId="56479230" w14:textId="77777777" w:rsidR="007A675C" w:rsidRDefault="007A675C" w:rsidP="004925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CD99C9" w14:textId="66FC0D3F" w:rsidR="00D55CE7" w:rsidRPr="007B34DE" w:rsidRDefault="007A675C" w:rsidP="004925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66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B3E004" wp14:editId="465194AC">
                <wp:simplePos x="0" y="0"/>
                <wp:positionH relativeFrom="column">
                  <wp:posOffset>2257425</wp:posOffset>
                </wp:positionH>
                <wp:positionV relativeFrom="paragraph">
                  <wp:posOffset>1474470</wp:posOffset>
                </wp:positionV>
                <wp:extent cx="348488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FCB8" w14:textId="77777777" w:rsidR="007A675C" w:rsidRPr="00F9249A" w:rsidRDefault="007A675C" w:rsidP="007A675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Dodatne informacije:</w:t>
                            </w:r>
                          </w:p>
                          <w:p w14:paraId="6B76FEAD" w14:textId="77777777" w:rsidR="007A675C" w:rsidRPr="00F9249A" w:rsidRDefault="007A675C" w:rsidP="007A675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Štajerska gospodarska zbornica / SRIP – Krožno gospodarstvo</w:t>
                            </w:r>
                          </w:p>
                          <w:p w14:paraId="4F1518E6" w14:textId="77777777" w:rsidR="007A675C" w:rsidRPr="00F9249A" w:rsidRDefault="007A675C" w:rsidP="007A675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Tel.: 02 22 08 700</w:t>
                            </w:r>
                          </w:p>
                          <w:p w14:paraId="776918AD" w14:textId="77777777" w:rsidR="007A675C" w:rsidRPr="00F9249A" w:rsidRDefault="007A675C" w:rsidP="007A675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E-pošta: srip@stajerskagz.si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B3E0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75pt;margin-top:116.1pt;width:274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" filled="f" stroked="f">
                <v:textbox style="mso-fit-shape-to-text:t">
                  <w:txbxContent>
                    <w:p w14:paraId="3607FCB8" w14:textId="77777777" w:rsidR="007A675C" w:rsidRPr="00F9249A" w:rsidRDefault="007A675C" w:rsidP="007A675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Dodatne informacije:</w:t>
                      </w:r>
                    </w:p>
                    <w:p w14:paraId="6B76FEAD" w14:textId="77777777" w:rsidR="007A675C" w:rsidRPr="00F9249A" w:rsidRDefault="007A675C" w:rsidP="007A675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sz w:val="16"/>
                          <w:szCs w:val="16"/>
                        </w:rPr>
                        <w:t>Štajerska gospodarska zbornica / SRIP – Krožno gospodarstvo</w:t>
                      </w:r>
                    </w:p>
                    <w:p w14:paraId="4F1518E6" w14:textId="77777777" w:rsidR="007A675C" w:rsidRPr="00F9249A" w:rsidRDefault="007A675C" w:rsidP="007A675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sz w:val="16"/>
                          <w:szCs w:val="16"/>
                        </w:rPr>
                        <w:t>Tel.: 02 22 08 700</w:t>
                      </w:r>
                    </w:p>
                    <w:p w14:paraId="776918AD" w14:textId="77777777" w:rsidR="007A675C" w:rsidRPr="00F9249A" w:rsidRDefault="007A675C" w:rsidP="007A675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sz w:val="16"/>
                          <w:szCs w:val="16"/>
                        </w:rPr>
                        <w:t>E-pošta: srip@stajerskagz.si</w:t>
                      </w:r>
                    </w:p>
                  </w:txbxContent>
                </v:textbox>
              </v:shape>
            </w:pict>
          </mc:Fallback>
        </mc:AlternateContent>
      </w:r>
      <w:r w:rsidRPr="007A675C">
        <w:rPr>
          <w:rFonts w:ascii="Arial" w:hAnsi="Arial" w:cs="Arial"/>
          <w:sz w:val="20"/>
          <w:szCs w:val="20"/>
        </w:rPr>
        <w:t>V zadnjih dveh letih je strokovna komisija med 39 prijavljenimi inventivnimi rešitvami podelila štiri zlata, 19 srebrnih in več drugih priznanj</w:t>
      </w:r>
      <w:r w:rsidR="002A233C" w:rsidRPr="002A233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2A233C">
        <w:rPr>
          <w:rFonts w:ascii="Arial" w:hAnsi="Arial" w:cs="Arial"/>
          <w:sz w:val="20"/>
          <w:szCs w:val="20"/>
        </w:rPr>
        <w:t xml:space="preserve">Razpis tudi letos podpirata Ministrstvo za kohezijo in regionalni razvoj ter Ministrstvo za visoko šolstvo, znanost in inovacije. </w:t>
      </w:r>
      <w:r w:rsidR="000E18BF">
        <w:rPr>
          <w:rFonts w:ascii="Arial" w:hAnsi="Arial" w:cs="Arial"/>
          <w:sz w:val="20"/>
          <w:szCs w:val="20"/>
        </w:rPr>
        <w:t>Operacija SRIP – Krožno gospodarstvo</w:t>
      </w:r>
      <w:r w:rsidR="0064579C">
        <w:rPr>
          <w:rFonts w:ascii="Arial" w:hAnsi="Arial" w:cs="Arial"/>
          <w:sz w:val="20"/>
          <w:szCs w:val="20"/>
        </w:rPr>
        <w:t xml:space="preserve"> </w:t>
      </w:r>
      <w:r w:rsidRPr="002A233C">
        <w:rPr>
          <w:rFonts w:ascii="Arial" w:hAnsi="Arial" w:cs="Arial"/>
          <w:sz w:val="20"/>
          <w:szCs w:val="20"/>
        </w:rPr>
        <w:t>je delno financiran s strani Evropske unije, iz Evropskega sklada za regionalni razvoj. Izvaja pa se v okviru Prednostne naložbe »Inovacijska družba znanja« in specifičnega cilja RSO1.1 »Razvoj in izboljšanje raziskovalne in inovacijske zmogljivosti ter uvajanje naprednih tehnologij«.</w:t>
      </w:r>
    </w:p>
    <w:sectPr w:rsidR="00D55CE7" w:rsidRPr="007B34DE" w:rsidSect="00F9249A">
      <w:headerReference w:type="default" r:id="rId11"/>
      <w:footerReference w:type="default" r:id="rId12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BAC2" w14:textId="77777777" w:rsidR="00374FB8" w:rsidRDefault="00374FB8" w:rsidP="007B34DE">
      <w:pPr>
        <w:spacing w:after="0" w:line="240" w:lineRule="auto"/>
      </w:pPr>
      <w:r>
        <w:separator/>
      </w:r>
    </w:p>
  </w:endnote>
  <w:endnote w:type="continuationSeparator" w:id="0">
    <w:p w14:paraId="39D8BF2E" w14:textId="77777777" w:rsidR="00374FB8" w:rsidRDefault="00374FB8" w:rsidP="007B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23AC" w14:textId="6F01C06D" w:rsidR="006B608B" w:rsidRDefault="004925E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1872F7" wp14:editId="622522F0">
          <wp:simplePos x="0" y="0"/>
          <wp:positionH relativeFrom="column">
            <wp:posOffset>1824355</wp:posOffset>
          </wp:positionH>
          <wp:positionV relativeFrom="paragraph">
            <wp:posOffset>-21590</wp:posOffset>
          </wp:positionV>
          <wp:extent cx="1496060" cy="321945"/>
          <wp:effectExtent l="0" t="0" r="8890" b="1905"/>
          <wp:wrapTight wrapText="bothSides">
            <wp:wrapPolygon edited="0">
              <wp:start x="0" y="0"/>
              <wp:lineTo x="0" y="20450"/>
              <wp:lineTo x="21453" y="20450"/>
              <wp:lineTo x="21453" y="0"/>
              <wp:lineTo x="0" y="0"/>
            </wp:wrapPolygon>
          </wp:wrapTight>
          <wp:docPr id="1336788898" name="Slika 1" descr="A close 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788898" name="Slika 1" descr="A close up of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08B">
      <w:rPr>
        <w:noProof/>
      </w:rPr>
      <w:drawing>
        <wp:anchor distT="0" distB="0" distL="114300" distR="114300" simplePos="0" relativeHeight="251662336" behindDoc="1" locked="0" layoutInCell="1" allowOverlap="1" wp14:anchorId="3DD1DFE4" wp14:editId="712762FD">
          <wp:simplePos x="0" y="0"/>
          <wp:positionH relativeFrom="column">
            <wp:posOffset>-76200</wp:posOffset>
          </wp:positionH>
          <wp:positionV relativeFrom="paragraph">
            <wp:posOffset>-85725</wp:posOffset>
          </wp:positionV>
          <wp:extent cx="1819910" cy="487680"/>
          <wp:effectExtent l="0" t="0" r="0" b="0"/>
          <wp:wrapTight wrapText="bothSides">
            <wp:wrapPolygon edited="0">
              <wp:start x="904" y="1688"/>
              <wp:lineTo x="226" y="5906"/>
              <wp:lineTo x="678" y="13500"/>
              <wp:lineTo x="4070" y="16875"/>
              <wp:lineTo x="4070" y="17719"/>
              <wp:lineTo x="14018" y="19406"/>
              <wp:lineTo x="15149" y="19406"/>
              <wp:lineTo x="15827" y="16875"/>
              <wp:lineTo x="21027" y="12656"/>
              <wp:lineTo x="19897" y="3375"/>
              <wp:lineTo x="2487" y="1688"/>
              <wp:lineTo x="904" y="1688"/>
            </wp:wrapPolygon>
          </wp:wrapTight>
          <wp:docPr id="1130361441" name="Picture 113036144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361441" name="Picture 1130361441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D1F8" w14:textId="77777777" w:rsidR="00374FB8" w:rsidRDefault="00374FB8" w:rsidP="007B34DE">
      <w:pPr>
        <w:spacing w:after="0" w:line="240" w:lineRule="auto"/>
      </w:pPr>
      <w:r>
        <w:separator/>
      </w:r>
    </w:p>
  </w:footnote>
  <w:footnote w:type="continuationSeparator" w:id="0">
    <w:p w14:paraId="18B4828D" w14:textId="77777777" w:rsidR="00374FB8" w:rsidRDefault="00374FB8" w:rsidP="007B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2357" w14:textId="121A9368" w:rsidR="00F9249A" w:rsidRDefault="00F924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ADCE57" wp14:editId="12DDF7D6">
          <wp:simplePos x="0" y="0"/>
          <wp:positionH relativeFrom="column">
            <wp:posOffset>14605</wp:posOffset>
          </wp:positionH>
          <wp:positionV relativeFrom="paragraph">
            <wp:posOffset>-311150</wp:posOffset>
          </wp:positionV>
          <wp:extent cx="1662430" cy="553720"/>
          <wp:effectExtent l="0" t="0" r="0" b="0"/>
          <wp:wrapTopAndBottom/>
          <wp:docPr id="13102781" name="Picture 13102781" descr="A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502087" name="Picture 1" descr="A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37CED5B" wp14:editId="23195294">
          <wp:simplePos x="0" y="0"/>
          <wp:positionH relativeFrom="column">
            <wp:posOffset>3594735</wp:posOffset>
          </wp:positionH>
          <wp:positionV relativeFrom="paragraph">
            <wp:posOffset>-194310</wp:posOffset>
          </wp:positionV>
          <wp:extent cx="2089785" cy="437515"/>
          <wp:effectExtent l="0" t="0" r="0" b="635"/>
          <wp:wrapTopAndBottom/>
          <wp:docPr id="582040525" name="Picture 582040525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32862" name="Picture 2" descr="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3F42"/>
    <w:multiLevelType w:val="hybridMultilevel"/>
    <w:tmpl w:val="EF66B1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DE"/>
    <w:rsid w:val="000652D0"/>
    <w:rsid w:val="000A2222"/>
    <w:rsid w:val="000C2054"/>
    <w:rsid w:val="000D7464"/>
    <w:rsid w:val="000E18BF"/>
    <w:rsid w:val="000E728F"/>
    <w:rsid w:val="001150CD"/>
    <w:rsid w:val="001216AF"/>
    <w:rsid w:val="00153A98"/>
    <w:rsid w:val="00170B4E"/>
    <w:rsid w:val="001730D0"/>
    <w:rsid w:val="001A169D"/>
    <w:rsid w:val="001A77F5"/>
    <w:rsid w:val="001C214A"/>
    <w:rsid w:val="001C4E39"/>
    <w:rsid w:val="00223EC7"/>
    <w:rsid w:val="00246A75"/>
    <w:rsid w:val="00254AAB"/>
    <w:rsid w:val="002A233C"/>
    <w:rsid w:val="002C5000"/>
    <w:rsid w:val="00322654"/>
    <w:rsid w:val="00337CBE"/>
    <w:rsid w:val="00374FB8"/>
    <w:rsid w:val="003C46E0"/>
    <w:rsid w:val="003D4490"/>
    <w:rsid w:val="004831F6"/>
    <w:rsid w:val="00486AF5"/>
    <w:rsid w:val="004925E5"/>
    <w:rsid w:val="00556E95"/>
    <w:rsid w:val="00557C07"/>
    <w:rsid w:val="005700A7"/>
    <w:rsid w:val="0057327E"/>
    <w:rsid w:val="0061194B"/>
    <w:rsid w:val="0064579C"/>
    <w:rsid w:val="006927E3"/>
    <w:rsid w:val="006B608B"/>
    <w:rsid w:val="00704BB2"/>
    <w:rsid w:val="00736EDA"/>
    <w:rsid w:val="007879FD"/>
    <w:rsid w:val="00796CFE"/>
    <w:rsid w:val="007A675C"/>
    <w:rsid w:val="007B34DE"/>
    <w:rsid w:val="007F2832"/>
    <w:rsid w:val="0080255D"/>
    <w:rsid w:val="00806989"/>
    <w:rsid w:val="00807870"/>
    <w:rsid w:val="00835FDE"/>
    <w:rsid w:val="00852FA3"/>
    <w:rsid w:val="008C3B71"/>
    <w:rsid w:val="009B6CD2"/>
    <w:rsid w:val="009F581F"/>
    <w:rsid w:val="00A54CEF"/>
    <w:rsid w:val="00AB206C"/>
    <w:rsid w:val="00AB705D"/>
    <w:rsid w:val="00AE435F"/>
    <w:rsid w:val="00B24B66"/>
    <w:rsid w:val="00BE0754"/>
    <w:rsid w:val="00C272BB"/>
    <w:rsid w:val="00D06584"/>
    <w:rsid w:val="00D14D01"/>
    <w:rsid w:val="00D15814"/>
    <w:rsid w:val="00D55CE7"/>
    <w:rsid w:val="00D65E70"/>
    <w:rsid w:val="00D8588B"/>
    <w:rsid w:val="00DC233E"/>
    <w:rsid w:val="00DC4E86"/>
    <w:rsid w:val="00DD497B"/>
    <w:rsid w:val="00EA1220"/>
    <w:rsid w:val="00EC79FB"/>
    <w:rsid w:val="00ED4671"/>
    <w:rsid w:val="00F572E6"/>
    <w:rsid w:val="00F73CC1"/>
    <w:rsid w:val="00F9249A"/>
    <w:rsid w:val="00F93057"/>
    <w:rsid w:val="00F9374E"/>
    <w:rsid w:val="00FB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05F5F"/>
  <w15:chartTrackingRefBased/>
  <w15:docId w15:val="{0A12ADD5-0173-4F8C-B9AF-2E2DA636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E3"/>
  </w:style>
  <w:style w:type="paragraph" w:styleId="Heading1">
    <w:name w:val="heading 1"/>
    <w:basedOn w:val="Normal"/>
    <w:next w:val="Normal"/>
    <w:link w:val="Heading1Char"/>
    <w:uiPriority w:val="9"/>
    <w:qFormat/>
    <w:rsid w:val="007B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4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4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4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4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4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E"/>
  </w:style>
  <w:style w:type="paragraph" w:styleId="Footer">
    <w:name w:val="footer"/>
    <w:basedOn w:val="Normal"/>
    <w:link w:val="FooterChar"/>
    <w:uiPriority w:val="99"/>
    <w:unhideWhenUsed/>
    <w:rsid w:val="007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E"/>
  </w:style>
  <w:style w:type="character" w:styleId="Hyperlink">
    <w:name w:val="Hyperlink"/>
    <w:basedOn w:val="DefaultParagraphFont"/>
    <w:uiPriority w:val="99"/>
    <w:unhideWhenUsed/>
    <w:rsid w:val="00D55CE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52FA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C4E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1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it.ly/razpis20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BAE218D4D14DBE229937B172BF8F" ma:contentTypeVersion="16" ma:contentTypeDescription="Create a new document." ma:contentTypeScope="" ma:versionID="847d6043d1cb254a6d1c5954be47a507">
  <xsd:schema xmlns:xsd="http://www.w3.org/2001/XMLSchema" xmlns:xs="http://www.w3.org/2001/XMLSchema" xmlns:p="http://schemas.microsoft.com/office/2006/metadata/properties" xmlns:ns3="ee817a27-d4bd-4276-84dc-c97e182b6bf3" xmlns:ns4="dea45cc2-7535-464d-91bb-1ef7b1c3792c" targetNamespace="http://schemas.microsoft.com/office/2006/metadata/properties" ma:root="true" ma:fieldsID="ff1f74212dd73be7996a327834b41931" ns3:_="" ns4:_="">
    <xsd:import namespace="ee817a27-d4bd-4276-84dc-c97e182b6bf3"/>
    <xsd:import namespace="dea45cc2-7535-464d-91bb-1ef7b1c37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17a27-d4bd-4276-84dc-c97e182b6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45cc2-7535-464d-91bb-1ef7b1c37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17a27-d4bd-4276-84dc-c97e182b6bf3" xsi:nil="true"/>
  </documentManagement>
</p:properties>
</file>

<file path=customXml/itemProps1.xml><?xml version="1.0" encoding="utf-8"?>
<ds:datastoreItem xmlns:ds="http://schemas.openxmlformats.org/officeDocument/2006/customXml" ds:itemID="{79DC88DA-3C05-44EC-9DD1-E7033C0BC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96B27-81A8-45C6-9C59-A54008A14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17a27-d4bd-4276-84dc-c97e182b6bf3"/>
    <ds:schemaRef ds:uri="dea45cc2-7535-464d-91bb-1ef7b1c37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491C7-30D5-43A8-85AC-D3DD3A9A3615}">
  <ds:schemaRefs>
    <ds:schemaRef ds:uri="http://purl.org/dc/terms/"/>
    <ds:schemaRef ds:uri="http://schemas.microsoft.com/office/2006/metadata/properties"/>
    <ds:schemaRef ds:uri="http://www.w3.org/XML/1998/namespace"/>
    <ds:schemaRef ds:uri="ee817a27-d4bd-4276-84dc-c97e182b6bf3"/>
    <ds:schemaRef ds:uri="dea45cc2-7535-464d-91bb-1ef7b1c3792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Cimermančič</dc:creator>
  <cp:keywords/>
  <dc:description/>
  <cp:lastModifiedBy>Katja Cimermančič</cp:lastModifiedBy>
  <cp:revision>2</cp:revision>
  <dcterms:created xsi:type="dcterms:W3CDTF">2025-02-03T16:46:00Z</dcterms:created>
  <dcterms:modified xsi:type="dcterms:W3CDTF">2025-02-03T16:46:00Z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0x010100152BBAE218D4D14DBE229937B172BF8F</vt:lpwstr>
  </property>
  <property fmtid="{D5CDD505-2E9C-101B-9397-08002B2CF9AE}" pid="3" name="_dlc_DocIdItemGuid">
    <vt:lpwstr>c1e19ad9-482a-4f55-894d-fb70670a866b</vt:lpwstr>
  </property>
</Properties>
</file>