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968f6e3ef46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  <w:p>
      <w:pPr>
        <w:jc w:val="center"/>
      </w:pPr>
      <w:r>
        <w:rPr>
          <w:lang w:val="sl"/>
          <w:b/>
        </w:rPr>
        <w:t>E - Ocena stroškov za izvedbo javne kanalizacije</w:t>
      </w:r>
    </w:p>
    <w:p>
      <w:pPr>
        <w:jc w:val="center"/>
      </w:pPr>
      <w:r>
        <w:rPr>
          <w:lang w:val="sl"/>
        </w:rPr>
        <w:t>na dan 14. 06. 2023</w:t>
      </w:r>
    </w:p>
    <w:p>
      <w:pPr/>
    </w:p>
    <w:tbl>
      <w:tblPr>
        <w:tblStyle w:val="TableGrid"/>
        <w:tblW w:w="5000" w:type="pct"/>
        <w:tblLook w:val="04A0"/>
        <w:jc w:val="center"/>
        <w:tblBorders>
          <w:top w:val="none" w:sz="2" w:space="0" w:color="FFFFFF"/>
          <w:left w:val="none" w:sz="2" w:space="0" w:color="FFFFFF"/>
          <w:right w:val="none" w:sz="2" w:space="0" w:color="FFFFFF"/>
          <w:bottom w:val="none" w:sz="2" w:space="0" w:color="FFFFFF"/>
          <w:insideH w:val="none" w:sz="2" w:space="0" w:color="FFFFFF"/>
          <w:insideV w:val="none" w:sz="2" w:space="0" w:color="FFFFFF"/>
        </w:tblBorders>
      </w:tblPr>
      <w:tr>
        <w:tc>
          <w:tcPr>
            <w:tcW w:w="4500" w:type="dxa"/>
          </w:tcPr>
          <w:p>
            <w:pPr/>
            <w:r>
              <w:rPr>
                <w:color w:val="808080"/>
              </w:rPr>
              <w:t>Izpisal: Rudolf Golob</w:t>
            </w:r>
          </w:p>
        </w:tc>
        <w:tc>
          <w:tcPr>
            <w:tcW w:w="4425" w:type="dxa"/>
          </w:tcPr>
          <w:p>
            <w:pPr>
              <w:jc w:val="right"/>
            </w:pPr>
            <w:r>
              <w:rPr>
                <w:color w:val="808080"/>
              </w:rPr>
              <w:t>Čas izpisa: 14. 06. 2023 07:49:40</w:t>
            </w:r>
          </w:p>
        </w:tc>
      </w:tr>
    </w:tbl>
    <w:p>
      <w:pPr/>
    </w:p>
    <w:tbl>
      <w:tblPr>
        <w:tblStyle w:val="TableGrid"/>
        <w:tblW w:w="5000" w:type="auto"/>
        <w:tblLook w:val="04A0"/>
        <w:jc w:val="center"/>
      </w:tblPr>
      <w:tr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Šifra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Opis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Enota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Cena brez DDV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PO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PC</w:t>
            </w:r>
          </w:p>
        </w:tc>
      </w:tr>
      <w:tr>
        <w:tc>
          <w:tcPr>
            <w:tcW w:w="2310" w:type="auto"/>
          </w:tcPr>
          <w:p>
            <w:pPr/>
            <w:r>
              <w:t>E01</w:t>
            </w:r>
          </w:p>
        </w:tc>
        <w:tc>
          <w:tcPr>
            <w:tcW w:w="2310" w:type="auto"/>
          </w:tcPr>
          <w:p>
            <w:pPr/>
            <w:r>
              <w:t>Zakoličenje projektiranih sil kanala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0,76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E02</w:t>
            </w:r>
          </w:p>
        </w:tc>
        <w:tc>
          <w:tcPr>
            <w:tcW w:w="2310" w:type="auto"/>
          </w:tcPr>
          <w:p>
            <w:pPr/>
            <w:r>
              <w:t>Izkop jarkov zemljine III-IV kategorije z odmetom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E03</w:t>
            </w:r>
          </w:p>
        </w:tc>
        <w:tc>
          <w:tcPr>
            <w:tcW w:w="2310" w:type="auto"/>
          </w:tcPr>
          <w:p>
            <w:pPr/>
            <w:r>
              <w:t>Izkop jarkov zemljine V kategorije z nakladanjem in odvozom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E04</w:t>
            </w:r>
          </w:p>
        </w:tc>
        <w:tc>
          <w:tcPr>
            <w:tcW w:w="2310" w:type="auto"/>
          </w:tcPr>
          <w:p>
            <w:pPr/>
            <w:r>
              <w:t>Planiranje in niveliranje dna gradbene jame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E05</w:t>
            </w:r>
          </w:p>
        </w:tc>
        <w:tc>
          <w:tcPr>
            <w:tcW w:w="2310" w:type="auto"/>
          </w:tcPr>
          <w:p>
            <w:pPr/>
            <w:r>
              <w:t>Dobava gramoza za posteljico (granulacije od 2 - 8 mm)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E06</w:t>
            </w:r>
          </w:p>
        </w:tc>
        <w:tc>
          <w:tcPr>
            <w:tcW w:w="2310" w:type="auto"/>
          </w:tcPr>
          <w:p>
            <w:pPr/>
            <w:r>
              <w:t>Vgradnja peščene posteljice debeline 10 cm in zasipanje jarka s peskom do višine 30cm nad temenom cevi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E07</w:t>
            </w:r>
          </w:p>
        </w:tc>
        <w:tc>
          <w:tcPr>
            <w:tcW w:w="2310" w:type="auto"/>
          </w:tcPr>
          <w:p>
            <w:pPr/>
            <w:r>
              <w:t>Dobava gramoza za zasip jaškov in cevi ter zasipanje kanala izven cone cevovoda (4-20mm)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E08</w:t>
            </w:r>
          </w:p>
        </w:tc>
        <w:tc>
          <w:tcPr>
            <w:tcW w:w="2310" w:type="auto"/>
          </w:tcPr>
          <w:p>
            <w:pPr/>
            <w:r>
              <w:t>Zasipanje jarkov z izkopanim materialom in utrjevanje v plasteh po 30cm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E09</w:t>
            </w:r>
          </w:p>
        </w:tc>
        <w:tc>
          <w:tcPr>
            <w:tcW w:w="2310" w:type="auto"/>
          </w:tcPr>
          <w:p>
            <w:pPr/>
            <w:r>
              <w:t>Dobava in vgraditev kanalizacijskih cevi premer 200 mm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17,34 - 50,00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E10</w:t>
            </w:r>
          </w:p>
        </w:tc>
        <w:tc>
          <w:tcPr>
            <w:tcW w:w="2310" w:type="auto"/>
          </w:tcPr>
          <w:p>
            <w:pPr/>
            <w:r>
              <w:t>Dobava cevi za odcepe in vgraditev odcepov za hišne priključke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E11</w:t>
            </w:r>
          </w:p>
        </w:tc>
        <w:tc>
          <w:tcPr>
            <w:tcW w:w="2310" w:type="auto"/>
          </w:tcPr>
          <w:p>
            <w:pPr/>
            <w:r>
              <w:t>Dobava jaškov DN = 60 cm z LTŽ pokrovom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606,92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E12</w:t>
            </w:r>
          </w:p>
        </w:tc>
        <w:tc>
          <w:tcPr>
            <w:tcW w:w="2310" w:type="auto"/>
          </w:tcPr>
          <w:p>
            <w:pPr/>
            <w:r>
              <w:t>Dobava jaškov DN = 80 cm z LTŽ pokrovom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893,72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E13</w:t>
            </w:r>
          </w:p>
        </w:tc>
        <w:tc>
          <w:tcPr>
            <w:tcW w:w="2310" w:type="auto"/>
          </w:tcPr>
          <w:p>
            <w:pPr/>
            <w:r>
              <w:t>Dobava jaškov DN = 100 cm z LTŽ pokrovom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1.130,02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E14</w:t>
            </w:r>
          </w:p>
        </w:tc>
        <w:tc>
          <w:tcPr>
            <w:tcW w:w="2310" w:type="auto"/>
          </w:tcPr>
          <w:p>
            <w:pPr/>
            <w:r>
              <w:t>Dobava jaškov DN = 120 cm z LTŽ pokrovom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1.298,66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E15</w:t>
            </w:r>
          </w:p>
        </w:tc>
        <w:tc>
          <w:tcPr>
            <w:tcW w:w="2310" w:type="auto"/>
          </w:tcPr>
          <w:p>
            <w:pPr/>
            <w:r>
              <w:t>Vgraditev jaška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100,98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E16</w:t>
            </w:r>
          </w:p>
        </w:tc>
        <w:tc>
          <w:tcPr>
            <w:tcW w:w="2310" w:type="auto"/>
          </w:tcPr>
          <w:p>
            <w:pPr/>
            <w:r>
              <w:t>Preizkus vodotesnosti jarka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E17</w:t>
            </w:r>
          </w:p>
        </w:tc>
        <w:tc>
          <w:tcPr>
            <w:tcW w:w="2310" w:type="auto"/>
          </w:tcPr>
          <w:p>
            <w:pPr/>
            <w:r>
              <w:t>Rušenje in obnova asfaltnega vozišča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E18</w:t>
            </w:r>
          </w:p>
        </w:tc>
        <w:tc>
          <w:tcPr>
            <w:tcW w:w="2310" w:type="auto"/>
          </w:tcPr>
          <w:p>
            <w:pPr/>
            <w:r>
              <w:t>Rušenje in obnova robnikov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E19</w:t>
            </w:r>
          </w:p>
        </w:tc>
        <w:tc>
          <w:tcPr>
            <w:tcW w:w="2310" w:type="auto"/>
          </w:tcPr>
          <w:p>
            <w:pPr/>
            <w:r>
              <w:t>Izvedba nivojskih križanj z obstoječimi komunalnimi vodi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75,74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</w:tbl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37bc7a3c434793" /><Relationship Type="http://schemas.openxmlformats.org/officeDocument/2006/relationships/numbering" Target="/word/numbering.xml" Id="R1f457d6619e0430e" /><Relationship Type="http://schemas.openxmlformats.org/officeDocument/2006/relationships/settings" Target="/word/settings.xml" Id="R4545e3497a2f4cf3" /></Relationships>
</file>