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D856" w14:textId="48BD6142" w:rsidR="004A0995" w:rsidRPr="004A0995" w:rsidRDefault="00F331C1" w:rsidP="004A0995">
      <w:pPr>
        <w:keepNext/>
        <w:keepLines/>
        <w:spacing w:after="240" w:line="240" w:lineRule="auto"/>
        <w:jc w:val="both"/>
        <w:outlineLvl w:val="0"/>
        <w:rPr>
          <w:rFonts w:ascii="Arial" w:eastAsiaTheme="majorEastAsia" w:hAnsi="Arial" w:cs="Arial"/>
          <w:b/>
          <w:bCs/>
          <w:caps/>
          <w:color w:val="000000"/>
          <w:sz w:val="20"/>
          <w:szCs w:val="20"/>
        </w:rPr>
      </w:pPr>
      <w:r w:rsidRPr="004A0995">
        <w:rPr>
          <w:rFonts w:ascii="Arial" w:eastAsiaTheme="majorEastAsia" w:hAnsi="Arial" w:cs="Arial"/>
          <w:bCs/>
          <w:caps/>
          <w:noProof/>
          <w:sz w:val="20"/>
          <w:szCs w:val="20"/>
          <w:lang w:eastAsia="sl-SI"/>
        </w:rPr>
        <w:drawing>
          <wp:anchor distT="0" distB="0" distL="114300" distR="114300" simplePos="0" relativeHeight="251661312" behindDoc="1" locked="0" layoutInCell="1" allowOverlap="1" wp14:anchorId="5D74BE60" wp14:editId="4F1B2F43">
            <wp:simplePos x="0" y="0"/>
            <wp:positionH relativeFrom="margin">
              <wp:posOffset>3314065</wp:posOffset>
            </wp:positionH>
            <wp:positionV relativeFrom="margin">
              <wp:posOffset>-674370</wp:posOffset>
            </wp:positionV>
            <wp:extent cx="2164080" cy="936625"/>
            <wp:effectExtent l="0" t="0" r="7620" b="0"/>
            <wp:wrapSquare wrapText="bothSides"/>
            <wp:docPr id="1" name="Slika 1" descr="MDD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DDS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995">
        <w:rPr>
          <w:rFonts w:ascii="Arial" w:eastAsiaTheme="majorEastAsia" w:hAnsi="Arial" w:cs="Arial"/>
          <w:bCs/>
          <w:caps/>
          <w:noProof/>
          <w:color w:val="ED7D31" w:themeColor="accent2"/>
          <w:sz w:val="20"/>
          <w:szCs w:val="20"/>
          <w:lang w:eastAsia="sl-SI"/>
        </w:rPr>
        <w:drawing>
          <wp:anchor distT="0" distB="0" distL="114300" distR="114300" simplePos="0" relativeHeight="251660288" behindDoc="1" locked="0" layoutInCell="1" allowOverlap="1" wp14:anchorId="54DB1602" wp14:editId="0776F1EB">
            <wp:simplePos x="0" y="0"/>
            <wp:positionH relativeFrom="margin">
              <wp:posOffset>183515</wp:posOffset>
            </wp:positionH>
            <wp:positionV relativeFrom="page">
              <wp:posOffset>351155</wp:posOffset>
            </wp:positionV>
            <wp:extent cx="1927860" cy="930910"/>
            <wp:effectExtent l="0" t="0" r="0" b="2540"/>
            <wp:wrapSquare wrapText="bothSides"/>
            <wp:docPr id="2" name="Slika 2" descr="Logo_EKP_socialn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ogo_EKP_socialni_sklad_SLO_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05022" w14:textId="24490E99" w:rsidR="004A0995" w:rsidRPr="004A0995" w:rsidRDefault="00571614" w:rsidP="004A0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A0995">
        <w:rPr>
          <w:rFonts w:ascii="Arial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2F6D36B5" wp14:editId="20A69189">
            <wp:simplePos x="0" y="0"/>
            <wp:positionH relativeFrom="column">
              <wp:posOffset>-339725</wp:posOffset>
            </wp:positionH>
            <wp:positionV relativeFrom="paragraph">
              <wp:posOffset>137795</wp:posOffset>
            </wp:positionV>
            <wp:extent cx="2958465" cy="97536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AEE99E" w14:textId="2892E924" w:rsidR="004A0995" w:rsidRPr="004A0995" w:rsidRDefault="004A0995" w:rsidP="004A0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450DE4" w14:textId="77777777" w:rsidR="004A0995" w:rsidRPr="004A0995" w:rsidRDefault="004A0995" w:rsidP="004A0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5B8B90" w14:textId="4B6AC97D" w:rsidR="00F331C1" w:rsidRPr="004A0995" w:rsidRDefault="00F331C1" w:rsidP="00F331C1">
      <w:pPr>
        <w:jc w:val="both"/>
        <w:rPr>
          <w:rFonts w:ascii="Arial" w:hAnsi="Arial" w:cs="Arial"/>
          <w:color w:val="5B9BD5" w:themeColor="accent1"/>
          <w:sz w:val="20"/>
          <w:szCs w:val="20"/>
        </w:rPr>
      </w:pPr>
      <w:r w:rsidRPr="004A0995">
        <w:rPr>
          <w:rFonts w:ascii="Arial" w:hAnsi="Arial" w:cs="Arial"/>
          <w:b/>
          <w:color w:val="5B9BD5" w:themeColor="accent1"/>
          <w:sz w:val="20"/>
          <w:szCs w:val="20"/>
        </w:rPr>
        <w:t>Stopi</w:t>
      </w:r>
      <w:r w:rsidR="004429EF">
        <w:rPr>
          <w:rFonts w:ascii="Arial" w:hAnsi="Arial" w:cs="Arial"/>
          <w:b/>
          <w:color w:val="5B9BD5" w:themeColor="accent1"/>
          <w:sz w:val="20"/>
          <w:szCs w:val="20"/>
        </w:rPr>
        <w:t>te</w:t>
      </w:r>
      <w:r w:rsidRPr="004A0995">
        <w:rPr>
          <w:rFonts w:ascii="Arial" w:hAnsi="Arial" w:cs="Arial"/>
          <w:b/>
          <w:color w:val="5B9BD5" w:themeColor="accent1"/>
          <w:sz w:val="20"/>
          <w:szCs w:val="20"/>
        </w:rPr>
        <w:t xml:space="preserve"> korak naprej in se vključi</w:t>
      </w:r>
      <w:r w:rsidR="004429EF">
        <w:rPr>
          <w:rFonts w:ascii="Arial" w:hAnsi="Arial" w:cs="Arial"/>
          <w:b/>
          <w:color w:val="5B9BD5" w:themeColor="accent1"/>
          <w:sz w:val="20"/>
          <w:szCs w:val="20"/>
        </w:rPr>
        <w:t>te</w:t>
      </w:r>
      <w:r w:rsidRPr="004A0995">
        <w:rPr>
          <w:rFonts w:ascii="Arial" w:hAnsi="Arial" w:cs="Arial"/>
          <w:b/>
          <w:color w:val="5B9BD5" w:themeColor="accent1"/>
          <w:sz w:val="20"/>
          <w:szCs w:val="20"/>
        </w:rPr>
        <w:t xml:space="preserve"> v program</w:t>
      </w:r>
      <w:r w:rsidRPr="004A0995">
        <w:rPr>
          <w:rFonts w:ascii="Arial" w:hAnsi="Arial" w:cs="Arial"/>
          <w:color w:val="5B9BD5" w:themeColor="accent1"/>
          <w:sz w:val="20"/>
          <w:szCs w:val="20"/>
        </w:rPr>
        <w:t xml:space="preserve"> </w:t>
      </w:r>
      <w:r w:rsidRPr="004A0995">
        <w:rPr>
          <w:rFonts w:ascii="Arial" w:hAnsi="Arial" w:cs="Arial"/>
          <w:b/>
          <w:color w:val="5B9BD5" w:themeColor="accent1"/>
          <w:sz w:val="20"/>
          <w:szCs w:val="20"/>
        </w:rPr>
        <w:t>socialne aktivacije</w:t>
      </w:r>
    </w:p>
    <w:p w14:paraId="13EACC21" w14:textId="77777777" w:rsidR="004A0995" w:rsidRPr="004A0995" w:rsidRDefault="004A0995" w:rsidP="004A0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14BC997" w14:textId="77777777" w:rsidR="00282395" w:rsidRDefault="00282395" w:rsidP="00282395">
      <w:pPr>
        <w:spacing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53C4131" w14:textId="074BE572" w:rsidR="0010298D" w:rsidRDefault="0010298D" w:rsidP="00BE619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9F57C1">
        <w:rPr>
          <w:rFonts w:ascii="Arial" w:hAnsi="Arial" w:cs="Arial"/>
          <w:b/>
          <w:sz w:val="20"/>
          <w:szCs w:val="20"/>
          <w:shd w:val="clear" w:color="auto" w:fill="FFFFFF"/>
        </w:rPr>
        <w:t xml:space="preserve">Programi socialne aktivacije so namenjeni vsem, ki potrebujejo pomoč, podporo in </w:t>
      </w:r>
      <w:proofErr w:type="spellStart"/>
      <w:r w:rsidRPr="009F57C1">
        <w:rPr>
          <w:rFonts w:ascii="Arial" w:hAnsi="Arial" w:cs="Arial"/>
          <w:b/>
          <w:sz w:val="20"/>
          <w:szCs w:val="20"/>
          <w:shd w:val="clear" w:color="auto" w:fill="FFFFFF"/>
        </w:rPr>
        <w:t>opolnomočenje</w:t>
      </w:r>
      <w:proofErr w:type="spellEnd"/>
      <w:r w:rsidRPr="009F57C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za približevanj</w:t>
      </w:r>
      <w:r w:rsidR="00C631F6">
        <w:rPr>
          <w:rFonts w:ascii="Arial" w:hAnsi="Arial" w:cs="Arial"/>
          <w:b/>
          <w:sz w:val="20"/>
          <w:szCs w:val="20"/>
          <w:shd w:val="clear" w:color="auto" w:fill="FFFFFF"/>
        </w:rPr>
        <w:t>e</w:t>
      </w:r>
      <w:r w:rsidRPr="009F57C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trgu dela</w:t>
      </w:r>
    </w:p>
    <w:p w14:paraId="05AE0DD3" w14:textId="77777777" w:rsidR="00BE619A" w:rsidRPr="009F57C1" w:rsidRDefault="00BE619A" w:rsidP="00BE619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6BDACF7" w14:textId="01550F1A" w:rsidR="00FE55D4" w:rsidRDefault="00FE55D4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55D4">
        <w:rPr>
          <w:rFonts w:ascii="Arial" w:hAnsi="Arial" w:cs="Arial"/>
          <w:sz w:val="20"/>
          <w:szCs w:val="20"/>
          <w:shd w:val="clear" w:color="auto" w:fill="FFFFFF"/>
        </w:rPr>
        <w:t>Projekt Socialna aktivacija, ki ga sofinancira</w:t>
      </w:r>
      <w:r>
        <w:rPr>
          <w:rFonts w:ascii="Arial" w:hAnsi="Arial" w:cs="Arial"/>
          <w:sz w:val="20"/>
          <w:szCs w:val="20"/>
          <w:shd w:val="clear" w:color="auto" w:fill="FFFFFF"/>
        </w:rPr>
        <w:t>ta</w:t>
      </w:r>
      <w:r w:rsidRPr="00FE55D4">
        <w:rPr>
          <w:rFonts w:ascii="Arial" w:hAnsi="Arial" w:cs="Arial"/>
          <w:sz w:val="20"/>
          <w:szCs w:val="20"/>
          <w:shd w:val="clear" w:color="auto" w:fill="FFFFFF"/>
        </w:rPr>
        <w:t xml:space="preserve"> Republika Slovenija in Evropska unija iz sredstev Evropskega socialnega sklada, je pilotni projekt Ministrstva za delo, družino, socialne zadeve in enake možnosti</w:t>
      </w:r>
      <w:r w:rsidR="005E3D4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7311BCF" w14:textId="77777777" w:rsidR="00BE619A" w:rsidRDefault="00BE619A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D853EB6" w14:textId="507D2E51" w:rsidR="00FE55D4" w:rsidRDefault="00FE55D4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7C1">
        <w:rPr>
          <w:rFonts w:ascii="Arial" w:hAnsi="Arial" w:cs="Arial"/>
          <w:sz w:val="20"/>
          <w:szCs w:val="20"/>
        </w:rPr>
        <w:t xml:space="preserve">V programe socialne aktivacije se lahko vključijo </w:t>
      </w:r>
      <w:r w:rsidRPr="009F57C1">
        <w:rPr>
          <w:rFonts w:ascii="Arial" w:eastAsia="Times New Roman" w:hAnsi="Arial" w:cs="Arial"/>
          <w:kern w:val="28"/>
          <w:sz w:val="20"/>
          <w:szCs w:val="20"/>
          <w:lang w:eastAsia="sl-SI"/>
          <w14:cntxtAlts/>
        </w:rPr>
        <w:t xml:space="preserve">osebe, ki so </w:t>
      </w:r>
      <w:r w:rsidRPr="009F57C1">
        <w:rPr>
          <w:rFonts w:ascii="Arial" w:hAnsi="Arial" w:cs="Arial"/>
          <w:sz w:val="20"/>
          <w:szCs w:val="20"/>
        </w:rPr>
        <w:t xml:space="preserve">dolgotrajni prejemniki denarne socialne pomoči, </w:t>
      </w:r>
      <w:r w:rsidRPr="009F57C1">
        <w:rPr>
          <w:rFonts w:ascii="Arial" w:eastAsia="Times New Roman" w:hAnsi="Arial" w:cs="Arial"/>
          <w:kern w:val="28"/>
          <w:sz w:val="20"/>
          <w:szCs w:val="20"/>
          <w:lang w:eastAsia="sl-SI"/>
          <w14:cntxtAlts/>
        </w:rPr>
        <w:t xml:space="preserve">brezposelne osebe vpisane v evidenco zavoda za zaposlovanje, ali </w:t>
      </w:r>
      <w:r w:rsidRPr="009F57C1">
        <w:rPr>
          <w:rFonts w:ascii="Arial" w:hAnsi="Arial" w:cs="Arial"/>
          <w:sz w:val="20"/>
          <w:szCs w:val="20"/>
        </w:rPr>
        <w:t xml:space="preserve">začasno nezaposljive osebe; druge neaktivne osebe, ki ne prejemajo denarne socialne pomoči; ter ženske iz drugih kulturnih okolij in romske ženske. </w:t>
      </w:r>
    </w:p>
    <w:p w14:paraId="6D66AD1E" w14:textId="77777777" w:rsidR="00FB0702" w:rsidRPr="00FB0702" w:rsidRDefault="00FB0702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87E175" w14:textId="77777777" w:rsidR="00BE619A" w:rsidRDefault="00FE55D4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7C1">
        <w:rPr>
          <w:rFonts w:ascii="Arial" w:hAnsi="Arial" w:cs="Arial"/>
          <w:sz w:val="20"/>
          <w:szCs w:val="20"/>
        </w:rPr>
        <w:t xml:space="preserve">Izvajalci programov socialne aktivacije na našem območju so Slovensko narodno gledališče Maribor s programom v Mariboru in Slovenski Bistrici (sklop 1), Andragoški zavod Maribor – </w:t>
      </w:r>
      <w:r w:rsidR="00CC3364">
        <w:rPr>
          <w:rFonts w:ascii="Arial" w:hAnsi="Arial" w:cs="Arial"/>
          <w:sz w:val="20"/>
          <w:szCs w:val="20"/>
        </w:rPr>
        <w:t>L</w:t>
      </w:r>
      <w:r w:rsidRPr="009F57C1">
        <w:rPr>
          <w:rFonts w:ascii="Arial" w:hAnsi="Arial" w:cs="Arial"/>
          <w:sz w:val="20"/>
          <w:szCs w:val="20"/>
        </w:rPr>
        <w:t xml:space="preserve">judska univerza s programom v Mariboru za ženske iz tujih kulturnih okolij (sklop 2) in Združenje </w:t>
      </w:r>
      <w:proofErr w:type="spellStart"/>
      <w:r w:rsidRPr="009F57C1">
        <w:rPr>
          <w:rFonts w:ascii="Arial" w:hAnsi="Arial" w:cs="Arial"/>
          <w:sz w:val="20"/>
          <w:szCs w:val="20"/>
        </w:rPr>
        <w:t>Epeka</w:t>
      </w:r>
      <w:proofErr w:type="spellEnd"/>
      <w:r w:rsidRPr="009F57C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57C1">
        <w:rPr>
          <w:rFonts w:ascii="Arial" w:hAnsi="Arial" w:cs="Arial"/>
          <w:sz w:val="20"/>
          <w:szCs w:val="20"/>
        </w:rPr>
        <w:t>so.p</w:t>
      </w:r>
      <w:proofErr w:type="spellEnd"/>
      <w:r w:rsidRPr="009F57C1">
        <w:rPr>
          <w:rFonts w:ascii="Arial" w:hAnsi="Arial" w:cs="Arial"/>
          <w:sz w:val="20"/>
          <w:szCs w:val="20"/>
        </w:rPr>
        <w:t>., s programom za romske ženske v Mariboru (sklop 3).</w:t>
      </w:r>
    </w:p>
    <w:p w14:paraId="2BBC0278" w14:textId="720492FD" w:rsidR="00FE55D4" w:rsidRPr="009F57C1" w:rsidRDefault="00FE55D4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7C1">
        <w:rPr>
          <w:rFonts w:ascii="Arial" w:hAnsi="Arial" w:cs="Arial"/>
          <w:sz w:val="20"/>
          <w:szCs w:val="20"/>
        </w:rPr>
        <w:t xml:space="preserve"> </w:t>
      </w:r>
    </w:p>
    <w:p w14:paraId="3BB10FF9" w14:textId="5BE10E8F" w:rsidR="00F06388" w:rsidRDefault="00FE55D4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7C1">
        <w:rPr>
          <w:rFonts w:ascii="Arial" w:hAnsi="Arial" w:cs="Arial"/>
          <w:sz w:val="20"/>
          <w:szCs w:val="20"/>
        </w:rPr>
        <w:t>Vsebina programov</w:t>
      </w:r>
      <w:r w:rsidR="00FB0702">
        <w:rPr>
          <w:rFonts w:ascii="Arial" w:hAnsi="Arial" w:cs="Arial"/>
          <w:sz w:val="20"/>
          <w:szCs w:val="20"/>
        </w:rPr>
        <w:t xml:space="preserve"> </w:t>
      </w:r>
      <w:r w:rsidRPr="009F57C1">
        <w:rPr>
          <w:rFonts w:ascii="Arial" w:hAnsi="Arial" w:cs="Arial"/>
          <w:sz w:val="20"/>
          <w:szCs w:val="20"/>
        </w:rPr>
        <w:t xml:space="preserve">je po sklopih prilagojena ciljnim skupinam. Aktivnosti se izvajajo skupinsko in individualno. V vsako skupino </w:t>
      </w:r>
      <w:r w:rsidR="00C631F6">
        <w:rPr>
          <w:rFonts w:ascii="Arial" w:hAnsi="Arial" w:cs="Arial"/>
          <w:sz w:val="20"/>
          <w:szCs w:val="20"/>
        </w:rPr>
        <w:t>se</w:t>
      </w:r>
      <w:r w:rsidRPr="009F57C1">
        <w:rPr>
          <w:rFonts w:ascii="Arial" w:hAnsi="Arial" w:cs="Arial"/>
          <w:sz w:val="20"/>
          <w:szCs w:val="20"/>
        </w:rPr>
        <w:t xml:space="preserve"> vključ</w:t>
      </w:r>
      <w:r w:rsidR="00C631F6">
        <w:rPr>
          <w:rFonts w:ascii="Arial" w:hAnsi="Arial" w:cs="Arial"/>
          <w:sz w:val="20"/>
          <w:szCs w:val="20"/>
        </w:rPr>
        <w:t>i</w:t>
      </w:r>
      <w:r w:rsidRPr="009F57C1">
        <w:rPr>
          <w:rFonts w:ascii="Arial" w:hAnsi="Arial" w:cs="Arial"/>
          <w:sz w:val="20"/>
          <w:szCs w:val="20"/>
        </w:rPr>
        <w:t xml:space="preserve"> 15 udeležencev, posamezn</w:t>
      </w:r>
      <w:r>
        <w:rPr>
          <w:rFonts w:ascii="Arial" w:hAnsi="Arial" w:cs="Arial"/>
          <w:sz w:val="20"/>
          <w:szCs w:val="20"/>
        </w:rPr>
        <w:t>i program</w:t>
      </w:r>
      <w:r w:rsidRPr="009F57C1">
        <w:rPr>
          <w:rFonts w:ascii="Arial" w:hAnsi="Arial" w:cs="Arial"/>
          <w:sz w:val="20"/>
          <w:szCs w:val="20"/>
        </w:rPr>
        <w:t xml:space="preserve"> traja šest mesecev.  </w:t>
      </w:r>
    </w:p>
    <w:p w14:paraId="63F8619C" w14:textId="77777777" w:rsidR="00BE619A" w:rsidRDefault="00BE619A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D16AE7" w14:textId="1ECC443A" w:rsidR="00BE619A" w:rsidRDefault="00C71C09" w:rsidP="00BE61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331C1" w:rsidRPr="0009730A">
        <w:rPr>
          <w:rFonts w:ascii="Arial" w:hAnsi="Arial" w:cs="Arial"/>
          <w:sz w:val="20"/>
          <w:szCs w:val="20"/>
        </w:rPr>
        <w:t xml:space="preserve"> okviru programa </w:t>
      </w:r>
      <w:r>
        <w:rPr>
          <w:rFonts w:ascii="Arial" w:hAnsi="Arial" w:cs="Arial"/>
          <w:sz w:val="20"/>
          <w:szCs w:val="20"/>
        </w:rPr>
        <w:t xml:space="preserve">lahko </w:t>
      </w:r>
      <w:r w:rsidR="00F331C1" w:rsidRPr="0009730A">
        <w:rPr>
          <w:rFonts w:ascii="Arial" w:hAnsi="Arial" w:cs="Arial"/>
          <w:sz w:val="20"/>
          <w:szCs w:val="20"/>
        </w:rPr>
        <w:t>pridobi</w:t>
      </w:r>
      <w:r>
        <w:rPr>
          <w:rFonts w:ascii="Arial" w:hAnsi="Arial" w:cs="Arial"/>
          <w:sz w:val="20"/>
          <w:szCs w:val="20"/>
        </w:rPr>
        <w:t>te</w:t>
      </w:r>
      <w:r w:rsidR="00A04247">
        <w:rPr>
          <w:rFonts w:ascii="Arial" w:hAnsi="Arial" w:cs="Arial"/>
          <w:sz w:val="20"/>
          <w:szCs w:val="20"/>
        </w:rPr>
        <w:t xml:space="preserve"> znanja, veščine in kompete</w:t>
      </w:r>
      <w:r w:rsidR="00F76C3A">
        <w:rPr>
          <w:rFonts w:ascii="Arial" w:hAnsi="Arial" w:cs="Arial"/>
          <w:sz w:val="20"/>
          <w:szCs w:val="20"/>
        </w:rPr>
        <w:t>nce</w:t>
      </w:r>
      <w:r w:rsidR="00F331C1" w:rsidRPr="0009730A">
        <w:rPr>
          <w:rFonts w:ascii="Arial" w:hAnsi="Arial" w:cs="Arial"/>
          <w:sz w:val="20"/>
          <w:szCs w:val="20"/>
        </w:rPr>
        <w:t>, ki</w:t>
      </w:r>
      <w:r>
        <w:rPr>
          <w:rFonts w:ascii="Arial" w:hAnsi="Arial" w:cs="Arial"/>
          <w:sz w:val="20"/>
          <w:szCs w:val="20"/>
        </w:rPr>
        <w:t xml:space="preserve"> vam</w:t>
      </w:r>
      <w:r w:rsidR="00F331C1" w:rsidRPr="0009730A">
        <w:rPr>
          <w:rFonts w:ascii="Arial" w:hAnsi="Arial" w:cs="Arial"/>
          <w:sz w:val="20"/>
          <w:szCs w:val="20"/>
        </w:rPr>
        <w:t xml:space="preserve"> lahko pomagajo pri osebnostnem in zaposlitvenem napredku, širjenju socialne mreže in nasploh v vsakdanjem življenju</w:t>
      </w:r>
      <w:r w:rsidR="00F331C1" w:rsidRPr="0028239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Udeleženci,</w:t>
      </w:r>
      <w:r w:rsidR="00B75ACF">
        <w:rPr>
          <w:rFonts w:ascii="Arial" w:eastAsia="Times New Roman" w:hAnsi="Arial" w:cs="Arial"/>
          <w:sz w:val="20"/>
          <w:szCs w:val="20"/>
        </w:rPr>
        <w:t xml:space="preserve"> ki so progra</w:t>
      </w:r>
      <w:r w:rsidR="002D2EC8">
        <w:rPr>
          <w:rFonts w:ascii="Arial" w:eastAsia="Times New Roman" w:hAnsi="Arial" w:cs="Arial"/>
          <w:sz w:val="20"/>
          <w:szCs w:val="20"/>
        </w:rPr>
        <w:t>m</w:t>
      </w:r>
      <w:r w:rsidR="00B75ACF">
        <w:rPr>
          <w:rFonts w:ascii="Arial" w:eastAsia="Times New Roman" w:hAnsi="Arial" w:cs="Arial"/>
          <w:sz w:val="20"/>
          <w:szCs w:val="20"/>
        </w:rPr>
        <w:t xml:space="preserve"> obiskovali, bi vključitev</w:t>
      </w:r>
      <w:r w:rsidR="0009730A">
        <w:rPr>
          <w:rFonts w:ascii="Arial" w:eastAsia="Times New Roman" w:hAnsi="Arial" w:cs="Arial"/>
          <w:sz w:val="20"/>
          <w:szCs w:val="20"/>
        </w:rPr>
        <w:t xml:space="preserve"> priporočili, ker v</w:t>
      </w:r>
      <w:r w:rsidR="00B75ACF" w:rsidRPr="009F57C1">
        <w:rPr>
          <w:rFonts w:ascii="Arial" w:eastAsia="Times New Roman" w:hAnsi="Arial" w:cs="Arial"/>
          <w:sz w:val="20"/>
          <w:szCs w:val="20"/>
        </w:rPr>
        <w:t xml:space="preserve"> programu spoznate nove ljudi, spremeni se vam dnevna rutina, dobite nove informacije</w:t>
      </w:r>
      <w:r w:rsidR="002E0246">
        <w:rPr>
          <w:rFonts w:ascii="Arial" w:eastAsia="Times New Roman" w:hAnsi="Arial" w:cs="Arial"/>
          <w:sz w:val="20"/>
          <w:szCs w:val="20"/>
        </w:rPr>
        <w:t xml:space="preserve"> in delovne izkušnje</w:t>
      </w:r>
      <w:r w:rsidR="00B75ACF" w:rsidRPr="009F57C1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81BF83A" w14:textId="77777777" w:rsidR="00BE619A" w:rsidRDefault="00647184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7C1">
        <w:rPr>
          <w:rFonts w:ascii="Arial" w:hAnsi="Arial" w:cs="Arial"/>
          <w:sz w:val="20"/>
          <w:szCs w:val="20"/>
        </w:rPr>
        <w:t xml:space="preserve">Lahko </w:t>
      </w:r>
      <w:r>
        <w:rPr>
          <w:rFonts w:ascii="Arial" w:hAnsi="Arial" w:cs="Arial"/>
          <w:sz w:val="20"/>
          <w:szCs w:val="20"/>
        </w:rPr>
        <w:t xml:space="preserve">si </w:t>
      </w:r>
      <w:r w:rsidRPr="009F57C1">
        <w:rPr>
          <w:rFonts w:ascii="Arial" w:hAnsi="Arial" w:cs="Arial"/>
          <w:sz w:val="20"/>
          <w:szCs w:val="20"/>
        </w:rPr>
        <w:t>povečate zaposlitvene možnosti glede na vaše sposobnosti, saj se naučite kako priti do zaposlitve, pri tem imate pomoč strokovnih delavcev. S pomočjo aktivnosti, obiskov ustanov in pogovorov z gosti, dobivate dodatno znanje</w:t>
      </w:r>
      <w:r>
        <w:rPr>
          <w:rFonts w:ascii="Arial" w:hAnsi="Arial" w:cs="Arial"/>
          <w:sz w:val="20"/>
          <w:szCs w:val="20"/>
        </w:rPr>
        <w:t>, praktične nasvete in</w:t>
      </w:r>
      <w:r w:rsidRPr="009F57C1">
        <w:rPr>
          <w:rFonts w:ascii="Arial" w:hAnsi="Arial" w:cs="Arial"/>
          <w:sz w:val="20"/>
          <w:szCs w:val="20"/>
        </w:rPr>
        <w:t xml:space="preserve"> širite </w:t>
      </w:r>
      <w:r>
        <w:rPr>
          <w:rFonts w:ascii="Arial" w:hAnsi="Arial" w:cs="Arial"/>
          <w:sz w:val="20"/>
          <w:szCs w:val="20"/>
        </w:rPr>
        <w:t xml:space="preserve">vašo </w:t>
      </w:r>
      <w:r w:rsidRPr="009F57C1">
        <w:rPr>
          <w:rFonts w:ascii="Arial" w:hAnsi="Arial" w:cs="Arial"/>
          <w:sz w:val="20"/>
          <w:szCs w:val="20"/>
        </w:rPr>
        <w:t xml:space="preserve">mrežo. </w:t>
      </w:r>
    </w:p>
    <w:p w14:paraId="71F9A5E4" w14:textId="77777777" w:rsidR="00BE619A" w:rsidRDefault="00647184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7C1">
        <w:rPr>
          <w:rFonts w:ascii="Arial" w:hAnsi="Arial" w:cs="Arial"/>
          <w:sz w:val="20"/>
          <w:szCs w:val="20"/>
        </w:rPr>
        <w:t>S pridobivanjem praktičnih izkušenj za trg dela</w:t>
      </w:r>
      <w:r w:rsidR="0009730A">
        <w:rPr>
          <w:rFonts w:ascii="Arial" w:hAnsi="Arial" w:cs="Arial"/>
          <w:sz w:val="20"/>
          <w:szCs w:val="20"/>
        </w:rPr>
        <w:t>,</w:t>
      </w:r>
      <w:r w:rsidRPr="009F57C1">
        <w:rPr>
          <w:rFonts w:ascii="Arial" w:hAnsi="Arial" w:cs="Arial"/>
          <w:sz w:val="20"/>
          <w:szCs w:val="20"/>
        </w:rPr>
        <w:t xml:space="preserve"> vstopite v delovno okolj</w:t>
      </w:r>
      <w:r w:rsidR="0009730A">
        <w:rPr>
          <w:rFonts w:ascii="Arial" w:hAnsi="Arial" w:cs="Arial"/>
          <w:sz w:val="20"/>
          <w:szCs w:val="20"/>
        </w:rPr>
        <w:t>e, kjer</w:t>
      </w:r>
      <w:r w:rsidRPr="009F57C1">
        <w:rPr>
          <w:rFonts w:ascii="Arial" w:hAnsi="Arial" w:cs="Arial"/>
          <w:sz w:val="20"/>
          <w:szCs w:val="20"/>
        </w:rPr>
        <w:t xml:space="preserve"> preizkusite svoja znanja in sposobnosti v mentorsko vodenih procesih dela. </w:t>
      </w:r>
    </w:p>
    <w:p w14:paraId="36729FE6" w14:textId="3725BB2E" w:rsidR="00BE619A" w:rsidRDefault="00647184" w:rsidP="00BE619A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Udeleženci so bili </w:t>
      </w:r>
      <w:r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B75ACF" w:rsidRPr="00B75ACF">
        <w:rPr>
          <w:rFonts w:ascii="Arial" w:hAnsi="Arial" w:cs="Arial"/>
          <w:sz w:val="20"/>
          <w:szCs w:val="20"/>
          <w:shd w:val="clear" w:color="auto" w:fill="FFFFFF"/>
        </w:rPr>
        <w:t xml:space="preserve">eseli </w:t>
      </w:r>
      <w:r w:rsidR="00C631F6">
        <w:rPr>
          <w:rFonts w:ascii="Arial" w:hAnsi="Arial" w:cs="Arial"/>
          <w:sz w:val="20"/>
          <w:szCs w:val="20"/>
          <w:shd w:val="clear" w:color="auto" w:fill="FFFFFF"/>
        </w:rPr>
        <w:t xml:space="preserve">tudi </w:t>
      </w:r>
      <w:r w:rsidR="00B75ACF" w:rsidRPr="00B75ACF">
        <w:rPr>
          <w:rFonts w:ascii="Arial" w:hAnsi="Arial" w:cs="Arial"/>
          <w:sz w:val="20"/>
          <w:szCs w:val="20"/>
          <w:shd w:val="clear" w:color="auto" w:fill="FFFFFF"/>
        </w:rPr>
        <w:t xml:space="preserve">pristnega človeškega odnosa, vključenosti, sprejetosti in podpore s strani </w:t>
      </w:r>
      <w:r w:rsidR="004429EF">
        <w:rPr>
          <w:rFonts w:ascii="Arial" w:hAnsi="Arial" w:cs="Arial"/>
          <w:sz w:val="20"/>
          <w:szCs w:val="20"/>
          <w:shd w:val="clear" w:color="auto" w:fill="FFFFFF"/>
        </w:rPr>
        <w:t>strokovnih delavcev programa</w:t>
      </w:r>
      <w:r w:rsidR="00B75ACF" w:rsidRPr="00B75ACF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5E3D44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B75ACF" w:rsidRPr="00B75ACF">
        <w:rPr>
          <w:rFonts w:ascii="Arial" w:hAnsi="Arial" w:cs="Arial"/>
          <w:sz w:val="20"/>
          <w:szCs w:val="20"/>
          <w:shd w:val="clear" w:color="auto" w:fill="FFFFFF"/>
        </w:rPr>
        <w:t>ridobivali</w:t>
      </w:r>
      <w:r w:rsidR="005E3D44">
        <w:rPr>
          <w:rFonts w:ascii="Arial" w:hAnsi="Arial" w:cs="Arial"/>
          <w:sz w:val="20"/>
          <w:szCs w:val="20"/>
          <w:shd w:val="clear" w:color="auto" w:fill="FFFFFF"/>
        </w:rPr>
        <w:t xml:space="preserve"> so</w:t>
      </w:r>
      <w:r w:rsidR="00B75ACF" w:rsidRPr="00B75ACF">
        <w:rPr>
          <w:rFonts w:ascii="Arial" w:hAnsi="Arial" w:cs="Arial"/>
          <w:sz w:val="20"/>
          <w:szCs w:val="20"/>
          <w:shd w:val="clear" w:color="auto" w:fill="FFFFFF"/>
        </w:rPr>
        <w:t xml:space="preserve"> na osebni moči, samozavest</w:t>
      </w:r>
      <w:r w:rsidR="005E3D44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B75ACF" w:rsidRPr="00B75ACF">
        <w:rPr>
          <w:rFonts w:ascii="Arial" w:hAnsi="Arial" w:cs="Arial"/>
          <w:sz w:val="20"/>
          <w:szCs w:val="20"/>
          <w:shd w:val="clear" w:color="auto" w:fill="FFFFFF"/>
        </w:rPr>
        <w:t>, samostojn</w:t>
      </w:r>
      <w:r w:rsidR="005E3D44">
        <w:rPr>
          <w:rFonts w:ascii="Arial" w:hAnsi="Arial" w:cs="Arial"/>
          <w:sz w:val="20"/>
          <w:szCs w:val="20"/>
          <w:shd w:val="clear" w:color="auto" w:fill="FFFFFF"/>
        </w:rPr>
        <w:t>osti</w:t>
      </w:r>
      <w:r w:rsidR="00B75ACF" w:rsidRPr="00B75ACF">
        <w:rPr>
          <w:rFonts w:ascii="Arial" w:hAnsi="Arial" w:cs="Arial"/>
          <w:sz w:val="20"/>
          <w:szCs w:val="20"/>
          <w:shd w:val="clear" w:color="auto" w:fill="FFFFFF"/>
        </w:rPr>
        <w:t>. Veliko jih je dobilo</w:t>
      </w:r>
      <w:r w:rsidR="00BE619A">
        <w:rPr>
          <w:rFonts w:ascii="Arial" w:hAnsi="Arial" w:cs="Arial"/>
          <w:sz w:val="20"/>
          <w:szCs w:val="20"/>
          <w:shd w:val="clear" w:color="auto" w:fill="FFFFFF"/>
        </w:rPr>
        <w:t xml:space="preserve"> izkušnjo</w:t>
      </w:r>
      <w:r w:rsidR="00B75ACF" w:rsidRPr="00B75ACF">
        <w:rPr>
          <w:rFonts w:ascii="Arial" w:hAnsi="Arial" w:cs="Arial"/>
          <w:sz w:val="20"/>
          <w:szCs w:val="20"/>
          <w:shd w:val="clear" w:color="auto" w:fill="FFFFFF"/>
        </w:rPr>
        <w:t>, da so koristni, da imajo znanja</w:t>
      </w:r>
      <w:r w:rsidR="00BE619A">
        <w:rPr>
          <w:rFonts w:ascii="Arial" w:hAnsi="Arial" w:cs="Arial"/>
          <w:sz w:val="20"/>
          <w:szCs w:val="20"/>
          <w:shd w:val="clear" w:color="auto" w:fill="FFFFFF"/>
        </w:rPr>
        <w:t xml:space="preserve"> in</w:t>
      </w:r>
      <w:r w:rsidR="00B75ACF" w:rsidRPr="00B75ACF">
        <w:rPr>
          <w:rFonts w:ascii="Arial" w:hAnsi="Arial" w:cs="Arial"/>
          <w:sz w:val="20"/>
          <w:szCs w:val="20"/>
          <w:shd w:val="clear" w:color="auto" w:fill="FFFFFF"/>
        </w:rPr>
        <w:t xml:space="preserve"> spretnosti, ki jih lahko suvereno predstavijo drugim.</w:t>
      </w:r>
      <w:r w:rsidR="00FB070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C200E6F" w14:textId="77777777" w:rsidR="00BE619A" w:rsidRPr="00BE619A" w:rsidRDefault="00BE619A" w:rsidP="00BE61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0FEA4F" w14:textId="35099F2F" w:rsidR="00CC3364" w:rsidRDefault="00F03177" w:rsidP="00BE61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V</w:t>
      </w:r>
      <w:r w:rsidR="005E3D44" w:rsidRPr="009F57C1">
        <w:rPr>
          <w:rFonts w:ascii="Arial" w:eastAsia="Times New Roman" w:hAnsi="Arial" w:cs="Arial"/>
          <w:b/>
          <w:sz w:val="20"/>
          <w:szCs w:val="20"/>
        </w:rPr>
        <w:t xml:space="preserve"> program socialne aktivacije </w:t>
      </w:r>
      <w:r>
        <w:rPr>
          <w:rFonts w:ascii="Arial" w:eastAsia="Times New Roman" w:hAnsi="Arial" w:cs="Arial"/>
          <w:b/>
          <w:sz w:val="20"/>
          <w:szCs w:val="20"/>
        </w:rPr>
        <w:t xml:space="preserve">se vključite </w:t>
      </w:r>
      <w:r w:rsidRPr="00C631F6">
        <w:rPr>
          <w:rFonts w:ascii="Arial" w:eastAsia="Times New Roman" w:hAnsi="Arial" w:cs="Arial"/>
          <w:bCs/>
          <w:sz w:val="20"/>
          <w:szCs w:val="20"/>
        </w:rPr>
        <w:t>p</w:t>
      </w:r>
      <w:r w:rsidR="00BF7B2D">
        <w:rPr>
          <w:rFonts w:ascii="Arial" w:eastAsia="Times New Roman" w:hAnsi="Arial" w:cs="Arial"/>
          <w:sz w:val="20"/>
          <w:szCs w:val="20"/>
        </w:rPr>
        <w:t>reko</w:t>
      </w:r>
      <w:r w:rsidR="005E3D44" w:rsidRPr="009F57C1">
        <w:rPr>
          <w:rFonts w:ascii="Arial" w:eastAsia="Times New Roman" w:hAnsi="Arial" w:cs="Arial"/>
          <w:sz w:val="20"/>
          <w:szCs w:val="20"/>
        </w:rPr>
        <w:t xml:space="preserve"> enotn</w:t>
      </w:r>
      <w:r w:rsidR="00BF7B2D">
        <w:rPr>
          <w:rFonts w:ascii="Arial" w:eastAsia="Times New Roman" w:hAnsi="Arial" w:cs="Arial"/>
          <w:sz w:val="20"/>
          <w:szCs w:val="20"/>
        </w:rPr>
        <w:t>e</w:t>
      </w:r>
      <w:r w:rsidR="005E3D44" w:rsidRPr="009F57C1">
        <w:rPr>
          <w:rFonts w:ascii="Arial" w:eastAsia="Times New Roman" w:hAnsi="Arial" w:cs="Arial"/>
          <w:sz w:val="20"/>
          <w:szCs w:val="20"/>
        </w:rPr>
        <w:t xml:space="preserve"> vstopn</w:t>
      </w:r>
      <w:r w:rsidR="00BF7B2D">
        <w:rPr>
          <w:rFonts w:ascii="Arial" w:eastAsia="Times New Roman" w:hAnsi="Arial" w:cs="Arial"/>
          <w:sz w:val="20"/>
          <w:szCs w:val="20"/>
        </w:rPr>
        <w:t>e</w:t>
      </w:r>
      <w:r w:rsidR="005E3D44" w:rsidRPr="009F57C1">
        <w:rPr>
          <w:rFonts w:ascii="Arial" w:eastAsia="Times New Roman" w:hAnsi="Arial" w:cs="Arial"/>
          <w:sz w:val="20"/>
          <w:szCs w:val="20"/>
        </w:rPr>
        <w:t xml:space="preserve"> točk</w:t>
      </w:r>
      <w:r w:rsidR="00BF7B2D">
        <w:rPr>
          <w:rFonts w:ascii="Arial" w:eastAsia="Times New Roman" w:hAnsi="Arial" w:cs="Arial"/>
          <w:sz w:val="20"/>
          <w:szCs w:val="20"/>
        </w:rPr>
        <w:t>e</w:t>
      </w:r>
      <w:r w:rsidR="00647184">
        <w:rPr>
          <w:rFonts w:ascii="Arial" w:eastAsia="Times New Roman" w:hAnsi="Arial" w:cs="Arial"/>
          <w:sz w:val="20"/>
          <w:szCs w:val="20"/>
        </w:rPr>
        <w:t xml:space="preserve"> </w:t>
      </w:r>
      <w:r w:rsidR="00BF7B2D">
        <w:rPr>
          <w:rFonts w:ascii="Arial" w:eastAsia="Times New Roman" w:hAnsi="Arial" w:cs="Arial"/>
          <w:sz w:val="20"/>
          <w:szCs w:val="20"/>
        </w:rPr>
        <w:t>(</w:t>
      </w:r>
      <w:r w:rsidR="005E3D44" w:rsidRPr="009F57C1">
        <w:rPr>
          <w:rFonts w:ascii="Arial" w:eastAsia="Times New Roman" w:hAnsi="Arial" w:cs="Arial"/>
          <w:sz w:val="20"/>
          <w:szCs w:val="20"/>
        </w:rPr>
        <w:t>cent</w:t>
      </w:r>
      <w:r w:rsidR="00BF7B2D">
        <w:rPr>
          <w:rFonts w:ascii="Arial" w:eastAsia="Times New Roman" w:hAnsi="Arial" w:cs="Arial"/>
          <w:sz w:val="20"/>
          <w:szCs w:val="20"/>
        </w:rPr>
        <w:t>er</w:t>
      </w:r>
      <w:r w:rsidR="005E3D44" w:rsidRPr="009F57C1">
        <w:rPr>
          <w:rFonts w:ascii="Arial" w:eastAsia="Times New Roman" w:hAnsi="Arial" w:cs="Arial"/>
          <w:sz w:val="20"/>
          <w:szCs w:val="20"/>
        </w:rPr>
        <w:t xml:space="preserve"> za socialno delo</w:t>
      </w:r>
      <w:r w:rsidR="00BF7B2D">
        <w:rPr>
          <w:rFonts w:ascii="Arial" w:eastAsia="Times New Roman" w:hAnsi="Arial" w:cs="Arial"/>
          <w:sz w:val="20"/>
          <w:szCs w:val="20"/>
        </w:rPr>
        <w:t xml:space="preserve">, </w:t>
      </w:r>
      <w:r w:rsidR="005E3D44" w:rsidRPr="009F57C1">
        <w:rPr>
          <w:rFonts w:ascii="Arial" w:eastAsia="Times New Roman" w:hAnsi="Arial" w:cs="Arial"/>
          <w:sz w:val="20"/>
          <w:szCs w:val="20"/>
        </w:rPr>
        <w:t>urad za delo</w:t>
      </w:r>
      <w:r w:rsidR="00BF7B2D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 xml:space="preserve">, nabor </w:t>
      </w:r>
      <w:r w:rsidRPr="009F57C1">
        <w:rPr>
          <w:rFonts w:ascii="Arial" w:eastAsia="Times New Roman" w:hAnsi="Arial" w:cs="Arial"/>
          <w:sz w:val="20"/>
          <w:szCs w:val="20"/>
        </w:rPr>
        <w:t>potencialnih kandidatov za vključitev</w:t>
      </w:r>
      <w:r w:rsidR="00E065D3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pa bodo od meseca junija izvajale koordinatorke socialne aktivacije.</w:t>
      </w:r>
      <w:r w:rsidR="00CC3364" w:rsidRPr="00CC3364">
        <w:rPr>
          <w:rFonts w:ascii="Arial" w:eastAsia="Times New Roman" w:hAnsi="Arial" w:cs="Arial"/>
          <w:sz w:val="20"/>
          <w:szCs w:val="20"/>
        </w:rPr>
        <w:t xml:space="preserve"> </w:t>
      </w:r>
      <w:r w:rsidR="00CC3364">
        <w:rPr>
          <w:rFonts w:ascii="Arial" w:eastAsia="Times New Roman" w:hAnsi="Arial" w:cs="Arial"/>
          <w:sz w:val="20"/>
          <w:szCs w:val="20"/>
        </w:rPr>
        <w:t>N</w:t>
      </w:r>
      <w:r w:rsidR="00CC3364" w:rsidRPr="009F57C1">
        <w:rPr>
          <w:rFonts w:ascii="Arial" w:eastAsia="Times New Roman" w:hAnsi="Arial" w:cs="Arial"/>
          <w:sz w:val="20"/>
          <w:szCs w:val="20"/>
        </w:rPr>
        <w:t>ov</w:t>
      </w:r>
      <w:r w:rsidR="00F331C1">
        <w:rPr>
          <w:rFonts w:ascii="Arial" w:eastAsia="Times New Roman" w:hAnsi="Arial" w:cs="Arial"/>
          <w:sz w:val="20"/>
          <w:szCs w:val="20"/>
        </w:rPr>
        <w:t>i</w:t>
      </w:r>
      <w:r w:rsidR="00CC3364" w:rsidRPr="009F57C1">
        <w:rPr>
          <w:rFonts w:ascii="Arial" w:eastAsia="Times New Roman" w:hAnsi="Arial" w:cs="Arial"/>
          <w:sz w:val="20"/>
          <w:szCs w:val="20"/>
        </w:rPr>
        <w:t xml:space="preserve"> </w:t>
      </w:r>
      <w:r w:rsidR="00C631F6">
        <w:rPr>
          <w:rFonts w:ascii="Arial" w:eastAsia="Times New Roman" w:hAnsi="Arial" w:cs="Arial"/>
          <w:sz w:val="20"/>
          <w:szCs w:val="20"/>
        </w:rPr>
        <w:t>šest</w:t>
      </w:r>
      <w:r w:rsidR="00CC3364">
        <w:rPr>
          <w:rFonts w:ascii="Arial" w:eastAsia="Times New Roman" w:hAnsi="Arial" w:cs="Arial"/>
          <w:sz w:val="20"/>
          <w:szCs w:val="20"/>
        </w:rPr>
        <w:t>mesečni</w:t>
      </w:r>
      <w:r w:rsidR="00CC3364" w:rsidRPr="009F57C1">
        <w:rPr>
          <w:rFonts w:ascii="Arial" w:eastAsia="Times New Roman" w:hAnsi="Arial" w:cs="Arial"/>
          <w:sz w:val="20"/>
          <w:szCs w:val="20"/>
        </w:rPr>
        <w:t xml:space="preserve"> program socialne akti</w:t>
      </w:r>
      <w:r w:rsidR="00CC3364">
        <w:rPr>
          <w:rFonts w:ascii="Arial" w:eastAsia="Times New Roman" w:hAnsi="Arial" w:cs="Arial"/>
          <w:sz w:val="20"/>
          <w:szCs w:val="20"/>
        </w:rPr>
        <w:t>vacije se bo začel</w:t>
      </w:r>
      <w:r w:rsidR="00CC3364" w:rsidRPr="009F57C1">
        <w:rPr>
          <w:rFonts w:ascii="Arial" w:eastAsia="Times New Roman" w:hAnsi="Arial" w:cs="Arial"/>
          <w:sz w:val="20"/>
          <w:szCs w:val="20"/>
        </w:rPr>
        <w:t xml:space="preserve"> 1.</w:t>
      </w:r>
      <w:r w:rsidR="008518FB">
        <w:rPr>
          <w:rFonts w:ascii="Arial" w:eastAsia="Times New Roman" w:hAnsi="Arial" w:cs="Arial"/>
          <w:sz w:val="20"/>
          <w:szCs w:val="20"/>
        </w:rPr>
        <w:t xml:space="preserve"> </w:t>
      </w:r>
      <w:r w:rsidR="00CC3364">
        <w:rPr>
          <w:rFonts w:ascii="Arial" w:eastAsia="Times New Roman" w:hAnsi="Arial" w:cs="Arial"/>
          <w:sz w:val="20"/>
          <w:szCs w:val="20"/>
        </w:rPr>
        <w:t>9</w:t>
      </w:r>
      <w:r w:rsidR="00CC3364" w:rsidRPr="009F57C1">
        <w:rPr>
          <w:rFonts w:ascii="Arial" w:eastAsia="Times New Roman" w:hAnsi="Arial" w:cs="Arial"/>
          <w:sz w:val="20"/>
          <w:szCs w:val="20"/>
        </w:rPr>
        <w:t>.</w:t>
      </w:r>
      <w:r w:rsidR="008518FB">
        <w:rPr>
          <w:rFonts w:ascii="Arial" w:eastAsia="Times New Roman" w:hAnsi="Arial" w:cs="Arial"/>
          <w:sz w:val="20"/>
          <w:szCs w:val="20"/>
        </w:rPr>
        <w:t xml:space="preserve"> </w:t>
      </w:r>
      <w:r w:rsidR="00CC3364" w:rsidRPr="009F57C1">
        <w:rPr>
          <w:rFonts w:ascii="Arial" w:eastAsia="Times New Roman" w:hAnsi="Arial" w:cs="Arial"/>
          <w:sz w:val="20"/>
          <w:szCs w:val="20"/>
        </w:rPr>
        <w:t>202</w:t>
      </w:r>
      <w:r w:rsidR="00CC3364">
        <w:rPr>
          <w:rFonts w:ascii="Arial" w:eastAsia="Times New Roman" w:hAnsi="Arial" w:cs="Arial"/>
          <w:sz w:val="20"/>
          <w:szCs w:val="20"/>
        </w:rPr>
        <w:t>1</w:t>
      </w:r>
      <w:r w:rsidR="00CC3364" w:rsidRPr="009F57C1">
        <w:rPr>
          <w:rFonts w:ascii="Arial" w:eastAsia="Times New Roman" w:hAnsi="Arial" w:cs="Arial"/>
          <w:sz w:val="20"/>
          <w:szCs w:val="20"/>
        </w:rPr>
        <w:t>.</w:t>
      </w:r>
    </w:p>
    <w:p w14:paraId="725C98D9" w14:textId="77777777" w:rsidR="00BE619A" w:rsidRDefault="00BE619A" w:rsidP="00BE61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770BBFC" w14:textId="4D2CA9DC" w:rsidR="00C631F6" w:rsidRDefault="00C631F6" w:rsidP="00BE61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</w:t>
      </w:r>
      <w:r w:rsidR="00CC3364">
        <w:rPr>
          <w:rFonts w:ascii="Arial" w:eastAsia="Times New Roman" w:hAnsi="Arial" w:cs="Arial"/>
          <w:sz w:val="20"/>
          <w:szCs w:val="20"/>
        </w:rPr>
        <w:t xml:space="preserve">se </w:t>
      </w:r>
      <w:r w:rsidR="00BF7B2D" w:rsidRPr="00F03177">
        <w:rPr>
          <w:rFonts w:ascii="Arial" w:eastAsia="Times New Roman" w:hAnsi="Arial" w:cs="Arial"/>
          <w:sz w:val="20"/>
          <w:szCs w:val="20"/>
        </w:rPr>
        <w:t xml:space="preserve">dodatne informacije </w:t>
      </w:r>
      <w:r>
        <w:rPr>
          <w:rFonts w:ascii="Arial" w:eastAsia="Times New Roman" w:hAnsi="Arial" w:cs="Arial"/>
          <w:sz w:val="20"/>
          <w:szCs w:val="20"/>
        </w:rPr>
        <w:t>glede programov socialne aktivacije in vključitve vanje</w:t>
      </w:r>
      <w:r w:rsidR="00E065D3">
        <w:rPr>
          <w:rFonts w:ascii="Arial" w:eastAsia="Times New Roman" w:hAnsi="Arial" w:cs="Arial"/>
          <w:sz w:val="20"/>
          <w:szCs w:val="20"/>
        </w:rPr>
        <w:t xml:space="preserve"> lahko</w:t>
      </w:r>
      <w:r w:rsidR="00BF7B2D" w:rsidRPr="00F0317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dobite pri</w:t>
      </w:r>
      <w:r w:rsidR="00BF7B2D" w:rsidRPr="00F03177">
        <w:rPr>
          <w:rFonts w:ascii="Arial" w:eastAsia="Times New Roman" w:hAnsi="Arial" w:cs="Arial"/>
          <w:sz w:val="20"/>
          <w:szCs w:val="20"/>
        </w:rPr>
        <w:t xml:space="preserve"> koordinatork</w:t>
      </w:r>
      <w:r>
        <w:rPr>
          <w:rFonts w:ascii="Arial" w:eastAsia="Times New Roman" w:hAnsi="Arial" w:cs="Arial"/>
          <w:sz w:val="20"/>
          <w:szCs w:val="20"/>
        </w:rPr>
        <w:t>ah</w:t>
      </w:r>
      <w:r w:rsidR="00BF7B2D" w:rsidRPr="00F03177">
        <w:rPr>
          <w:rFonts w:ascii="Arial" w:eastAsia="Times New Roman" w:hAnsi="Arial" w:cs="Arial"/>
          <w:sz w:val="20"/>
          <w:szCs w:val="20"/>
        </w:rPr>
        <w:t xml:space="preserve"> socialne aktivacije</w:t>
      </w:r>
      <w:r>
        <w:rPr>
          <w:rFonts w:ascii="Arial" w:eastAsia="Times New Roman" w:hAnsi="Arial" w:cs="Arial"/>
          <w:sz w:val="20"/>
          <w:szCs w:val="20"/>
        </w:rPr>
        <w:t>:</w:t>
      </w:r>
      <w:r w:rsidR="00F03177" w:rsidRPr="00F0317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6D81EEF" w14:textId="77777777" w:rsidR="00E065D3" w:rsidRDefault="00E065D3" w:rsidP="00BE61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80D449" w14:textId="01703F76" w:rsidR="00282395" w:rsidRPr="00282395" w:rsidRDefault="00BF7B2D" w:rsidP="00BE619A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631F6">
        <w:rPr>
          <w:rFonts w:ascii="Arial" w:eastAsia="Times New Roman" w:hAnsi="Arial" w:cs="Arial"/>
          <w:sz w:val="20"/>
          <w:szCs w:val="20"/>
          <w:u w:val="single"/>
        </w:rPr>
        <w:t>sklop 1</w:t>
      </w:r>
      <w:r w:rsidRPr="00C631F6">
        <w:rPr>
          <w:rFonts w:ascii="Arial" w:eastAsia="Times New Roman" w:hAnsi="Arial" w:cs="Arial"/>
          <w:sz w:val="20"/>
          <w:szCs w:val="20"/>
        </w:rPr>
        <w:t>: Alenka Krobat (030 715 697</w:t>
      </w:r>
      <w:r w:rsidR="00F03177" w:rsidRPr="00C631F6">
        <w:rPr>
          <w:rFonts w:ascii="Arial" w:eastAsia="Times New Roman" w:hAnsi="Arial" w:cs="Arial"/>
          <w:sz w:val="20"/>
          <w:szCs w:val="20"/>
        </w:rPr>
        <w:t xml:space="preserve">, </w:t>
      </w:r>
      <w:r w:rsidRPr="00C631F6">
        <w:rPr>
          <w:rFonts w:ascii="Arial" w:eastAsia="Times New Roman" w:hAnsi="Arial" w:cs="Arial"/>
          <w:sz w:val="20"/>
          <w:szCs w:val="20"/>
        </w:rPr>
        <w:t>alenka.krobat@gov.si), Maša Rola Vilčnik (030 715 693,</w:t>
      </w:r>
      <w:r w:rsidR="00F03177" w:rsidRPr="00C631F6">
        <w:rPr>
          <w:rFonts w:ascii="Arial" w:eastAsia="Times New Roman" w:hAnsi="Arial" w:cs="Arial"/>
          <w:sz w:val="20"/>
          <w:szCs w:val="20"/>
        </w:rPr>
        <w:t xml:space="preserve"> </w:t>
      </w:r>
      <w:hyperlink r:id="rId10" w:history="1">
        <w:r w:rsidR="00F03177" w:rsidRPr="00C631F6">
          <w:rPr>
            <w:rStyle w:val="Hiperpovezava"/>
            <w:rFonts w:ascii="Arial" w:eastAsia="Times New Roman" w:hAnsi="Arial" w:cs="Arial"/>
            <w:color w:val="auto"/>
            <w:sz w:val="20"/>
            <w:szCs w:val="20"/>
            <w:u w:val="none"/>
          </w:rPr>
          <w:t>masa.rola-vilcnik@gov.si</w:t>
        </w:r>
      </w:hyperlink>
      <w:r w:rsidRPr="00C631F6">
        <w:rPr>
          <w:rFonts w:ascii="Arial" w:eastAsia="Times New Roman" w:hAnsi="Arial" w:cs="Arial"/>
          <w:sz w:val="20"/>
          <w:szCs w:val="20"/>
        </w:rPr>
        <w:t>)</w:t>
      </w:r>
      <w:r w:rsidR="00C631F6" w:rsidRPr="00C631F6">
        <w:rPr>
          <w:rFonts w:ascii="Arial" w:eastAsia="Times New Roman" w:hAnsi="Arial" w:cs="Arial"/>
          <w:sz w:val="20"/>
          <w:szCs w:val="20"/>
        </w:rPr>
        <w:t xml:space="preserve">, Nataša Verdinek (030 715 687, </w:t>
      </w:r>
      <w:hyperlink r:id="rId11" w:history="1">
        <w:r w:rsidR="00C631F6" w:rsidRPr="00C631F6">
          <w:rPr>
            <w:rStyle w:val="Hiperpovezava"/>
            <w:rFonts w:ascii="Arial" w:eastAsia="Times New Roman" w:hAnsi="Arial" w:cs="Arial"/>
            <w:color w:val="auto"/>
            <w:sz w:val="20"/>
            <w:szCs w:val="20"/>
            <w:u w:val="none"/>
          </w:rPr>
          <w:t>natasa.verdinek@gov.si</w:t>
        </w:r>
      </w:hyperlink>
      <w:r w:rsidR="00C631F6" w:rsidRPr="00C631F6">
        <w:rPr>
          <w:rFonts w:ascii="Arial" w:eastAsia="Times New Roman" w:hAnsi="Arial" w:cs="Arial"/>
          <w:sz w:val="20"/>
          <w:szCs w:val="20"/>
        </w:rPr>
        <w:t>)</w:t>
      </w:r>
    </w:p>
    <w:p w14:paraId="384851B0" w14:textId="1D699C32" w:rsidR="00C631F6" w:rsidRDefault="00BF7B2D" w:rsidP="00BE619A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631F6">
        <w:rPr>
          <w:rFonts w:ascii="Arial" w:eastAsia="Times New Roman" w:hAnsi="Arial" w:cs="Arial"/>
          <w:sz w:val="20"/>
          <w:szCs w:val="20"/>
          <w:u w:val="single"/>
        </w:rPr>
        <w:t>sklop 2</w:t>
      </w:r>
      <w:r w:rsidRPr="00C631F6">
        <w:rPr>
          <w:rFonts w:ascii="Arial" w:eastAsia="Times New Roman" w:hAnsi="Arial" w:cs="Arial"/>
          <w:sz w:val="20"/>
          <w:szCs w:val="20"/>
        </w:rPr>
        <w:t xml:space="preserve">: </w:t>
      </w:r>
      <w:bookmarkStart w:id="0" w:name="_Hlk72777212"/>
      <w:r w:rsidRPr="00C631F6">
        <w:rPr>
          <w:rFonts w:ascii="Arial" w:eastAsia="Times New Roman" w:hAnsi="Arial" w:cs="Arial"/>
          <w:sz w:val="20"/>
          <w:szCs w:val="20"/>
        </w:rPr>
        <w:t>Katja Vučak Močnik (030 715 696</w:t>
      </w:r>
      <w:r w:rsidR="00F03177" w:rsidRPr="00C631F6">
        <w:rPr>
          <w:rFonts w:ascii="Arial" w:eastAsia="Times New Roman" w:hAnsi="Arial" w:cs="Arial"/>
          <w:sz w:val="20"/>
          <w:szCs w:val="20"/>
        </w:rPr>
        <w:t>,</w:t>
      </w:r>
      <w:r w:rsidRPr="00C631F6">
        <w:rPr>
          <w:rFonts w:ascii="Arial" w:eastAsia="Times New Roman" w:hAnsi="Arial" w:cs="Arial"/>
          <w:sz w:val="20"/>
          <w:szCs w:val="20"/>
        </w:rPr>
        <w:t xml:space="preserve"> katja.vucak-mocnik@gov.si</w:t>
      </w:r>
      <w:r w:rsidR="00F03177" w:rsidRPr="00C631F6">
        <w:rPr>
          <w:rFonts w:ascii="Arial" w:eastAsia="Times New Roman" w:hAnsi="Arial" w:cs="Arial"/>
          <w:sz w:val="20"/>
          <w:szCs w:val="20"/>
        </w:rPr>
        <w:t>)</w:t>
      </w:r>
      <w:r w:rsidRPr="00C631F6">
        <w:rPr>
          <w:rFonts w:ascii="Arial" w:eastAsia="Times New Roman" w:hAnsi="Arial" w:cs="Arial"/>
          <w:sz w:val="20"/>
          <w:szCs w:val="20"/>
        </w:rPr>
        <w:t>, Lucija Vodošek Ozimič (030 715 694</w:t>
      </w:r>
      <w:r w:rsidR="00F03177" w:rsidRPr="00C631F6">
        <w:rPr>
          <w:rFonts w:ascii="Arial" w:eastAsia="Times New Roman" w:hAnsi="Arial" w:cs="Arial"/>
          <w:sz w:val="20"/>
          <w:szCs w:val="20"/>
        </w:rPr>
        <w:t>,</w:t>
      </w:r>
      <w:r w:rsidR="00C631F6">
        <w:rPr>
          <w:rFonts w:ascii="Arial" w:eastAsia="Times New Roman" w:hAnsi="Arial" w:cs="Arial"/>
          <w:sz w:val="20"/>
          <w:szCs w:val="20"/>
        </w:rPr>
        <w:t xml:space="preserve"> </w:t>
      </w:r>
      <w:hyperlink r:id="rId12" w:history="1">
        <w:r w:rsidR="00C631F6" w:rsidRPr="00C631F6">
          <w:rPr>
            <w:rStyle w:val="Hiperpovezava"/>
            <w:rFonts w:ascii="Arial" w:eastAsia="Times New Roman" w:hAnsi="Arial" w:cs="Arial"/>
            <w:color w:val="auto"/>
            <w:sz w:val="20"/>
            <w:szCs w:val="20"/>
            <w:u w:val="none"/>
          </w:rPr>
          <w:t>lucija.vodosek-ozimic@gov.si</w:t>
        </w:r>
      </w:hyperlink>
      <w:r w:rsidR="00F03177" w:rsidRPr="00C631F6">
        <w:rPr>
          <w:rFonts w:ascii="Arial" w:eastAsia="Times New Roman" w:hAnsi="Arial" w:cs="Arial"/>
          <w:sz w:val="20"/>
          <w:szCs w:val="20"/>
        </w:rPr>
        <w:t xml:space="preserve">), </w:t>
      </w:r>
      <w:bookmarkEnd w:id="0"/>
      <w:r w:rsidR="00C631F6" w:rsidRPr="00C631F6">
        <w:rPr>
          <w:rFonts w:ascii="Arial" w:eastAsia="Times New Roman" w:hAnsi="Arial" w:cs="Arial"/>
          <w:sz w:val="20"/>
          <w:szCs w:val="20"/>
        </w:rPr>
        <w:t>Nataša Verdinek (030 715 687</w:t>
      </w:r>
      <w:r w:rsidR="00C631F6">
        <w:rPr>
          <w:rFonts w:ascii="Arial" w:eastAsia="Times New Roman" w:hAnsi="Arial" w:cs="Arial"/>
          <w:sz w:val="20"/>
          <w:szCs w:val="20"/>
        </w:rPr>
        <w:t>,</w:t>
      </w:r>
      <w:r w:rsidR="00C631F6" w:rsidRPr="00C631F6">
        <w:rPr>
          <w:rFonts w:ascii="Arial" w:eastAsia="Times New Roman" w:hAnsi="Arial" w:cs="Arial"/>
          <w:sz w:val="20"/>
          <w:szCs w:val="20"/>
        </w:rPr>
        <w:t xml:space="preserve"> natasa.verdinek@gov.si)</w:t>
      </w:r>
      <w:r w:rsidR="00F03177" w:rsidRPr="00C631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24794D" w14:textId="7A89B171" w:rsidR="0009730A" w:rsidRDefault="00F03177" w:rsidP="00BE619A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631F6">
        <w:rPr>
          <w:rFonts w:ascii="Arial" w:eastAsia="Times New Roman" w:hAnsi="Arial" w:cs="Arial"/>
          <w:sz w:val="20"/>
          <w:szCs w:val="20"/>
          <w:u w:val="single"/>
        </w:rPr>
        <w:t>sklop 3</w:t>
      </w:r>
      <w:r w:rsidRPr="00C631F6">
        <w:rPr>
          <w:rFonts w:ascii="Arial" w:eastAsia="Times New Roman" w:hAnsi="Arial" w:cs="Arial"/>
          <w:sz w:val="20"/>
          <w:szCs w:val="20"/>
        </w:rPr>
        <w:t xml:space="preserve">: Katja Vučak Močnik (030 715 696, ali katja.vucak-mocnik@gov.si), Lucija Vodošek Ozimič (030 715 694, ali </w:t>
      </w:r>
      <w:hyperlink r:id="rId13" w:history="1">
        <w:r w:rsidR="00BE619A" w:rsidRPr="00BE619A">
          <w:rPr>
            <w:rStyle w:val="Hiperpovezava"/>
            <w:rFonts w:ascii="Arial" w:eastAsia="Times New Roman" w:hAnsi="Arial" w:cs="Arial"/>
            <w:color w:val="auto"/>
            <w:sz w:val="20"/>
            <w:szCs w:val="20"/>
            <w:u w:val="none"/>
          </w:rPr>
          <w:t>lucija.vodosek-ozimic@gov.si</w:t>
        </w:r>
      </w:hyperlink>
      <w:r w:rsidRPr="00BE619A">
        <w:rPr>
          <w:rFonts w:ascii="Arial" w:eastAsia="Times New Roman" w:hAnsi="Arial" w:cs="Arial"/>
          <w:sz w:val="20"/>
          <w:szCs w:val="20"/>
        </w:rPr>
        <w:t>)</w:t>
      </w:r>
    </w:p>
    <w:p w14:paraId="66E64668" w14:textId="77777777" w:rsidR="00BE619A" w:rsidRPr="00BE619A" w:rsidRDefault="00BE619A" w:rsidP="00BE619A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EE35D55" w14:textId="0ABBF14B" w:rsidR="005E3D44" w:rsidRPr="00FD0ACA" w:rsidRDefault="005E3D44" w:rsidP="00BE619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D0ACA">
        <w:rPr>
          <w:rFonts w:ascii="Arial" w:hAnsi="Arial" w:cs="Arial"/>
          <w:sz w:val="20"/>
          <w:szCs w:val="20"/>
        </w:rPr>
        <w:t>Nataša Verdinek, koordinatorka socialne aktivacije</w:t>
      </w:r>
    </w:p>
    <w:p w14:paraId="7E8E6DA9" w14:textId="3911EA93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F60DEBE" w14:textId="424E1AF4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96CED43" w14:textId="72D70F62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F761FF5" w14:textId="31B4CF80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0891EA5" w14:textId="27695BD0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FF3F310" w14:textId="1CC06A25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CB4C78D" w14:textId="5E582D99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7DA1FB5" w14:textId="05FF521A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EFD5FED" w14:textId="4955CE94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BE2E88A" w14:textId="4B000219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A5D5E9C" w14:textId="77777777" w:rsidR="005E3D44" w:rsidRDefault="005E3D44" w:rsidP="001029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5E3D4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297F" w14:textId="77777777" w:rsidR="00302CBB" w:rsidRDefault="00302CBB">
      <w:pPr>
        <w:spacing w:after="0" w:line="240" w:lineRule="auto"/>
      </w:pPr>
      <w:r>
        <w:separator/>
      </w:r>
    </w:p>
  </w:endnote>
  <w:endnote w:type="continuationSeparator" w:id="0">
    <w:p w14:paraId="170DE8AC" w14:textId="77777777" w:rsidR="00302CBB" w:rsidRDefault="0030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37F4" w14:textId="77777777" w:rsidR="00557AF2" w:rsidRPr="00AE1FC7" w:rsidRDefault="003F1A9E" w:rsidP="00557AF2">
    <w:pPr>
      <w:jc w:val="center"/>
      <w:rPr>
        <w:rFonts w:cstheme="minorHAnsi"/>
        <w:sz w:val="18"/>
        <w:szCs w:val="18"/>
      </w:rPr>
    </w:pPr>
    <w:r w:rsidRPr="00222FED">
      <w:rPr>
        <w:rFonts w:cstheme="minorHAnsi"/>
        <w:i/>
        <w:sz w:val="18"/>
        <w:szCs w:val="18"/>
      </w:rPr>
      <w:t>Projektne aktivnosti sofinancirata Republika Slovenija in Evropska unija iz sredstev Evropskega socialnega sklada</w:t>
    </w:r>
  </w:p>
  <w:p w14:paraId="5E1C38E5" w14:textId="77777777" w:rsidR="00557AF2" w:rsidRDefault="003F1A9E" w:rsidP="00557AF2">
    <w:pPr>
      <w:pStyle w:val="Noga"/>
    </w:pPr>
    <w:r>
      <w:rPr>
        <w:noProof/>
        <w:szCs w:val="24"/>
        <w:lang w:eastAsia="sl-SI"/>
      </w:rPr>
      <w:drawing>
        <wp:anchor distT="36576" distB="36576" distL="36576" distR="36576" simplePos="0" relativeHeight="251659264" behindDoc="0" locked="0" layoutInCell="1" allowOverlap="1" wp14:anchorId="577B3DB5" wp14:editId="2DFB1EF6">
          <wp:simplePos x="0" y="0"/>
          <wp:positionH relativeFrom="margin">
            <wp:posOffset>2293620</wp:posOffset>
          </wp:positionH>
          <wp:positionV relativeFrom="paragraph">
            <wp:posOffset>16510</wp:posOffset>
          </wp:positionV>
          <wp:extent cx="426720" cy="433825"/>
          <wp:effectExtent l="0" t="0" r="0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F9E4D" w14:textId="77777777" w:rsidR="00557AF2" w:rsidRDefault="00302CB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990A" w14:textId="77777777" w:rsidR="00302CBB" w:rsidRDefault="00302CBB">
      <w:pPr>
        <w:spacing w:after="0" w:line="240" w:lineRule="auto"/>
      </w:pPr>
      <w:r>
        <w:separator/>
      </w:r>
    </w:p>
  </w:footnote>
  <w:footnote w:type="continuationSeparator" w:id="0">
    <w:p w14:paraId="64E9BF9D" w14:textId="77777777" w:rsidR="00302CBB" w:rsidRDefault="00302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206"/>
    <w:multiLevelType w:val="hybridMultilevel"/>
    <w:tmpl w:val="8FB80B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8911A8"/>
    <w:multiLevelType w:val="hybridMultilevel"/>
    <w:tmpl w:val="C1CC4592"/>
    <w:lvl w:ilvl="0" w:tplc="FF74BC3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D3EE6"/>
    <w:multiLevelType w:val="hybridMultilevel"/>
    <w:tmpl w:val="594E633E"/>
    <w:lvl w:ilvl="0" w:tplc="FF74BC3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BD18F1"/>
    <w:multiLevelType w:val="hybridMultilevel"/>
    <w:tmpl w:val="C94AA5FA"/>
    <w:lvl w:ilvl="0" w:tplc="3E3A96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95"/>
    <w:rsid w:val="00043122"/>
    <w:rsid w:val="000751DF"/>
    <w:rsid w:val="0009730A"/>
    <w:rsid w:val="000C6D74"/>
    <w:rsid w:val="000E35E7"/>
    <w:rsid w:val="000F053E"/>
    <w:rsid w:val="000F2209"/>
    <w:rsid w:val="0010298D"/>
    <w:rsid w:val="0012073C"/>
    <w:rsid w:val="00177642"/>
    <w:rsid w:val="001776CA"/>
    <w:rsid w:val="001A7EF3"/>
    <w:rsid w:val="001E4E45"/>
    <w:rsid w:val="00204334"/>
    <w:rsid w:val="0025080D"/>
    <w:rsid w:val="00253381"/>
    <w:rsid w:val="00282395"/>
    <w:rsid w:val="002A0DAE"/>
    <w:rsid w:val="002A5C05"/>
    <w:rsid w:val="002A7D10"/>
    <w:rsid w:val="002D2987"/>
    <w:rsid w:val="002D2EC8"/>
    <w:rsid w:val="002E0246"/>
    <w:rsid w:val="00302CBB"/>
    <w:rsid w:val="00326B9F"/>
    <w:rsid w:val="00354AB7"/>
    <w:rsid w:val="00354F7D"/>
    <w:rsid w:val="00367CCF"/>
    <w:rsid w:val="003C7F41"/>
    <w:rsid w:val="003F1A9E"/>
    <w:rsid w:val="003F5534"/>
    <w:rsid w:val="004019DE"/>
    <w:rsid w:val="004429EF"/>
    <w:rsid w:val="0049236F"/>
    <w:rsid w:val="00494EF1"/>
    <w:rsid w:val="004A0995"/>
    <w:rsid w:val="004B06CC"/>
    <w:rsid w:val="004C4EF8"/>
    <w:rsid w:val="004C5FA0"/>
    <w:rsid w:val="004E2C03"/>
    <w:rsid w:val="005122F3"/>
    <w:rsid w:val="005320F1"/>
    <w:rsid w:val="00554F7A"/>
    <w:rsid w:val="00571614"/>
    <w:rsid w:val="005B3830"/>
    <w:rsid w:val="005E3D44"/>
    <w:rsid w:val="00602EDA"/>
    <w:rsid w:val="006254A4"/>
    <w:rsid w:val="00647184"/>
    <w:rsid w:val="0068460A"/>
    <w:rsid w:val="006A7B87"/>
    <w:rsid w:val="007045B9"/>
    <w:rsid w:val="0070638F"/>
    <w:rsid w:val="00721754"/>
    <w:rsid w:val="00763FD5"/>
    <w:rsid w:val="00783FC2"/>
    <w:rsid w:val="007B3971"/>
    <w:rsid w:val="007E0618"/>
    <w:rsid w:val="00812126"/>
    <w:rsid w:val="00840BB2"/>
    <w:rsid w:val="008518FB"/>
    <w:rsid w:val="00863B64"/>
    <w:rsid w:val="00883A5B"/>
    <w:rsid w:val="00892E78"/>
    <w:rsid w:val="008B1584"/>
    <w:rsid w:val="008B272E"/>
    <w:rsid w:val="008D4C8E"/>
    <w:rsid w:val="008D73A8"/>
    <w:rsid w:val="00920054"/>
    <w:rsid w:val="00921EA7"/>
    <w:rsid w:val="00936FCE"/>
    <w:rsid w:val="009464BB"/>
    <w:rsid w:val="009D4069"/>
    <w:rsid w:val="009E3B48"/>
    <w:rsid w:val="009E6B6C"/>
    <w:rsid w:val="00A03EBD"/>
    <w:rsid w:val="00A04247"/>
    <w:rsid w:val="00A05FCB"/>
    <w:rsid w:val="00A1293D"/>
    <w:rsid w:val="00A17716"/>
    <w:rsid w:val="00A661D9"/>
    <w:rsid w:val="00A969AD"/>
    <w:rsid w:val="00AB5032"/>
    <w:rsid w:val="00AF012E"/>
    <w:rsid w:val="00AF4C6D"/>
    <w:rsid w:val="00B028C4"/>
    <w:rsid w:val="00B10CA1"/>
    <w:rsid w:val="00B220B1"/>
    <w:rsid w:val="00B37691"/>
    <w:rsid w:val="00B437FA"/>
    <w:rsid w:val="00B74E7E"/>
    <w:rsid w:val="00B75ACF"/>
    <w:rsid w:val="00B86A4A"/>
    <w:rsid w:val="00BA04B6"/>
    <w:rsid w:val="00BE619A"/>
    <w:rsid w:val="00BF3C96"/>
    <w:rsid w:val="00BF7B2D"/>
    <w:rsid w:val="00C00638"/>
    <w:rsid w:val="00C04F9B"/>
    <w:rsid w:val="00C631F6"/>
    <w:rsid w:val="00C71C09"/>
    <w:rsid w:val="00C8085C"/>
    <w:rsid w:val="00C8138A"/>
    <w:rsid w:val="00C82D55"/>
    <w:rsid w:val="00C92835"/>
    <w:rsid w:val="00CA313B"/>
    <w:rsid w:val="00CC3364"/>
    <w:rsid w:val="00CD2535"/>
    <w:rsid w:val="00CD5BF6"/>
    <w:rsid w:val="00CE4EBF"/>
    <w:rsid w:val="00D12129"/>
    <w:rsid w:val="00D31C2F"/>
    <w:rsid w:val="00D5326D"/>
    <w:rsid w:val="00D7786F"/>
    <w:rsid w:val="00D81E56"/>
    <w:rsid w:val="00D831AD"/>
    <w:rsid w:val="00D918C1"/>
    <w:rsid w:val="00D929B4"/>
    <w:rsid w:val="00D92DFE"/>
    <w:rsid w:val="00D931BB"/>
    <w:rsid w:val="00DA1C37"/>
    <w:rsid w:val="00DB28C0"/>
    <w:rsid w:val="00DB32C2"/>
    <w:rsid w:val="00E0035A"/>
    <w:rsid w:val="00E065D3"/>
    <w:rsid w:val="00E22DE3"/>
    <w:rsid w:val="00E24D05"/>
    <w:rsid w:val="00E334B6"/>
    <w:rsid w:val="00E429CC"/>
    <w:rsid w:val="00E51813"/>
    <w:rsid w:val="00E521E2"/>
    <w:rsid w:val="00E803AD"/>
    <w:rsid w:val="00E92D9A"/>
    <w:rsid w:val="00EC2828"/>
    <w:rsid w:val="00EC6BEE"/>
    <w:rsid w:val="00ED16AB"/>
    <w:rsid w:val="00EE0AEE"/>
    <w:rsid w:val="00EE5588"/>
    <w:rsid w:val="00F03177"/>
    <w:rsid w:val="00F06388"/>
    <w:rsid w:val="00F20361"/>
    <w:rsid w:val="00F315D9"/>
    <w:rsid w:val="00F331C1"/>
    <w:rsid w:val="00F76C3A"/>
    <w:rsid w:val="00FA7D6F"/>
    <w:rsid w:val="00FB0702"/>
    <w:rsid w:val="00FB4ACF"/>
    <w:rsid w:val="00FC0AFF"/>
    <w:rsid w:val="00FD0ACA"/>
    <w:rsid w:val="00FE55D4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4E75"/>
  <w15:chartTrackingRefBased/>
  <w15:docId w15:val="{72C9B80E-EB52-47C9-A6CA-5105A9F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A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0995"/>
  </w:style>
  <w:style w:type="paragraph" w:styleId="Odstavekseznama">
    <w:name w:val="List Paragraph"/>
    <w:basedOn w:val="Navaden"/>
    <w:uiPriority w:val="34"/>
    <w:qFormat/>
    <w:rsid w:val="00494EF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1A9E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C0063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F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ucija.vodosek-ozimic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ucija.vodosek-ozimic@gov.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asa.verdinek@gov.s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sa.rola-vilcnik@gov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Verdinek</dc:creator>
  <cp:keywords/>
  <dc:description/>
  <cp:lastModifiedBy>Racunovodstvo 2</cp:lastModifiedBy>
  <cp:revision>2</cp:revision>
  <cp:lastPrinted>2021-05-28T10:44:00Z</cp:lastPrinted>
  <dcterms:created xsi:type="dcterms:W3CDTF">2021-06-17T10:51:00Z</dcterms:created>
  <dcterms:modified xsi:type="dcterms:W3CDTF">2021-06-17T10:51:00Z</dcterms:modified>
</cp:coreProperties>
</file>