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E7F1" w14:textId="09629065" w:rsidR="00EA4EB4" w:rsidRPr="00F2171F" w:rsidRDefault="004D7C92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0" wp14:anchorId="6A5630CD" wp14:editId="0FD5C6C2">
            <wp:simplePos x="0" y="0"/>
            <wp:positionH relativeFrom="margin">
              <wp:align>center</wp:align>
            </wp:positionH>
            <wp:positionV relativeFrom="page">
              <wp:posOffset>349415</wp:posOffset>
            </wp:positionV>
            <wp:extent cx="6602095" cy="643890"/>
            <wp:effectExtent l="0" t="0" r="8255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B6" w:rsidRPr="00F2171F">
        <w:rPr>
          <w:rFonts w:cstheme="minorHAnsi"/>
          <w:b/>
          <w:bCs/>
          <w:sz w:val="28"/>
          <w:szCs w:val="28"/>
        </w:rPr>
        <w:t>V</w:t>
      </w:r>
      <w:r w:rsidR="00EA4EB4" w:rsidRPr="00F2171F">
        <w:rPr>
          <w:rFonts w:cstheme="minorHAnsi"/>
          <w:b/>
          <w:bCs/>
          <w:sz w:val="28"/>
          <w:szCs w:val="28"/>
        </w:rPr>
        <w:t>LOGA</w:t>
      </w:r>
    </w:p>
    <w:p w14:paraId="7E84D25A" w14:textId="77777777" w:rsidR="00EA4EB4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F2171F">
        <w:rPr>
          <w:rFonts w:cstheme="minorHAnsi"/>
          <w:b/>
          <w:bCs/>
          <w:sz w:val="28"/>
          <w:szCs w:val="28"/>
        </w:rPr>
        <w:t xml:space="preserve"> </w:t>
      </w:r>
      <w:r w:rsidRPr="00F2171F">
        <w:rPr>
          <w:rFonts w:cstheme="minorHAnsi"/>
          <w:b/>
          <w:bCs/>
          <w:sz w:val="20"/>
          <w:szCs w:val="20"/>
        </w:rPr>
        <w:t xml:space="preserve">za dodelitev finančnih sredstev </w:t>
      </w:r>
    </w:p>
    <w:p w14:paraId="4886C3AD" w14:textId="14981274"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za ohranjanje in razvoj kmetijstva, gozdarstva in </w:t>
      </w:r>
      <w:r w:rsidR="00620D5C" w:rsidRPr="00F2171F">
        <w:rPr>
          <w:rFonts w:cstheme="minorHAnsi"/>
          <w:b/>
          <w:bCs/>
          <w:sz w:val="20"/>
          <w:szCs w:val="20"/>
        </w:rPr>
        <w:t>po</w:t>
      </w:r>
      <w:r w:rsidRPr="00F2171F">
        <w:rPr>
          <w:rFonts w:cstheme="minorHAnsi"/>
          <w:b/>
          <w:bCs/>
          <w:sz w:val="20"/>
          <w:szCs w:val="20"/>
        </w:rPr>
        <w:t xml:space="preserve">deželja v Občini </w:t>
      </w:r>
      <w:r w:rsidR="00EA4EB4" w:rsidRPr="00F2171F">
        <w:rPr>
          <w:rFonts w:cstheme="minorHAnsi"/>
          <w:b/>
          <w:bCs/>
          <w:sz w:val="20"/>
          <w:szCs w:val="20"/>
        </w:rPr>
        <w:t xml:space="preserve">NAZARJE </w:t>
      </w:r>
      <w:r w:rsidRPr="00F2171F">
        <w:rPr>
          <w:rFonts w:cstheme="minorHAnsi"/>
          <w:b/>
          <w:bCs/>
          <w:sz w:val="20"/>
          <w:szCs w:val="20"/>
        </w:rPr>
        <w:t>v letu 20</w:t>
      </w:r>
      <w:r w:rsidR="000D6F3F">
        <w:rPr>
          <w:rFonts w:cstheme="minorHAnsi"/>
          <w:b/>
          <w:bCs/>
          <w:sz w:val="20"/>
          <w:szCs w:val="20"/>
        </w:rPr>
        <w:t>2</w:t>
      </w:r>
      <w:r w:rsidR="00B45635">
        <w:rPr>
          <w:rFonts w:cstheme="minorHAnsi"/>
          <w:b/>
          <w:bCs/>
          <w:sz w:val="20"/>
          <w:szCs w:val="20"/>
        </w:rPr>
        <w:t>3</w:t>
      </w:r>
    </w:p>
    <w:p w14:paraId="750D9CC9" w14:textId="1E676AF2" w:rsidR="00E479E9" w:rsidRDefault="00E479E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644BC2A" w14:textId="77777777" w:rsidR="00021F6C" w:rsidRPr="00001EFB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01EFB">
        <w:rPr>
          <w:rFonts w:ascii="Arial" w:hAnsi="Arial" w:cs="Arial"/>
          <w:b/>
          <w:iCs/>
          <w:sz w:val="20"/>
          <w:szCs w:val="20"/>
          <w:u w:val="single"/>
        </w:rPr>
        <w:t>Podatki o vlagatelju</w:t>
      </w:r>
    </w:p>
    <w:p w14:paraId="35F35586" w14:textId="77777777" w:rsidR="006E3B3C" w:rsidRPr="00001EFB" w:rsidRDefault="006E3B3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233565" w:rsidRPr="00F2171F" w14:paraId="1EFF1B52" w14:textId="77777777" w:rsidTr="00233565">
        <w:tc>
          <w:tcPr>
            <w:tcW w:w="3369" w:type="dxa"/>
          </w:tcPr>
          <w:p w14:paraId="5324CD58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5E696BD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Ime in priimek vlagatelja oz. naziv</w:t>
            </w:r>
          </w:p>
        </w:tc>
        <w:tc>
          <w:tcPr>
            <w:tcW w:w="5837" w:type="dxa"/>
          </w:tcPr>
          <w:p w14:paraId="3A31AE79" w14:textId="00CF8F39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16B8A78D" w14:textId="77777777" w:rsidTr="00233565">
        <w:tc>
          <w:tcPr>
            <w:tcW w:w="3369" w:type="dxa"/>
          </w:tcPr>
          <w:p w14:paraId="3BC7D794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CA62AD8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Naslov</w:t>
            </w:r>
          </w:p>
        </w:tc>
        <w:tc>
          <w:tcPr>
            <w:tcW w:w="5837" w:type="dxa"/>
          </w:tcPr>
          <w:p w14:paraId="0DC697C2" w14:textId="47D8B466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359BEA60" w14:textId="77777777" w:rsidTr="00233565">
        <w:tc>
          <w:tcPr>
            <w:tcW w:w="3369" w:type="dxa"/>
          </w:tcPr>
          <w:p w14:paraId="450076EF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DDF76D5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Matična številka</w:t>
            </w:r>
          </w:p>
        </w:tc>
        <w:tc>
          <w:tcPr>
            <w:tcW w:w="5837" w:type="dxa"/>
          </w:tcPr>
          <w:p w14:paraId="40DE9236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60B8DC16" w14:textId="77777777" w:rsidTr="00233565">
        <w:tc>
          <w:tcPr>
            <w:tcW w:w="3369" w:type="dxa"/>
          </w:tcPr>
          <w:p w14:paraId="397B26AA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4870DAA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Davčna številka</w:t>
            </w:r>
          </w:p>
        </w:tc>
        <w:tc>
          <w:tcPr>
            <w:tcW w:w="5837" w:type="dxa"/>
          </w:tcPr>
          <w:p w14:paraId="0C241EA8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7FDEE688" w14:textId="77777777" w:rsidTr="00233565">
        <w:tc>
          <w:tcPr>
            <w:tcW w:w="3369" w:type="dxa"/>
          </w:tcPr>
          <w:p w14:paraId="2EE015A7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KMG-MID kmetijskega gospodarstva</w:t>
            </w:r>
          </w:p>
        </w:tc>
        <w:tc>
          <w:tcPr>
            <w:tcW w:w="5837" w:type="dxa"/>
          </w:tcPr>
          <w:p w14:paraId="65AB8374" w14:textId="2685EC8E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414387F7" w14:textId="77777777" w:rsidTr="00233565">
        <w:tc>
          <w:tcPr>
            <w:tcW w:w="3369" w:type="dxa"/>
          </w:tcPr>
          <w:p w14:paraId="253EF71A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B9A787C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Številka TRR in banka</w:t>
            </w:r>
          </w:p>
        </w:tc>
        <w:tc>
          <w:tcPr>
            <w:tcW w:w="5837" w:type="dxa"/>
          </w:tcPr>
          <w:p w14:paraId="700D174B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7BCD449B" w14:textId="77777777" w:rsidTr="00233565">
        <w:tc>
          <w:tcPr>
            <w:tcW w:w="3369" w:type="dxa"/>
          </w:tcPr>
          <w:p w14:paraId="56C3E1FA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C10618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837" w:type="dxa"/>
          </w:tcPr>
          <w:p w14:paraId="0F138B22" w14:textId="63B85690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14:paraId="38AA480A" w14:textId="77777777" w:rsidTr="00233565">
        <w:tc>
          <w:tcPr>
            <w:tcW w:w="3369" w:type="dxa"/>
          </w:tcPr>
          <w:p w14:paraId="0CCDE36D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Status vlagatelja – zavezanec za DDV (ustrezno obkroži)</w:t>
            </w:r>
          </w:p>
        </w:tc>
        <w:tc>
          <w:tcPr>
            <w:tcW w:w="5837" w:type="dxa"/>
          </w:tcPr>
          <w:p w14:paraId="519A7C7A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EA630C9" w14:textId="77777777"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DA                                   NE</w:t>
            </w:r>
          </w:p>
        </w:tc>
      </w:tr>
    </w:tbl>
    <w:p w14:paraId="779A8A3C" w14:textId="441F1236" w:rsidR="006E3B3C" w:rsidRPr="00F2171F" w:rsidRDefault="006E3B3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B6217F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Cs/>
          <w:sz w:val="20"/>
          <w:szCs w:val="20"/>
        </w:rPr>
        <w:t>se prijavljam na javni razpis za naslednje ukrepe (označite):</w:t>
      </w:r>
    </w:p>
    <w:p w14:paraId="2C2FEF29" w14:textId="77777777" w:rsidR="00EA76E9" w:rsidRDefault="00EA76E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F6D2A2" w14:textId="77777777"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F2171F">
        <w:rPr>
          <w:rFonts w:cstheme="minorHAnsi"/>
          <w:b/>
          <w:bCs/>
          <w:sz w:val="20"/>
          <w:szCs w:val="20"/>
          <w:u w:val="single"/>
        </w:rPr>
        <w:t>UKREP 1: Pomoč za naložbe v opredmetena ali neopredmetena sredstva na kmetijskih gospodarstvih v zvezi s primarno kmetijsko proizvodnjo</w:t>
      </w:r>
    </w:p>
    <w:p w14:paraId="28FB696B" w14:textId="77777777" w:rsidR="00744FF6" w:rsidRPr="00F2171F" w:rsidRDefault="00744FF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7FC2C" w14:textId="77777777" w:rsidR="00021F6C" w:rsidRPr="00F2171F" w:rsidRDefault="00744FF6" w:rsidP="00744FF6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proofErr w:type="spellStart"/>
      <w:r w:rsidRPr="00F2171F">
        <w:rPr>
          <w:rFonts w:cstheme="minorHAnsi"/>
          <w:bCs/>
          <w:sz w:val="20"/>
          <w:szCs w:val="20"/>
        </w:rPr>
        <w:t>Podukrep</w:t>
      </w:r>
      <w:proofErr w:type="spellEnd"/>
      <w:r w:rsidRPr="00F2171F">
        <w:rPr>
          <w:rFonts w:cstheme="minorHAnsi"/>
          <w:bCs/>
          <w:sz w:val="20"/>
          <w:szCs w:val="20"/>
        </w:rPr>
        <w:t xml:space="preserve"> 1/1:</w:t>
      </w:r>
      <w:r w:rsidR="002611B0" w:rsidRPr="00F2171F">
        <w:rPr>
          <w:rFonts w:cstheme="minorHAnsi"/>
          <w:bCs/>
          <w:sz w:val="20"/>
          <w:szCs w:val="20"/>
        </w:rPr>
        <w:t xml:space="preserve"> </w:t>
      </w:r>
      <w:r w:rsidR="00E806B6" w:rsidRPr="00F2171F">
        <w:rPr>
          <w:rFonts w:cstheme="minorHAnsi"/>
          <w:bCs/>
          <w:sz w:val="20"/>
          <w:szCs w:val="20"/>
        </w:rPr>
        <w:t xml:space="preserve">Posodabljanje kmetij </w:t>
      </w:r>
    </w:p>
    <w:p w14:paraId="5D61F6B4" w14:textId="77777777" w:rsidR="00021F6C" w:rsidRPr="00F2171F" w:rsidRDefault="00744FF6" w:rsidP="00744FF6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proofErr w:type="spellStart"/>
      <w:r w:rsidRPr="00F2171F">
        <w:rPr>
          <w:rFonts w:cstheme="minorHAnsi"/>
          <w:bCs/>
          <w:sz w:val="20"/>
          <w:szCs w:val="20"/>
        </w:rPr>
        <w:t>Podukrep</w:t>
      </w:r>
      <w:proofErr w:type="spellEnd"/>
      <w:r w:rsidRPr="00F2171F">
        <w:rPr>
          <w:rFonts w:cstheme="minorHAnsi"/>
          <w:bCs/>
          <w:sz w:val="20"/>
          <w:szCs w:val="20"/>
        </w:rPr>
        <w:t xml:space="preserve"> 1/2: </w:t>
      </w:r>
      <w:r w:rsidR="00E806B6" w:rsidRPr="00F2171F">
        <w:rPr>
          <w:rFonts w:cstheme="minorHAnsi"/>
          <w:bCs/>
          <w:sz w:val="20"/>
          <w:szCs w:val="20"/>
        </w:rPr>
        <w:t xml:space="preserve">Urejanje kmetijskih zemljišč in pašnikov </w:t>
      </w:r>
    </w:p>
    <w:p w14:paraId="1242459D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05"/>
        <w:gridCol w:w="5457"/>
      </w:tblGrid>
      <w:tr w:rsidR="006A6000" w:rsidRPr="00F2171F" w14:paraId="3E8BF32E" w14:textId="77777777" w:rsidTr="00B458E2">
        <w:tc>
          <w:tcPr>
            <w:tcW w:w="3652" w:type="dxa"/>
          </w:tcPr>
          <w:p w14:paraId="137552EF" w14:textId="77777777" w:rsidR="00F2171F" w:rsidRDefault="00F2171F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6FB4576" w14:textId="77777777"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Opis namena ukrepa in načrtovane investicije:</w:t>
            </w:r>
          </w:p>
          <w:p w14:paraId="40A480E8" w14:textId="77777777"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0" w:type="dxa"/>
          </w:tcPr>
          <w:p w14:paraId="01F2113D" w14:textId="77777777"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6A6000" w:rsidRPr="00F2171F" w14:paraId="6BDF23D5" w14:textId="77777777" w:rsidTr="00B458E2">
        <w:tc>
          <w:tcPr>
            <w:tcW w:w="3652" w:type="dxa"/>
          </w:tcPr>
          <w:p w14:paraId="19FCF106" w14:textId="77777777"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 xml:space="preserve">Predvideni stroški za izvedbo ukrepa in investicije (vpiše se neto vrednost brez DDV kot je navedena na predračunih oz. računih) </w:t>
            </w:r>
          </w:p>
        </w:tc>
        <w:tc>
          <w:tcPr>
            <w:tcW w:w="5560" w:type="dxa"/>
          </w:tcPr>
          <w:p w14:paraId="17B73E56" w14:textId="77777777"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A6EA43A" w14:textId="77777777" w:rsidR="006A6000" w:rsidRPr="00F2171F" w:rsidRDefault="006A6000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19F3D08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14:paraId="44F52E54" w14:textId="77777777"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zadnja veljavna Zbirna vloga za neposredna plačila</w:t>
      </w:r>
      <w:r w:rsidR="00647FBE" w:rsidRPr="00F2171F">
        <w:rPr>
          <w:rFonts w:cstheme="minorHAnsi"/>
          <w:sz w:val="20"/>
          <w:szCs w:val="20"/>
        </w:rPr>
        <w:t xml:space="preserve"> (</w:t>
      </w:r>
      <w:proofErr w:type="spellStart"/>
      <w:r w:rsidR="00647FBE" w:rsidRPr="00F2171F">
        <w:rPr>
          <w:rFonts w:cstheme="minorHAnsi"/>
          <w:sz w:val="20"/>
          <w:szCs w:val="20"/>
        </w:rPr>
        <w:t>geoprostorski</w:t>
      </w:r>
      <w:proofErr w:type="spellEnd"/>
      <w:r w:rsidR="00647FBE" w:rsidRPr="00F2171F">
        <w:rPr>
          <w:rFonts w:cstheme="minorHAnsi"/>
          <w:sz w:val="20"/>
          <w:szCs w:val="20"/>
        </w:rPr>
        <w:t xml:space="preserve"> obrazec)</w:t>
      </w:r>
      <w:r w:rsidRPr="00F2171F">
        <w:rPr>
          <w:rFonts w:cstheme="minorHAnsi"/>
          <w:sz w:val="20"/>
          <w:szCs w:val="20"/>
        </w:rPr>
        <w:t xml:space="preserve">, </w:t>
      </w:r>
    </w:p>
    <w:p w14:paraId="0CFF1EDE" w14:textId="77777777"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ponudba oziroma predračun za nameravano investicijo, </w:t>
      </w:r>
    </w:p>
    <w:p w14:paraId="324FCFAA" w14:textId="77777777"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v primeru, da je v skladu z določili 14(5) člena Uredbe 702/2014 potrebna presoja o vplivih na okolje, je potrebno predložiti tudi presojo o vplivih na okolje, </w:t>
      </w:r>
    </w:p>
    <w:p w14:paraId="3ADE7C42" w14:textId="77777777"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v primeru investicij povezanih z graditvijo objektov: ustrezno prostorsko dokumentacijo, </w:t>
      </w:r>
    </w:p>
    <w:p w14:paraId="0451BF1B" w14:textId="77777777"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v primeru urejanja kmetijskih zemljišč in pašnikov - kopijo katastrskega načrta in program del, ki ga pripravi pristojna strokovna služba. </w:t>
      </w:r>
    </w:p>
    <w:p w14:paraId="4F1D1B17" w14:textId="77777777" w:rsidR="00021F6C" w:rsidRPr="00F2171F" w:rsidRDefault="00021F6C" w:rsidP="00001EF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AA5289C" w14:textId="77777777"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bookmarkStart w:id="0" w:name="page3"/>
      <w:bookmarkEnd w:id="0"/>
      <w:r w:rsidRPr="00F2171F">
        <w:rPr>
          <w:rFonts w:cstheme="minorHAnsi"/>
          <w:b/>
          <w:bCs/>
          <w:sz w:val="20"/>
          <w:szCs w:val="20"/>
          <w:u w:val="single"/>
        </w:rPr>
        <w:t xml:space="preserve">UKREP 9: Pomoč za naložbe v predelavo in trženje kmetijskih in živilskih proizvodov ter naložbe v nekmetijsko dejavnost na kmetiji – de </w:t>
      </w:r>
      <w:proofErr w:type="spellStart"/>
      <w:r w:rsidRPr="00F2171F">
        <w:rPr>
          <w:rFonts w:cstheme="minorHAnsi"/>
          <w:b/>
          <w:bCs/>
          <w:sz w:val="20"/>
          <w:szCs w:val="20"/>
          <w:u w:val="single"/>
        </w:rPr>
        <w:t>minimis</w:t>
      </w:r>
      <w:proofErr w:type="spellEnd"/>
    </w:p>
    <w:p w14:paraId="1614DB90" w14:textId="77777777" w:rsidR="00D81CE6" w:rsidRPr="00F2171F" w:rsidRDefault="00D81CE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8"/>
        <w:gridCol w:w="5874"/>
      </w:tblGrid>
      <w:tr w:rsidR="00D81CE6" w:rsidRPr="00F2171F" w14:paraId="0487ABC8" w14:textId="77777777" w:rsidTr="00D81CE6">
        <w:tc>
          <w:tcPr>
            <w:tcW w:w="3227" w:type="dxa"/>
          </w:tcPr>
          <w:p w14:paraId="3937E7DF" w14:textId="77777777"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Opis namena ukrepa in načrtovane investicije:</w:t>
            </w:r>
          </w:p>
          <w:p w14:paraId="30C73792" w14:textId="77777777"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5" w:type="dxa"/>
          </w:tcPr>
          <w:p w14:paraId="65ABA28B" w14:textId="77777777"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81CE6" w:rsidRPr="00F2171F" w14:paraId="4E384530" w14:textId="77777777" w:rsidTr="00D81CE6">
        <w:tc>
          <w:tcPr>
            <w:tcW w:w="3227" w:type="dxa"/>
          </w:tcPr>
          <w:p w14:paraId="63D5BFBE" w14:textId="77777777"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 xml:space="preserve">Predvideni stroški za izvedbo ukrepa in investicije (vpiše se neto vrednost brez DDV kot je navedena na predračunih oz. računih) </w:t>
            </w:r>
          </w:p>
        </w:tc>
        <w:tc>
          <w:tcPr>
            <w:tcW w:w="5985" w:type="dxa"/>
          </w:tcPr>
          <w:p w14:paraId="1A29BCAF" w14:textId="77777777"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FC32471" w14:textId="77777777" w:rsidR="00F2171F" w:rsidRDefault="00F2171F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C59F35E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14:paraId="01DA41B5" w14:textId="77777777"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dovoljenje za opravljanje dejavnosti na kmetijskem gospodarstvu; </w:t>
      </w:r>
    </w:p>
    <w:p w14:paraId="2D176717" w14:textId="77777777"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dokazilo o registraciji dejavnosti, v kolikor upravičenec pomoči še nima dovoljenja za opravljanje dejavnosti; </w:t>
      </w:r>
    </w:p>
    <w:p w14:paraId="75DAA8E2" w14:textId="77777777"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predložitev ustreznega dovoljenja za izvedbo investicije, če je s predpisi s področja gradnje objektov to potrebno; </w:t>
      </w:r>
    </w:p>
    <w:p w14:paraId="608DDA8A" w14:textId="77777777"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projektno dokumentacijo za izvedbo naložbe ter dokazila o teh stroških, kadar so upravičeni do sofinanciranja; </w:t>
      </w:r>
    </w:p>
    <w:p w14:paraId="3D05C476" w14:textId="77777777"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predračun stroškov. </w:t>
      </w:r>
    </w:p>
    <w:p w14:paraId="214EC507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5E94F12" w14:textId="77777777"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2171F">
        <w:rPr>
          <w:rFonts w:cstheme="minorHAnsi"/>
          <w:b/>
          <w:bCs/>
          <w:sz w:val="20"/>
          <w:szCs w:val="20"/>
          <w:u w:val="single"/>
        </w:rPr>
        <w:t>UKREP 12</w:t>
      </w:r>
      <w:r w:rsidR="00E479E9" w:rsidRPr="00F2171F">
        <w:rPr>
          <w:rFonts w:cstheme="minorHAnsi"/>
          <w:b/>
          <w:bCs/>
          <w:sz w:val="20"/>
          <w:szCs w:val="20"/>
          <w:u w:val="single"/>
        </w:rPr>
        <w:t>:</w:t>
      </w:r>
      <w:r w:rsidRPr="00F2171F">
        <w:rPr>
          <w:rFonts w:cstheme="minorHAnsi"/>
          <w:b/>
          <w:bCs/>
          <w:sz w:val="20"/>
          <w:szCs w:val="20"/>
          <w:u w:val="single"/>
        </w:rPr>
        <w:t xml:space="preserve"> Pomoč za zagotavljanje tehnične podpore v kmetijskem in gozdarskem sektorju – de </w:t>
      </w:r>
      <w:proofErr w:type="spellStart"/>
      <w:r w:rsidRPr="00F2171F">
        <w:rPr>
          <w:rFonts w:cstheme="minorHAnsi"/>
          <w:b/>
          <w:bCs/>
          <w:sz w:val="20"/>
          <w:szCs w:val="20"/>
          <w:u w:val="single"/>
        </w:rPr>
        <w:t>minimis</w:t>
      </w:r>
      <w:proofErr w:type="spellEnd"/>
    </w:p>
    <w:p w14:paraId="428B41DA" w14:textId="77777777" w:rsidR="006E3B3C" w:rsidRPr="00F2171F" w:rsidRDefault="006E3B3C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36A19A4" w14:textId="77777777"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Predmet podpore: stroški izobraževanja in usposabljanja, svetovalnih storitev, organizacije forumov, tekmovanj, razstav in sejmov, sodelovanja na tekmovanjih, publikacij in spletišč.</w:t>
      </w:r>
    </w:p>
    <w:p w14:paraId="4866936D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329757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Upravičenci: društva in združenja, </w:t>
      </w:r>
      <w:r w:rsidR="006E3B3C" w:rsidRPr="00F2171F">
        <w:rPr>
          <w:rFonts w:cstheme="minorHAnsi"/>
          <w:sz w:val="20"/>
          <w:szCs w:val="20"/>
        </w:rPr>
        <w:t>r</w:t>
      </w:r>
      <w:r w:rsidRPr="00F2171F">
        <w:rPr>
          <w:rFonts w:cstheme="minorHAnsi"/>
          <w:sz w:val="20"/>
          <w:szCs w:val="20"/>
        </w:rPr>
        <w:t>egistrirani izvajalci.</w:t>
      </w:r>
    </w:p>
    <w:p w14:paraId="09E496D0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14:paraId="217A5180" w14:textId="77777777" w:rsidR="00021F6C" w:rsidRPr="00F2171F" w:rsidRDefault="00E806B6" w:rsidP="00001EFB">
      <w:pPr>
        <w:pStyle w:val="Odstavekseznama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letni program dela. </w:t>
      </w:r>
    </w:p>
    <w:p w14:paraId="3BB24890" w14:textId="77777777" w:rsidR="006E3B3C" w:rsidRPr="00F2171F" w:rsidRDefault="006E3B3C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1969DA5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  <w:u w:val="single"/>
        </w:rPr>
        <w:t xml:space="preserve">UKREP 15: </w:t>
      </w:r>
      <w:r w:rsidR="00FC5A77" w:rsidRPr="00F2171F">
        <w:rPr>
          <w:rFonts w:cstheme="minorHAnsi"/>
          <w:b/>
          <w:bCs/>
          <w:sz w:val="20"/>
          <w:szCs w:val="20"/>
          <w:u w:val="single"/>
        </w:rPr>
        <w:t>Podpora delovanju društev</w:t>
      </w:r>
      <w:r w:rsidR="00686AFF" w:rsidRPr="00F2171F">
        <w:rPr>
          <w:rFonts w:cstheme="minorHAnsi"/>
          <w:b/>
          <w:bCs/>
          <w:sz w:val="20"/>
          <w:szCs w:val="20"/>
          <w:u w:val="single"/>
        </w:rPr>
        <w:t xml:space="preserve"> s področja kmetijstva in razvoja podeželja</w:t>
      </w:r>
    </w:p>
    <w:p w14:paraId="4A2A9AE8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85998F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14:paraId="2360F6A4" w14:textId="77777777" w:rsidR="00021F6C" w:rsidRPr="00F2171F" w:rsidRDefault="00E806B6" w:rsidP="00001EFB">
      <w:pPr>
        <w:pStyle w:val="Odstavekseznama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program porabe sredstev s predloženimi predračuni za porabo sredstev</w:t>
      </w:r>
      <w:r w:rsidR="00F432CF" w:rsidRPr="00F2171F">
        <w:rPr>
          <w:rFonts w:cstheme="minorHAnsi"/>
          <w:sz w:val="20"/>
          <w:szCs w:val="20"/>
        </w:rPr>
        <w:t>,</w:t>
      </w:r>
      <w:r w:rsidRPr="00F2171F">
        <w:rPr>
          <w:rFonts w:cstheme="minorHAnsi"/>
          <w:sz w:val="20"/>
          <w:szCs w:val="20"/>
        </w:rPr>
        <w:t xml:space="preserve"> </w:t>
      </w:r>
    </w:p>
    <w:p w14:paraId="59E2B670" w14:textId="77777777" w:rsidR="00021F6C" w:rsidRPr="00F2171F" w:rsidRDefault="00E806B6" w:rsidP="00001EFB">
      <w:pPr>
        <w:pStyle w:val="Odstavekseznama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seznam vseh članov društva in seznam članov društva iz območja Občine </w:t>
      </w:r>
      <w:r w:rsidR="00EA4EB4" w:rsidRPr="00F2171F">
        <w:rPr>
          <w:rFonts w:cstheme="minorHAnsi"/>
          <w:sz w:val="20"/>
          <w:szCs w:val="20"/>
        </w:rPr>
        <w:t>Nazarje</w:t>
      </w:r>
      <w:r w:rsidRPr="00F2171F">
        <w:rPr>
          <w:rFonts w:cstheme="minorHAnsi"/>
          <w:sz w:val="20"/>
          <w:szCs w:val="20"/>
        </w:rPr>
        <w:t xml:space="preserve">, </w:t>
      </w:r>
    </w:p>
    <w:p w14:paraId="697DBDC1" w14:textId="77777777" w:rsidR="00021F6C" w:rsidRPr="00F2171F" w:rsidRDefault="00E806B6" w:rsidP="00001EFB">
      <w:pPr>
        <w:pStyle w:val="Odstavekseznama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odločba o vpisu v register. </w:t>
      </w:r>
    </w:p>
    <w:p w14:paraId="17E57181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84013EA" w14:textId="77777777" w:rsidR="00021F6C" w:rsidRPr="00F2171F" w:rsidRDefault="00021F6C" w:rsidP="00EA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48DEBC" w14:textId="77777777" w:rsidR="00CB5391" w:rsidRPr="00F2171F" w:rsidRDefault="00CB5391" w:rsidP="00EA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F95AD42" w14:textId="77777777" w:rsidR="00021F6C" w:rsidRPr="00F2171F" w:rsidRDefault="00E806B6" w:rsidP="00EA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F2171F">
        <w:rPr>
          <w:rFonts w:cstheme="minorHAnsi"/>
          <w:b/>
          <w:bCs/>
          <w:sz w:val="24"/>
          <w:szCs w:val="24"/>
        </w:rPr>
        <w:t>IZJAVA</w:t>
      </w:r>
    </w:p>
    <w:p w14:paraId="0C24AA73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5ABBFB6" w14:textId="77777777"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Podpisani izjavljam:</w:t>
      </w:r>
    </w:p>
    <w:p w14:paraId="58E6A353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3148AE2" w14:textId="77777777"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nismo podjetje v težavah </w:t>
      </w:r>
    </w:p>
    <w:p w14:paraId="6620D0DF" w14:textId="77777777"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F9F3E0" w14:textId="77777777"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da za namen</w:t>
      </w:r>
      <w:r w:rsidR="00001EFB" w:rsidRPr="00F2171F">
        <w:rPr>
          <w:rFonts w:cstheme="minorHAnsi"/>
          <w:b/>
          <w:bCs/>
          <w:sz w:val="20"/>
          <w:szCs w:val="20"/>
        </w:rPr>
        <w:t>,</w:t>
      </w:r>
      <w:r w:rsidRPr="00F2171F">
        <w:rPr>
          <w:rFonts w:cstheme="minorHAnsi"/>
          <w:b/>
          <w:bCs/>
          <w:sz w:val="20"/>
          <w:szCs w:val="20"/>
        </w:rPr>
        <w:t xml:space="preserve"> za katerega podajamo vlogo še nismo prejeli sredstev iz občinskega proračuna, državnega proračuna ali sredstev EU oz. smo za ta namen dne, _____________, prejeli__________________</w:t>
      </w:r>
      <w:r w:rsidR="00001EFB" w:rsidRPr="00F2171F">
        <w:rPr>
          <w:rFonts w:cstheme="minorHAnsi"/>
          <w:b/>
          <w:bCs/>
          <w:sz w:val="20"/>
          <w:szCs w:val="20"/>
        </w:rPr>
        <w:t xml:space="preserve"> EUR</w:t>
      </w:r>
      <w:r w:rsidRPr="00F2171F">
        <w:rPr>
          <w:rFonts w:cstheme="minorHAnsi"/>
          <w:b/>
          <w:bCs/>
          <w:sz w:val="20"/>
          <w:szCs w:val="20"/>
        </w:rPr>
        <w:t xml:space="preserve"> sredstev, </w:t>
      </w:r>
    </w:p>
    <w:p w14:paraId="770D8B53" w14:textId="77777777" w:rsidR="00001EFB" w:rsidRPr="00F2171F" w:rsidRDefault="00001EFB" w:rsidP="00001EFB">
      <w:pPr>
        <w:pStyle w:val="Odstavekseznama"/>
        <w:spacing w:after="0" w:line="240" w:lineRule="auto"/>
        <w:rPr>
          <w:rFonts w:cstheme="minorHAnsi"/>
          <w:sz w:val="20"/>
          <w:szCs w:val="20"/>
        </w:rPr>
      </w:pPr>
    </w:p>
    <w:p w14:paraId="5DA6DCC5" w14:textId="77777777"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v obdobju preteklih dveh poslovnih let in tekočem poslovnem letu skupaj prejeta sredstva na podlagi pravila »de </w:t>
      </w:r>
      <w:proofErr w:type="spellStart"/>
      <w:r w:rsidRPr="00F2171F">
        <w:rPr>
          <w:rFonts w:cstheme="minorHAnsi"/>
          <w:b/>
          <w:bCs/>
          <w:sz w:val="20"/>
          <w:szCs w:val="20"/>
        </w:rPr>
        <w:t>minimis</w:t>
      </w:r>
      <w:proofErr w:type="spellEnd"/>
      <w:r w:rsidRPr="00F2171F">
        <w:rPr>
          <w:rFonts w:cstheme="minorHAnsi"/>
          <w:b/>
          <w:bCs/>
          <w:sz w:val="20"/>
          <w:szCs w:val="20"/>
        </w:rPr>
        <w:t>« za naše podjetje ne bodo presegla 200.000,00 EUR, ne glede na obliko in namen pomoči oz. 100.000,00 EUR</w:t>
      </w:r>
      <w:r w:rsidR="00620A88" w:rsidRPr="00F2171F">
        <w:rPr>
          <w:rFonts w:cstheme="minorHAnsi"/>
          <w:b/>
          <w:bCs/>
          <w:sz w:val="20"/>
          <w:szCs w:val="20"/>
        </w:rPr>
        <w:t xml:space="preserve"> v</w:t>
      </w:r>
      <w:r w:rsidRPr="00F2171F">
        <w:rPr>
          <w:rFonts w:cstheme="minorHAnsi"/>
          <w:b/>
          <w:bCs/>
          <w:sz w:val="20"/>
          <w:szCs w:val="20"/>
        </w:rPr>
        <w:t xml:space="preserve"> primeru podjetij, ki delujejo v cestnoprometnem sektorju (velja za ukrepe po de </w:t>
      </w:r>
      <w:proofErr w:type="spellStart"/>
      <w:r w:rsidRPr="00F2171F">
        <w:rPr>
          <w:rFonts w:cstheme="minorHAnsi"/>
          <w:b/>
          <w:bCs/>
          <w:sz w:val="20"/>
          <w:szCs w:val="20"/>
        </w:rPr>
        <w:t>minimis</w:t>
      </w:r>
      <w:proofErr w:type="spellEnd"/>
      <w:r w:rsidRPr="00F2171F">
        <w:rPr>
          <w:rFonts w:cstheme="minorHAnsi"/>
          <w:b/>
          <w:bCs/>
          <w:sz w:val="20"/>
          <w:szCs w:val="20"/>
        </w:rPr>
        <w:t xml:space="preserve">), </w:t>
      </w:r>
    </w:p>
    <w:p w14:paraId="657067E0" w14:textId="77777777"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4DF550" w14:textId="77777777"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priložene kopije ustrezajo originalom, </w:t>
      </w:r>
    </w:p>
    <w:p w14:paraId="5DC8B7FB" w14:textId="77777777"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4701AE" w14:textId="77777777"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nismo naslovniki neporavnanega naloga za izterjavo na podlagi predhodnega sklepa Komisije EU, s katerim je bila pomoč razglašena za nezakonito in nezdružljivo z notranjim trgom, </w:t>
      </w:r>
    </w:p>
    <w:p w14:paraId="571866D2" w14:textId="77777777"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2D74CF" w14:textId="77777777" w:rsidR="00021F6C" w:rsidRPr="00F2171F" w:rsidRDefault="00EA4EB4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da imamo do Občine Nazarje</w:t>
      </w:r>
      <w:r w:rsidR="00E806B6" w:rsidRPr="00F2171F">
        <w:rPr>
          <w:rFonts w:cstheme="minorHAnsi"/>
          <w:b/>
          <w:bCs/>
          <w:sz w:val="20"/>
          <w:szCs w:val="20"/>
        </w:rPr>
        <w:t xml:space="preserve"> poravnane vse zapadle obveznosti, </w:t>
      </w:r>
    </w:p>
    <w:p w14:paraId="10E6FFF8" w14:textId="77777777"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F68D9C" w14:textId="77777777"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sprejemam(o) vse pogoje, navedene v javnem razpisu na katerega se prijavljam(o)! </w:t>
      </w:r>
    </w:p>
    <w:p w14:paraId="75A35C35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15427C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A451CF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BE345F8" w14:textId="77777777"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90017C8" w14:textId="77777777" w:rsidR="00356363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Kraj in datum:</w:t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  <w:t>Podpis:</w:t>
      </w:r>
      <w:r w:rsidRPr="00F2171F">
        <w:rPr>
          <w:rFonts w:cstheme="minorHAnsi"/>
          <w:b/>
          <w:bCs/>
          <w:sz w:val="20"/>
          <w:szCs w:val="20"/>
        </w:rPr>
        <w:t xml:space="preserve"> </w:t>
      </w:r>
    </w:p>
    <w:p w14:paraId="239D2195" w14:textId="77777777" w:rsidR="00841E69" w:rsidRPr="00F2171F" w:rsidRDefault="00841E6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1E275F" w14:textId="77777777" w:rsidR="00841E69" w:rsidRPr="00F2171F" w:rsidRDefault="00841E6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5D943F9" w14:textId="77777777" w:rsidR="00F2044F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_________________________</w:t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Pr="00F2171F">
        <w:rPr>
          <w:rFonts w:cstheme="minorHAnsi"/>
          <w:b/>
          <w:bCs/>
          <w:sz w:val="20"/>
          <w:szCs w:val="20"/>
        </w:rPr>
        <w:t>_</w:t>
      </w:r>
      <w:r w:rsidR="00841E69" w:rsidRPr="00F2171F">
        <w:rPr>
          <w:rFonts w:cstheme="minorHAnsi"/>
          <w:b/>
          <w:bCs/>
          <w:sz w:val="20"/>
          <w:szCs w:val="20"/>
        </w:rPr>
        <w:t>_</w:t>
      </w:r>
      <w:r w:rsidRPr="00F2171F">
        <w:rPr>
          <w:rFonts w:cstheme="minorHAnsi"/>
          <w:b/>
          <w:bCs/>
          <w:sz w:val="20"/>
          <w:szCs w:val="20"/>
        </w:rPr>
        <w:t>_______________________</w:t>
      </w:r>
    </w:p>
    <w:sectPr w:rsidR="00F2044F" w:rsidRPr="00F2171F" w:rsidSect="00B458E2">
      <w:pgSz w:w="11906" w:h="16838"/>
      <w:pgMar w:top="993" w:right="1417" w:bottom="851" w:left="1417" w:header="720" w:footer="720" w:gutter="0"/>
      <w:cols w:space="720" w:equalWidth="0">
        <w:col w:w="934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11E22"/>
    <w:multiLevelType w:val="hybridMultilevel"/>
    <w:tmpl w:val="7108A8CC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E0838"/>
    <w:multiLevelType w:val="hybridMultilevel"/>
    <w:tmpl w:val="E902B9D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11EF6"/>
    <w:multiLevelType w:val="hybridMultilevel"/>
    <w:tmpl w:val="DEBEB5E2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608D4"/>
    <w:multiLevelType w:val="hybridMultilevel"/>
    <w:tmpl w:val="D89C5F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74641"/>
    <w:multiLevelType w:val="hybridMultilevel"/>
    <w:tmpl w:val="012C752E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70573"/>
    <w:multiLevelType w:val="hybridMultilevel"/>
    <w:tmpl w:val="9C5ABFD8"/>
    <w:lvl w:ilvl="0" w:tplc="E40AFD7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E0A82"/>
    <w:multiLevelType w:val="hybridMultilevel"/>
    <w:tmpl w:val="A38471C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40E"/>
    <w:multiLevelType w:val="hybridMultilevel"/>
    <w:tmpl w:val="6F4E78C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1F34"/>
    <w:multiLevelType w:val="hybridMultilevel"/>
    <w:tmpl w:val="90B26EE6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69B8"/>
    <w:multiLevelType w:val="hybridMultilevel"/>
    <w:tmpl w:val="EBE8DF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05300"/>
    <w:multiLevelType w:val="hybridMultilevel"/>
    <w:tmpl w:val="DC3EDBD0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4F46"/>
    <w:multiLevelType w:val="hybridMultilevel"/>
    <w:tmpl w:val="CA9444F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C2643"/>
    <w:multiLevelType w:val="hybridMultilevel"/>
    <w:tmpl w:val="C264FE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1C3343"/>
    <w:multiLevelType w:val="hybridMultilevel"/>
    <w:tmpl w:val="883268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82CB6"/>
    <w:multiLevelType w:val="hybridMultilevel"/>
    <w:tmpl w:val="E9EA7E9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90C6A"/>
    <w:multiLevelType w:val="hybridMultilevel"/>
    <w:tmpl w:val="F6BAE68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4673A"/>
    <w:multiLevelType w:val="hybridMultilevel"/>
    <w:tmpl w:val="CA1C15F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F13EE"/>
    <w:multiLevelType w:val="hybridMultilevel"/>
    <w:tmpl w:val="A6D82DF2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6785B"/>
    <w:multiLevelType w:val="hybridMultilevel"/>
    <w:tmpl w:val="0A78195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346EF"/>
    <w:multiLevelType w:val="hybridMultilevel"/>
    <w:tmpl w:val="191CB658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07DF2"/>
    <w:multiLevelType w:val="hybridMultilevel"/>
    <w:tmpl w:val="16F05126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685122">
    <w:abstractNumId w:val="0"/>
  </w:num>
  <w:num w:numId="2" w16cid:durableId="1948846150">
    <w:abstractNumId w:val="8"/>
  </w:num>
  <w:num w:numId="3" w16cid:durableId="1434856927">
    <w:abstractNumId w:val="4"/>
  </w:num>
  <w:num w:numId="4" w16cid:durableId="1077560378">
    <w:abstractNumId w:val="7"/>
  </w:num>
  <w:num w:numId="5" w16cid:durableId="1356426502">
    <w:abstractNumId w:val="6"/>
  </w:num>
  <w:num w:numId="6" w16cid:durableId="12073232">
    <w:abstractNumId w:val="2"/>
  </w:num>
  <w:num w:numId="7" w16cid:durableId="341515975">
    <w:abstractNumId w:val="3"/>
  </w:num>
  <w:num w:numId="8" w16cid:durableId="1674601382">
    <w:abstractNumId w:val="5"/>
  </w:num>
  <w:num w:numId="9" w16cid:durableId="340014016">
    <w:abstractNumId w:val="1"/>
  </w:num>
  <w:num w:numId="10" w16cid:durableId="896088470">
    <w:abstractNumId w:val="28"/>
  </w:num>
  <w:num w:numId="11" w16cid:durableId="1076592376">
    <w:abstractNumId w:val="25"/>
  </w:num>
  <w:num w:numId="12" w16cid:durableId="147865766">
    <w:abstractNumId w:val="9"/>
  </w:num>
  <w:num w:numId="13" w16cid:durableId="31076167">
    <w:abstractNumId w:val="10"/>
  </w:num>
  <w:num w:numId="14" w16cid:durableId="81072196">
    <w:abstractNumId w:val="11"/>
  </w:num>
  <w:num w:numId="15" w16cid:durableId="806819189">
    <w:abstractNumId w:val="15"/>
  </w:num>
  <w:num w:numId="16" w16cid:durableId="486440225">
    <w:abstractNumId w:val="20"/>
  </w:num>
  <w:num w:numId="17" w16cid:durableId="343552461">
    <w:abstractNumId w:val="24"/>
  </w:num>
  <w:num w:numId="18" w16cid:durableId="623775901">
    <w:abstractNumId w:val="16"/>
  </w:num>
  <w:num w:numId="19" w16cid:durableId="265231994">
    <w:abstractNumId w:val="17"/>
  </w:num>
  <w:num w:numId="20" w16cid:durableId="1317413738">
    <w:abstractNumId w:val="27"/>
  </w:num>
  <w:num w:numId="21" w16cid:durableId="77217158">
    <w:abstractNumId w:val="19"/>
  </w:num>
  <w:num w:numId="22" w16cid:durableId="2097433608">
    <w:abstractNumId w:val="23"/>
  </w:num>
  <w:num w:numId="23" w16cid:durableId="1301764842">
    <w:abstractNumId w:val="29"/>
  </w:num>
  <w:num w:numId="24" w16cid:durableId="116342049">
    <w:abstractNumId w:val="18"/>
  </w:num>
  <w:num w:numId="25" w16cid:durableId="20868786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49981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6267325">
    <w:abstractNumId w:val="26"/>
  </w:num>
  <w:num w:numId="28" w16cid:durableId="1554538301">
    <w:abstractNumId w:val="22"/>
  </w:num>
  <w:num w:numId="29" w16cid:durableId="585072616">
    <w:abstractNumId w:val="12"/>
  </w:num>
  <w:num w:numId="30" w16cid:durableId="389965268">
    <w:abstractNumId w:val="14"/>
  </w:num>
  <w:num w:numId="31" w16cid:durableId="1683042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B6"/>
    <w:rsid w:val="00001EFB"/>
    <w:rsid w:val="00013FD7"/>
    <w:rsid w:val="00021F6C"/>
    <w:rsid w:val="000A2878"/>
    <w:rsid w:val="000D6F3F"/>
    <w:rsid w:val="0014662F"/>
    <w:rsid w:val="001A6DA2"/>
    <w:rsid w:val="001F2AB1"/>
    <w:rsid w:val="00233565"/>
    <w:rsid w:val="002611B0"/>
    <w:rsid w:val="0028619B"/>
    <w:rsid w:val="002A5065"/>
    <w:rsid w:val="00356363"/>
    <w:rsid w:val="00366334"/>
    <w:rsid w:val="003762D0"/>
    <w:rsid w:val="003F51EE"/>
    <w:rsid w:val="0042534C"/>
    <w:rsid w:val="00465C30"/>
    <w:rsid w:val="004D7C92"/>
    <w:rsid w:val="004E391D"/>
    <w:rsid w:val="00530466"/>
    <w:rsid w:val="005F46B6"/>
    <w:rsid w:val="00620A88"/>
    <w:rsid w:val="00620D5C"/>
    <w:rsid w:val="00647FBE"/>
    <w:rsid w:val="00686AFF"/>
    <w:rsid w:val="006A6000"/>
    <w:rsid w:val="006E3B3C"/>
    <w:rsid w:val="006F5695"/>
    <w:rsid w:val="00744FF6"/>
    <w:rsid w:val="00782751"/>
    <w:rsid w:val="00806305"/>
    <w:rsid w:val="00841E69"/>
    <w:rsid w:val="0084723F"/>
    <w:rsid w:val="00861F89"/>
    <w:rsid w:val="008C7F30"/>
    <w:rsid w:val="0094137D"/>
    <w:rsid w:val="00993264"/>
    <w:rsid w:val="00A33C42"/>
    <w:rsid w:val="00A40C03"/>
    <w:rsid w:val="00A45A0C"/>
    <w:rsid w:val="00AE5AA7"/>
    <w:rsid w:val="00B45635"/>
    <w:rsid w:val="00B458E2"/>
    <w:rsid w:val="00C03853"/>
    <w:rsid w:val="00C2402B"/>
    <w:rsid w:val="00C42AEC"/>
    <w:rsid w:val="00CB5391"/>
    <w:rsid w:val="00D136CB"/>
    <w:rsid w:val="00D81CE6"/>
    <w:rsid w:val="00E479E9"/>
    <w:rsid w:val="00E806B6"/>
    <w:rsid w:val="00EA4EB4"/>
    <w:rsid w:val="00EA76E9"/>
    <w:rsid w:val="00EE0C6B"/>
    <w:rsid w:val="00EF5DF1"/>
    <w:rsid w:val="00F2044F"/>
    <w:rsid w:val="00F2171F"/>
    <w:rsid w:val="00F432CF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EC8B6"/>
  <w15:docId w15:val="{2F1F39FD-AC36-4E22-8A83-2F6EFE55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4E39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0D5C"/>
    <w:pPr>
      <w:ind w:left="720"/>
      <w:contextualSpacing/>
    </w:pPr>
  </w:style>
  <w:style w:type="table" w:styleId="Tabelamrea">
    <w:name w:val="Table Grid"/>
    <w:basedOn w:val="Navadnatabela"/>
    <w:uiPriority w:val="59"/>
    <w:rsid w:val="00D8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4E391D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3082-B668-4A74-89A0-9903109E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Ljubno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Simona Brajer</cp:lastModifiedBy>
  <cp:revision>2</cp:revision>
  <dcterms:created xsi:type="dcterms:W3CDTF">2023-01-10T08:07:00Z</dcterms:created>
  <dcterms:modified xsi:type="dcterms:W3CDTF">2023-01-10T08:07:00Z</dcterms:modified>
</cp:coreProperties>
</file>