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7C5B42A7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361B18">
        <w:rPr>
          <w:rFonts w:ascii="Tahoma" w:eastAsia="Calibri" w:hAnsi="Tahoma" w:cs="Tahoma"/>
          <w:b/>
          <w:lang w:eastAsia="ar-SA"/>
        </w:rPr>
        <w:t>25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361B18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1D5ABE0E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E42D14">
        <w:rPr>
          <w:rFonts w:ascii="Tahoma" w:eastAsia="Calibri" w:hAnsi="Tahoma" w:cs="Tahoma"/>
          <w:b/>
          <w:lang w:eastAsia="ar-SA"/>
        </w:rPr>
        <w:t>strokovno - tehnično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7ABE3115" w:rsidR="00FE77B5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FINANČNIK VII/2-II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(DM 0</w:t>
      </w:r>
      <w:r>
        <w:rPr>
          <w:rFonts w:ascii="Tahoma" w:eastAsia="Calibri" w:hAnsi="Tahoma" w:cs="Tahoma"/>
          <w:b/>
          <w:lang w:eastAsia="ar-SA"/>
        </w:rPr>
        <w:t>3</w:t>
      </w:r>
      <w:r w:rsidR="00FE77B5" w:rsidRPr="00FE77B5">
        <w:rPr>
          <w:rFonts w:ascii="Tahoma" w:eastAsia="Calibri" w:hAnsi="Tahoma" w:cs="Tahoma"/>
          <w:b/>
          <w:lang w:eastAsia="ar-SA"/>
        </w:rPr>
        <w:t>04)</w:t>
      </w:r>
    </w:p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6141381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7.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raven. izobr.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6AE4A956" w:rsidR="00FE77B5" w:rsidRPr="002373F2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E42D14" w:rsidRPr="002373F2">
        <w:rPr>
          <w:rFonts w:ascii="Tahoma" w:eastAsia="Times New Roman" w:hAnsi="Tahoma" w:cs="Tahoma"/>
          <w:b/>
          <w:iCs/>
        </w:rPr>
        <w:t>strokovno - tehničnega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E42D14" w:rsidRPr="002373F2">
        <w:rPr>
          <w:rFonts w:ascii="Tahoma" w:eastAsia="Times New Roman" w:hAnsi="Tahoma" w:cs="Tahoma"/>
          <w:b/>
          <w:iCs/>
        </w:rPr>
        <w:t>FINANČNIK VII/2-II</w:t>
      </w:r>
      <w:r w:rsidRPr="002373F2">
        <w:rPr>
          <w:rFonts w:ascii="Tahoma" w:eastAsia="Times New Roman" w:hAnsi="Tahoma" w:cs="Tahoma"/>
          <w:b/>
          <w:iCs/>
        </w:rPr>
        <w:t xml:space="preserve"> (DM 0</w:t>
      </w:r>
      <w:r w:rsidR="00E42D14" w:rsidRPr="002373F2">
        <w:rPr>
          <w:rFonts w:ascii="Tahoma" w:eastAsia="Times New Roman" w:hAnsi="Tahoma" w:cs="Tahoma"/>
          <w:b/>
          <w:iCs/>
        </w:rPr>
        <w:t>3</w:t>
      </w:r>
      <w:r w:rsidRPr="002373F2">
        <w:rPr>
          <w:rFonts w:ascii="Tahoma" w:eastAsia="Times New Roman" w:hAnsi="Tahoma" w:cs="Tahoma"/>
          <w:b/>
          <w:iCs/>
        </w:rPr>
        <w:t xml:space="preserve">04), 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8CDF6" w14:textId="77777777" w:rsidR="00EC4AB8" w:rsidRDefault="00EC4AB8" w:rsidP="00807BB0">
      <w:pPr>
        <w:spacing w:after="0" w:line="240" w:lineRule="auto"/>
      </w:pPr>
      <w:r>
        <w:separator/>
      </w:r>
    </w:p>
  </w:endnote>
  <w:endnote w:type="continuationSeparator" w:id="0">
    <w:p w14:paraId="30D48E16" w14:textId="77777777" w:rsidR="00EC4AB8" w:rsidRDefault="00EC4AB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C63B2" w14:textId="77777777" w:rsidR="00EC4AB8" w:rsidRDefault="00EC4AB8" w:rsidP="00807BB0">
      <w:pPr>
        <w:spacing w:after="0" w:line="240" w:lineRule="auto"/>
      </w:pPr>
      <w:r>
        <w:separator/>
      </w:r>
    </w:p>
  </w:footnote>
  <w:footnote w:type="continuationSeparator" w:id="0">
    <w:p w14:paraId="59C81988" w14:textId="77777777" w:rsidR="00EC4AB8" w:rsidRDefault="00EC4AB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16CDD"/>
    <w:rsid w:val="000F6AAF"/>
    <w:rsid w:val="001117C5"/>
    <w:rsid w:val="00114B42"/>
    <w:rsid w:val="001B5481"/>
    <w:rsid w:val="001B5D80"/>
    <w:rsid w:val="001C2D57"/>
    <w:rsid w:val="001F4998"/>
    <w:rsid w:val="002373F2"/>
    <w:rsid w:val="002507CC"/>
    <w:rsid w:val="003241C7"/>
    <w:rsid w:val="00361B18"/>
    <w:rsid w:val="003B496F"/>
    <w:rsid w:val="003B4CB4"/>
    <w:rsid w:val="003F087C"/>
    <w:rsid w:val="0040357A"/>
    <w:rsid w:val="00495276"/>
    <w:rsid w:val="004D50F6"/>
    <w:rsid w:val="00576AA6"/>
    <w:rsid w:val="00581BCD"/>
    <w:rsid w:val="006D71B8"/>
    <w:rsid w:val="007B2E9D"/>
    <w:rsid w:val="007C2E18"/>
    <w:rsid w:val="00807BB0"/>
    <w:rsid w:val="00941210"/>
    <w:rsid w:val="009E20B1"/>
    <w:rsid w:val="00A848BD"/>
    <w:rsid w:val="00AD185A"/>
    <w:rsid w:val="00BC573D"/>
    <w:rsid w:val="00C4100D"/>
    <w:rsid w:val="00C47A6F"/>
    <w:rsid w:val="00C67F28"/>
    <w:rsid w:val="00C8226B"/>
    <w:rsid w:val="00CE12CB"/>
    <w:rsid w:val="00D613EA"/>
    <w:rsid w:val="00DA0DA6"/>
    <w:rsid w:val="00E174EA"/>
    <w:rsid w:val="00E40302"/>
    <w:rsid w:val="00E42D14"/>
    <w:rsid w:val="00EA2C7C"/>
    <w:rsid w:val="00EB5E47"/>
    <w:rsid w:val="00EC4AB8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3</cp:revision>
  <cp:lastPrinted>2023-12-11T11:13:00Z</cp:lastPrinted>
  <dcterms:created xsi:type="dcterms:W3CDTF">2024-02-19T12:06:00Z</dcterms:created>
  <dcterms:modified xsi:type="dcterms:W3CDTF">2024-02-19T12:07:00Z</dcterms:modified>
</cp:coreProperties>
</file>