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D8B55" w14:textId="77777777" w:rsidR="00E358C2" w:rsidRDefault="00E358C2" w:rsidP="00EE0841">
      <w:pPr>
        <w:pStyle w:val="Naslov3"/>
      </w:pPr>
      <w:r>
        <w:t xml:space="preserve">UREDITEV CESTE RAKOVNIK – GORIČANE LC 251071 </w:t>
      </w:r>
    </w:p>
    <w:p w14:paraId="1658CCF2" w14:textId="2BC718A4" w:rsidR="00BC40F5" w:rsidRPr="00E358C2" w:rsidRDefault="00E358C2" w:rsidP="00E358C2">
      <w:pPr>
        <w:jc w:val="center"/>
        <w:rPr>
          <w:rFonts w:ascii="Tahoma" w:eastAsia="Times New Roman" w:hAnsi="Tahoma" w:cs="Tahoma"/>
          <w:lang w:eastAsia="sl-SI"/>
        </w:rPr>
      </w:pPr>
      <w:r w:rsidRPr="00E358C2">
        <w:rPr>
          <w:rFonts w:ascii="Tahoma" w:eastAsia="Times New Roman" w:hAnsi="Tahoma" w:cs="Tahoma"/>
          <w:lang w:eastAsia="sl-SI"/>
        </w:rPr>
        <w:t>(odsek od objekta Goričane 11b do objekta Goričane 64a – v dolžini cca. 400m)</w:t>
      </w:r>
    </w:p>
    <w:p w14:paraId="10734307" w14:textId="77777777" w:rsidR="00BC40F5" w:rsidRDefault="00BC40F5" w:rsidP="00EE0841">
      <w:pPr>
        <w:pStyle w:val="Navaden1"/>
      </w:pPr>
    </w:p>
    <w:p w14:paraId="5D8860C7" w14:textId="2C462B53" w:rsidR="00FB114D" w:rsidRDefault="00FB114D" w:rsidP="00FB114D">
      <w:pPr>
        <w:rPr>
          <w:rFonts w:ascii="Tahoma" w:hAnsi="Tahoma" w:cs="Tahoma"/>
          <w:b/>
        </w:rPr>
      </w:pPr>
    </w:p>
    <w:p w14:paraId="540BF2FE" w14:textId="0D89D88D" w:rsidR="00C93C16" w:rsidRDefault="00595B29" w:rsidP="00AC7188">
      <w:pPr>
        <w:jc w:val="both"/>
        <w:rPr>
          <w:rFonts w:ascii="Tahoma" w:eastAsia="Times New Roman" w:hAnsi="Tahoma" w:cs="Tahoma"/>
          <w:lang w:eastAsia="sl-SI"/>
        </w:rPr>
      </w:pPr>
      <w:r>
        <w:rPr>
          <w:rFonts w:ascii="Tahoma" w:eastAsia="Times New Roman" w:hAnsi="Tahoma" w:cs="Tahoma"/>
          <w:noProof/>
          <w:lang w:eastAsia="sl-SI"/>
        </w:rPr>
        <mc:AlternateContent>
          <mc:Choice Requires="wps">
            <w:drawing>
              <wp:anchor distT="0" distB="0" distL="114300" distR="114300" simplePos="0" relativeHeight="251661312" behindDoc="0" locked="0" layoutInCell="1" allowOverlap="1" wp14:anchorId="7C454AE6" wp14:editId="27BDEF23">
                <wp:simplePos x="0" y="0"/>
                <wp:positionH relativeFrom="column">
                  <wp:posOffset>4737735</wp:posOffset>
                </wp:positionH>
                <wp:positionV relativeFrom="paragraph">
                  <wp:posOffset>1256665</wp:posOffset>
                </wp:positionV>
                <wp:extent cx="371475" cy="123825"/>
                <wp:effectExtent l="0" t="0" r="28575" b="28575"/>
                <wp:wrapNone/>
                <wp:docPr id="12" name="Raven povezovalnik 12"/>
                <wp:cNvGraphicFramePr/>
                <a:graphic xmlns:a="http://schemas.openxmlformats.org/drawingml/2006/main">
                  <a:graphicData uri="http://schemas.microsoft.com/office/word/2010/wordprocessingShape">
                    <wps:wsp>
                      <wps:cNvCnPr/>
                      <wps:spPr>
                        <a:xfrm flipH="1" flipV="1">
                          <a:off x="0" y="0"/>
                          <a:ext cx="371475" cy="1238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4A3A15" id="Raven povezovalnik 12"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05pt,98.95pt" to="402.3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" strokecolor="#4472c4 [3208]" strokeweight="1.5pt">
                <v:stroke joinstyle="miter"/>
              </v:line>
            </w:pict>
          </mc:Fallback>
        </mc:AlternateContent>
      </w:r>
      <w:r>
        <w:rPr>
          <w:rFonts w:ascii="Tahoma" w:eastAsia="Times New Roman" w:hAnsi="Tahoma" w:cs="Tahoma"/>
          <w:noProof/>
          <w:lang w:eastAsia="sl-SI"/>
        </w:rPr>
        <mc:AlternateContent>
          <mc:Choice Requires="wps">
            <w:drawing>
              <wp:anchor distT="0" distB="0" distL="114300" distR="114300" simplePos="0" relativeHeight="251660288" behindDoc="0" locked="0" layoutInCell="1" allowOverlap="1" wp14:anchorId="4CE4FF06" wp14:editId="40A5E1A6">
                <wp:simplePos x="0" y="0"/>
                <wp:positionH relativeFrom="column">
                  <wp:posOffset>5118735</wp:posOffset>
                </wp:positionH>
                <wp:positionV relativeFrom="paragraph">
                  <wp:posOffset>1380490</wp:posOffset>
                </wp:positionV>
                <wp:extent cx="400050" cy="66675"/>
                <wp:effectExtent l="0" t="0" r="19050" b="28575"/>
                <wp:wrapNone/>
                <wp:docPr id="11" name="Raven povezovalnik 11"/>
                <wp:cNvGraphicFramePr/>
                <a:graphic xmlns:a="http://schemas.openxmlformats.org/drawingml/2006/main">
                  <a:graphicData uri="http://schemas.microsoft.com/office/word/2010/wordprocessingShape">
                    <wps:wsp>
                      <wps:cNvCnPr/>
                      <wps:spPr>
                        <a:xfrm flipH="1" flipV="1">
                          <a:off x="0" y="0"/>
                          <a:ext cx="400050" cy="6667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DA8B5" id="Raven povezovalnik 11"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05pt,108.7pt" to="434.5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" strokecolor="#4472c4 [3208]" strokeweight="1.5pt">
                <v:stroke joinstyle="miter"/>
              </v:line>
            </w:pict>
          </mc:Fallback>
        </mc:AlternateContent>
      </w:r>
      <w:r>
        <w:rPr>
          <w:rFonts w:ascii="Tahoma" w:eastAsia="Times New Roman" w:hAnsi="Tahoma" w:cs="Tahoma"/>
          <w:noProof/>
          <w:lang w:eastAsia="sl-SI"/>
        </w:rPr>
        <mc:AlternateContent>
          <mc:Choice Requires="wps">
            <w:drawing>
              <wp:anchor distT="0" distB="0" distL="114300" distR="114300" simplePos="0" relativeHeight="251659264" behindDoc="0" locked="0" layoutInCell="1" allowOverlap="1" wp14:anchorId="0A6D3A1F" wp14:editId="73A94AC2">
                <wp:simplePos x="0" y="0"/>
                <wp:positionH relativeFrom="column">
                  <wp:posOffset>5480685</wp:posOffset>
                </wp:positionH>
                <wp:positionV relativeFrom="paragraph">
                  <wp:posOffset>1447165</wp:posOffset>
                </wp:positionV>
                <wp:extent cx="428400" cy="86400"/>
                <wp:effectExtent l="0" t="0" r="29210" b="27940"/>
                <wp:wrapNone/>
                <wp:docPr id="10" name="Raven povezovalnik 10"/>
                <wp:cNvGraphicFramePr/>
                <a:graphic xmlns:a="http://schemas.openxmlformats.org/drawingml/2006/main">
                  <a:graphicData uri="http://schemas.microsoft.com/office/word/2010/wordprocessingShape">
                    <wps:wsp>
                      <wps:cNvCnPr/>
                      <wps:spPr>
                        <a:xfrm>
                          <a:off x="0" y="0"/>
                          <a:ext cx="428400" cy="864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D4E0C" id="Raven povezovalnik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5pt,113.95pt" to="465.3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" strokecolor="#4472c4 [3208]" strokeweight="1.5pt">
                <v:stroke joinstyle="miter"/>
              </v:line>
            </w:pict>
          </mc:Fallback>
        </mc:AlternateContent>
      </w:r>
      <w:r w:rsidR="00E358C2" w:rsidRPr="00E358C2">
        <w:rPr>
          <w:rFonts w:ascii="Tahoma" w:eastAsia="Times New Roman" w:hAnsi="Tahoma" w:cs="Tahoma"/>
          <w:noProof/>
          <w:lang w:eastAsia="sl-SI"/>
        </w:rPr>
        <w:drawing>
          <wp:inline distT="0" distB="0" distL="0" distR="0" wp14:anchorId="1B4261B4" wp14:editId="7C89DE23">
            <wp:extent cx="6120130" cy="288480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2884805"/>
                    </a:xfrm>
                    <a:prstGeom prst="rect">
                      <a:avLst/>
                    </a:prstGeom>
                    <a:noFill/>
                    <a:ln>
                      <a:noFill/>
                    </a:ln>
                  </pic:spPr>
                </pic:pic>
              </a:graphicData>
            </a:graphic>
          </wp:inline>
        </w:drawing>
      </w:r>
    </w:p>
    <w:p w14:paraId="799DC19F" w14:textId="77777777" w:rsidR="00C93C16" w:rsidRDefault="00C93C16" w:rsidP="00AC7188">
      <w:pPr>
        <w:jc w:val="both"/>
        <w:rPr>
          <w:rFonts w:ascii="Tahoma" w:eastAsia="Times New Roman" w:hAnsi="Tahoma" w:cs="Tahoma"/>
          <w:lang w:eastAsia="sl-SI"/>
        </w:rPr>
      </w:pPr>
    </w:p>
    <w:p w14:paraId="241CF0E8" w14:textId="77777777" w:rsidR="00C93C16" w:rsidRDefault="00C93C16" w:rsidP="00AC7188">
      <w:pPr>
        <w:jc w:val="both"/>
        <w:rPr>
          <w:rFonts w:ascii="Tahoma" w:eastAsia="Times New Roman" w:hAnsi="Tahoma" w:cs="Tahoma"/>
          <w:lang w:eastAsia="sl-SI"/>
        </w:rPr>
      </w:pPr>
      <w:r>
        <w:rPr>
          <w:rFonts w:ascii="Tahoma" w:eastAsia="Times New Roman" w:hAnsi="Tahoma" w:cs="Tahoma"/>
          <w:lang w:eastAsia="sl-SI"/>
        </w:rPr>
        <w:t>LC 251070 Medvode – Sora – Puštal v naselju Rakovnik in Goričane med km 2+230 do km 3+400 je v zelo slabem stanju. Odločili smo se za fazno obnovo ceste. Prva faza obravnava cesto z začetkom v križišču ob objektu Goričane 11b, ter do objekta Goričane 64a, v dolžini cca. 400m.</w:t>
      </w:r>
    </w:p>
    <w:p w14:paraId="68B32A11" w14:textId="43B00932" w:rsidR="00C93C16" w:rsidRDefault="00C93C16" w:rsidP="00AC7188">
      <w:pPr>
        <w:jc w:val="both"/>
        <w:rPr>
          <w:rFonts w:ascii="Tahoma" w:eastAsia="Times New Roman" w:hAnsi="Tahoma" w:cs="Tahoma"/>
          <w:lang w:eastAsia="sl-SI"/>
        </w:rPr>
      </w:pPr>
      <w:r>
        <w:rPr>
          <w:rFonts w:ascii="Tahoma" w:eastAsia="Times New Roman" w:hAnsi="Tahoma" w:cs="Tahoma"/>
          <w:lang w:eastAsia="sl-SI"/>
        </w:rPr>
        <w:t xml:space="preserve">Predhodno je podjetje IGMAT d.d. izvedel sondažne raziskave vozišča lokalne ceste. V okviru raziskave so izvedli štiri sondažne jaške globine 70cm. Na ta način so preverili debeline asfaltov in ustreznost nevezanih nosilnih plasti (tampona) in kamnite posteljice ter togost (nosilnost) voziščne konstrukcije. </w:t>
      </w:r>
    </w:p>
    <w:p w14:paraId="535D918A" w14:textId="77777777" w:rsidR="007358D2" w:rsidRDefault="007358D2" w:rsidP="00AC7188">
      <w:pPr>
        <w:jc w:val="both"/>
        <w:rPr>
          <w:rFonts w:ascii="Tahoma" w:eastAsia="Times New Roman" w:hAnsi="Tahoma" w:cs="Tahoma"/>
          <w:lang w:eastAsia="sl-SI"/>
        </w:rPr>
      </w:pPr>
    </w:p>
    <w:p w14:paraId="0CA20EA9" w14:textId="77777777" w:rsidR="00C93C16" w:rsidRDefault="00C93C16" w:rsidP="00AC7188">
      <w:pPr>
        <w:jc w:val="both"/>
        <w:rPr>
          <w:rFonts w:ascii="Tahoma" w:eastAsia="Times New Roman" w:hAnsi="Tahoma" w:cs="Tahoma"/>
          <w:lang w:eastAsia="sl-SI"/>
        </w:rPr>
      </w:pPr>
    </w:p>
    <w:p w14:paraId="1CB4FCDC" w14:textId="77777777" w:rsidR="00C93C16" w:rsidRDefault="00C93C16" w:rsidP="00AC7188">
      <w:pPr>
        <w:jc w:val="both"/>
        <w:rPr>
          <w:rFonts w:ascii="Tahoma" w:eastAsia="Times New Roman" w:hAnsi="Tahoma" w:cs="Tahoma"/>
          <w:lang w:eastAsia="sl-SI"/>
        </w:rPr>
      </w:pPr>
    </w:p>
    <w:p w14:paraId="72852452" w14:textId="77777777" w:rsidR="00C93C16" w:rsidRDefault="00C93C16" w:rsidP="00AC7188">
      <w:pPr>
        <w:jc w:val="both"/>
        <w:rPr>
          <w:rFonts w:ascii="Tahoma" w:eastAsia="Times New Roman" w:hAnsi="Tahoma" w:cs="Tahoma"/>
          <w:lang w:eastAsia="sl-SI"/>
        </w:rPr>
      </w:pPr>
    </w:p>
    <w:p w14:paraId="4610AE20" w14:textId="77777777" w:rsidR="00C93C16" w:rsidRDefault="00C93C16" w:rsidP="00AC7188">
      <w:pPr>
        <w:jc w:val="both"/>
        <w:rPr>
          <w:rFonts w:ascii="Tahoma" w:eastAsia="Times New Roman" w:hAnsi="Tahoma" w:cs="Tahoma"/>
          <w:lang w:eastAsia="sl-SI"/>
        </w:rPr>
      </w:pPr>
    </w:p>
    <w:p w14:paraId="33244675" w14:textId="45BEEF73" w:rsidR="00C93C16" w:rsidRDefault="007358D2" w:rsidP="00AC7188">
      <w:pPr>
        <w:jc w:val="both"/>
        <w:rPr>
          <w:rFonts w:ascii="Tahoma" w:eastAsia="Times New Roman" w:hAnsi="Tahoma" w:cs="Tahoma"/>
          <w:lang w:eastAsia="sl-SI"/>
        </w:rPr>
      </w:pPr>
      <w:r>
        <w:rPr>
          <w:rFonts w:ascii="Tahoma" w:eastAsia="Times New Roman" w:hAnsi="Tahoma" w:cs="Tahoma"/>
          <w:lang w:eastAsia="sl-SI"/>
        </w:rPr>
        <w:lastRenderedPageBreak/>
        <w:t>Slike poškodb na cestišču:</w:t>
      </w:r>
    </w:p>
    <w:p w14:paraId="48F4D788" w14:textId="73FD648E" w:rsidR="007358D2" w:rsidRDefault="007358D2" w:rsidP="00AC7188">
      <w:pPr>
        <w:jc w:val="both"/>
        <w:rPr>
          <w:rFonts w:ascii="Tahoma" w:eastAsia="Times New Roman" w:hAnsi="Tahoma" w:cs="Tahoma"/>
          <w:lang w:eastAsia="sl-SI"/>
        </w:rPr>
      </w:pPr>
    </w:p>
    <w:p w14:paraId="5B0787DB" w14:textId="77777777" w:rsidR="007358D2" w:rsidRDefault="007358D2" w:rsidP="00AC7188">
      <w:pPr>
        <w:jc w:val="both"/>
        <w:rPr>
          <w:rFonts w:ascii="Tahoma" w:eastAsia="Times New Roman" w:hAnsi="Tahoma" w:cs="Tahoma"/>
          <w:lang w:eastAsia="sl-SI"/>
        </w:rPr>
      </w:pPr>
    </w:p>
    <w:p w14:paraId="0F0B8956" w14:textId="4AF3C888" w:rsidR="00C93C16" w:rsidRDefault="007358D2" w:rsidP="00AC7188">
      <w:pPr>
        <w:jc w:val="both"/>
        <w:rPr>
          <w:rFonts w:ascii="Tahoma" w:eastAsia="Times New Roman" w:hAnsi="Tahoma" w:cs="Tahoma"/>
          <w:lang w:eastAsia="sl-SI"/>
        </w:rPr>
      </w:pPr>
      <w:r w:rsidRPr="007358D2">
        <w:rPr>
          <w:rFonts w:ascii="Tahoma" w:eastAsia="Times New Roman" w:hAnsi="Tahoma" w:cs="Tahoma"/>
          <w:noProof/>
          <w:lang w:eastAsia="sl-SI"/>
        </w:rPr>
        <w:drawing>
          <wp:inline distT="0" distB="0" distL="0" distR="0" wp14:anchorId="427A616D" wp14:editId="1AE133B3">
            <wp:extent cx="6120130" cy="297624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976245"/>
                    </a:xfrm>
                    <a:prstGeom prst="rect">
                      <a:avLst/>
                    </a:prstGeom>
                    <a:noFill/>
                    <a:ln>
                      <a:noFill/>
                    </a:ln>
                  </pic:spPr>
                </pic:pic>
              </a:graphicData>
            </a:graphic>
          </wp:inline>
        </w:drawing>
      </w:r>
    </w:p>
    <w:p w14:paraId="0560D96F" w14:textId="6F822A7F" w:rsidR="007358D2" w:rsidRDefault="007358D2" w:rsidP="00AC7188">
      <w:pPr>
        <w:jc w:val="both"/>
        <w:rPr>
          <w:rFonts w:ascii="Tahoma" w:eastAsia="Times New Roman" w:hAnsi="Tahoma" w:cs="Tahoma"/>
          <w:lang w:eastAsia="sl-SI"/>
        </w:rPr>
      </w:pPr>
    </w:p>
    <w:p w14:paraId="6FA54CA9" w14:textId="77777777" w:rsidR="007358D2" w:rsidRDefault="007358D2" w:rsidP="00AC7188">
      <w:pPr>
        <w:jc w:val="both"/>
        <w:rPr>
          <w:rFonts w:ascii="Tahoma" w:eastAsia="Times New Roman" w:hAnsi="Tahoma" w:cs="Tahoma"/>
          <w:lang w:eastAsia="sl-SI"/>
        </w:rPr>
      </w:pPr>
    </w:p>
    <w:p w14:paraId="6B6A5967" w14:textId="738651B0" w:rsidR="00C93C16" w:rsidRDefault="007358D2" w:rsidP="00AC7188">
      <w:pPr>
        <w:jc w:val="both"/>
        <w:rPr>
          <w:rFonts w:ascii="Tahoma" w:eastAsia="Times New Roman" w:hAnsi="Tahoma" w:cs="Tahoma"/>
          <w:lang w:eastAsia="sl-SI"/>
        </w:rPr>
      </w:pPr>
      <w:r w:rsidRPr="007358D2">
        <w:rPr>
          <w:rFonts w:ascii="Tahoma" w:eastAsia="Times New Roman" w:hAnsi="Tahoma" w:cs="Tahoma"/>
          <w:noProof/>
          <w:lang w:eastAsia="sl-SI"/>
        </w:rPr>
        <w:drawing>
          <wp:inline distT="0" distB="0" distL="0" distR="0" wp14:anchorId="47E86939" wp14:editId="526A62DA">
            <wp:extent cx="6120130" cy="29724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972435"/>
                    </a:xfrm>
                    <a:prstGeom prst="rect">
                      <a:avLst/>
                    </a:prstGeom>
                    <a:noFill/>
                    <a:ln>
                      <a:noFill/>
                    </a:ln>
                  </pic:spPr>
                </pic:pic>
              </a:graphicData>
            </a:graphic>
          </wp:inline>
        </w:drawing>
      </w:r>
    </w:p>
    <w:p w14:paraId="6A5C4538" w14:textId="640FEE58" w:rsidR="00C93C16" w:rsidRDefault="007358D2" w:rsidP="00AC7188">
      <w:pPr>
        <w:jc w:val="both"/>
        <w:rPr>
          <w:rFonts w:ascii="Tahoma" w:eastAsia="Times New Roman" w:hAnsi="Tahoma" w:cs="Tahoma"/>
          <w:lang w:eastAsia="sl-SI"/>
        </w:rPr>
      </w:pPr>
      <w:r w:rsidRPr="007358D2">
        <w:rPr>
          <w:rFonts w:ascii="Tahoma" w:eastAsia="Times New Roman" w:hAnsi="Tahoma" w:cs="Tahoma"/>
          <w:noProof/>
          <w:lang w:eastAsia="sl-SI"/>
        </w:rPr>
        <w:lastRenderedPageBreak/>
        <w:drawing>
          <wp:inline distT="0" distB="0" distL="0" distR="0" wp14:anchorId="0258A2AA" wp14:editId="78042468">
            <wp:extent cx="6120130" cy="297624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976245"/>
                    </a:xfrm>
                    <a:prstGeom prst="rect">
                      <a:avLst/>
                    </a:prstGeom>
                    <a:noFill/>
                    <a:ln>
                      <a:noFill/>
                    </a:ln>
                  </pic:spPr>
                </pic:pic>
              </a:graphicData>
            </a:graphic>
          </wp:inline>
        </w:drawing>
      </w:r>
    </w:p>
    <w:p w14:paraId="3822D010" w14:textId="77777777" w:rsidR="00C93C16" w:rsidRDefault="00C93C16" w:rsidP="00AC7188">
      <w:pPr>
        <w:jc w:val="both"/>
        <w:rPr>
          <w:rFonts w:ascii="Tahoma" w:eastAsia="Times New Roman" w:hAnsi="Tahoma" w:cs="Tahoma"/>
          <w:lang w:eastAsia="sl-SI"/>
        </w:rPr>
      </w:pPr>
    </w:p>
    <w:p w14:paraId="280C2111" w14:textId="59647AF3" w:rsidR="00C93C16" w:rsidRDefault="00D11C50" w:rsidP="00AC7188">
      <w:pPr>
        <w:jc w:val="both"/>
        <w:rPr>
          <w:rFonts w:ascii="Tahoma" w:eastAsia="Times New Roman" w:hAnsi="Tahoma" w:cs="Tahoma"/>
          <w:lang w:eastAsia="sl-SI"/>
        </w:rPr>
      </w:pPr>
      <w:r>
        <w:rPr>
          <w:rFonts w:ascii="Tahoma" w:eastAsia="Times New Roman" w:hAnsi="Tahoma" w:cs="Tahoma"/>
          <w:lang w:eastAsia="sl-SI"/>
        </w:rPr>
        <w:t>Ugotovitve in zaključek:</w:t>
      </w:r>
    </w:p>
    <w:p w14:paraId="7ECD90B8" w14:textId="6897D6C0" w:rsidR="00D11C50" w:rsidRDefault="00D11C50" w:rsidP="00AC7188">
      <w:pPr>
        <w:jc w:val="both"/>
        <w:rPr>
          <w:rFonts w:ascii="Tahoma" w:eastAsia="Times New Roman" w:hAnsi="Tahoma" w:cs="Tahoma"/>
          <w:lang w:eastAsia="sl-SI"/>
        </w:rPr>
      </w:pPr>
      <w:r>
        <w:rPr>
          <w:rFonts w:ascii="Tahoma" w:eastAsia="Times New Roman" w:hAnsi="Tahoma" w:cs="Tahoma"/>
          <w:lang w:eastAsia="sl-SI"/>
        </w:rPr>
        <w:t xml:space="preserve">V obeh smernih delih vozišča so prisotni številni jaški. Večina materialov nevezane nosilne plasti in posteljice predstavljajo </w:t>
      </w:r>
      <w:proofErr w:type="spellStart"/>
      <w:r>
        <w:rPr>
          <w:rFonts w:ascii="Tahoma" w:eastAsia="Times New Roman" w:hAnsi="Tahoma" w:cs="Tahoma"/>
          <w:lang w:eastAsia="sl-SI"/>
        </w:rPr>
        <w:t>dobrozaobljeni</w:t>
      </w:r>
      <w:proofErr w:type="spellEnd"/>
      <w:r>
        <w:rPr>
          <w:rFonts w:ascii="Tahoma" w:eastAsia="Times New Roman" w:hAnsi="Tahoma" w:cs="Tahoma"/>
          <w:lang w:eastAsia="sl-SI"/>
        </w:rPr>
        <w:t xml:space="preserve"> prodi, z nekoliko povišanim deležem finih delcev. </w:t>
      </w:r>
      <w:proofErr w:type="spellStart"/>
      <w:r>
        <w:rPr>
          <w:rFonts w:ascii="Tahoma" w:eastAsia="Times New Roman" w:hAnsi="Tahoma" w:cs="Tahoma"/>
          <w:lang w:eastAsia="sl-SI"/>
        </w:rPr>
        <w:t>Igmat</w:t>
      </w:r>
      <w:proofErr w:type="spellEnd"/>
      <w:r>
        <w:rPr>
          <w:rFonts w:ascii="Tahoma" w:eastAsia="Times New Roman" w:hAnsi="Tahoma" w:cs="Tahoma"/>
          <w:lang w:eastAsia="sl-SI"/>
        </w:rPr>
        <w:t xml:space="preserve"> ocenjuje, da je del poškodb in tvorba udarnih jam v kolesnicah povzročena z razmeroma visokim deležem težkega tovornega prometa, zaradi razmeroma visoki hitrosti (kljub omejitvam v naselju) in številnih neravnin vozišča povezanih z jaški in sanacijami.</w:t>
      </w:r>
    </w:p>
    <w:p w14:paraId="7235B7F0" w14:textId="0B4B5E70" w:rsidR="00D11C50" w:rsidRDefault="00D11C50" w:rsidP="00AC7188">
      <w:pPr>
        <w:jc w:val="both"/>
        <w:rPr>
          <w:rFonts w:ascii="Tahoma" w:eastAsia="Times New Roman" w:hAnsi="Tahoma" w:cs="Tahoma"/>
          <w:lang w:eastAsia="sl-SI"/>
        </w:rPr>
      </w:pPr>
      <w:r>
        <w:rPr>
          <w:rFonts w:ascii="Tahoma" w:eastAsia="Times New Roman" w:hAnsi="Tahoma" w:cs="Tahoma"/>
          <w:lang w:eastAsia="sl-SI"/>
        </w:rPr>
        <w:t>Glede na rezultate meritev in laboratorijskih preiskav je predlagan</w:t>
      </w:r>
      <w:r w:rsidR="00E66AE5">
        <w:rPr>
          <w:rFonts w:ascii="Tahoma" w:eastAsia="Times New Roman" w:hAnsi="Tahoma" w:cs="Tahoma"/>
          <w:lang w:eastAsia="sl-SI"/>
        </w:rPr>
        <w:t>a</w:t>
      </w:r>
      <w:r>
        <w:rPr>
          <w:rFonts w:ascii="Tahoma" w:eastAsia="Times New Roman" w:hAnsi="Tahoma" w:cs="Tahoma"/>
          <w:lang w:eastAsia="sl-SI"/>
        </w:rPr>
        <w:t xml:space="preserve"> čim bolj </w:t>
      </w:r>
      <w:r w:rsidR="00E66AE5">
        <w:rPr>
          <w:rFonts w:ascii="Tahoma" w:eastAsia="Times New Roman" w:hAnsi="Tahoma" w:cs="Tahoma"/>
          <w:lang w:eastAsia="sl-SI"/>
        </w:rPr>
        <w:t xml:space="preserve">enotna voziščna konstrukcija. Kljub nekoliko povečanim vrednostim finih delcev v posteljici, se ocenjuje, da bo kamnita posteljica ob ustrezni zamenjavi nevezane nosilne plasti s tamponskim drobljencem 0/32mm v debelini 40 cm (z utrjevanjem v slojih po 20 cm) in ustrezni nadgradnji asfaltnih plasti ustrezna. </w:t>
      </w:r>
    </w:p>
    <w:p w14:paraId="6572A456" w14:textId="44B2FCFC" w:rsidR="00E66AE5" w:rsidRDefault="00E66AE5" w:rsidP="00AC7188">
      <w:pPr>
        <w:jc w:val="both"/>
        <w:rPr>
          <w:rFonts w:ascii="Tahoma" w:eastAsia="Times New Roman" w:hAnsi="Tahoma" w:cs="Tahoma"/>
          <w:lang w:eastAsia="sl-SI"/>
        </w:rPr>
      </w:pPr>
      <w:r>
        <w:rPr>
          <w:rFonts w:ascii="Tahoma" w:eastAsia="Times New Roman" w:hAnsi="Tahoma" w:cs="Tahoma"/>
          <w:lang w:eastAsia="sl-SI"/>
        </w:rPr>
        <w:t>Ocenili smo, da se zamenja celotna nosilna tamponska plast na obravnavanem območju. Temeljna tla oz. planum spodnjega ustroja pred dovozom nevezane nosilne plasti naj pregleda geomehanik (stalna prisotnost), ki bo po potrebi predlagal manjše sanacije.</w:t>
      </w:r>
    </w:p>
    <w:p w14:paraId="2549A40F" w14:textId="77777777" w:rsidR="00BC40F5" w:rsidRPr="00C47400" w:rsidRDefault="00BC40F5" w:rsidP="00EE0841">
      <w:pPr>
        <w:pStyle w:val="Navaden1"/>
        <w:rPr>
          <w:b w:val="0"/>
        </w:rPr>
      </w:pPr>
    </w:p>
    <w:p w14:paraId="73E02360" w14:textId="77777777" w:rsidR="00BC40F5" w:rsidRPr="00C47400" w:rsidRDefault="00BC40F5" w:rsidP="00EE0841">
      <w:pPr>
        <w:pStyle w:val="Navaden10"/>
        <w:rPr>
          <w:rFonts w:cs="Tahoma"/>
          <w:b w:val="0"/>
          <w:szCs w:val="22"/>
        </w:rPr>
      </w:pPr>
    </w:p>
    <w:p w14:paraId="78BA0C70" w14:textId="1B23EAED" w:rsidR="00BC40F5" w:rsidRDefault="00036BF7" w:rsidP="00EE0841">
      <w:pPr>
        <w:pStyle w:val="Navaden10"/>
        <w:rPr>
          <w:rFonts w:cs="Tahoma"/>
          <w:b w:val="0"/>
          <w:szCs w:val="22"/>
        </w:rPr>
      </w:pPr>
      <w:r>
        <w:rPr>
          <w:rFonts w:cs="Tahoma"/>
          <w:b w:val="0"/>
          <w:szCs w:val="22"/>
        </w:rPr>
        <w:t>Pripravila:</w:t>
      </w:r>
    </w:p>
    <w:p w14:paraId="4BF84FA4" w14:textId="690F7EEF" w:rsidR="00036BF7" w:rsidRPr="00C47400" w:rsidRDefault="00036BF7" w:rsidP="00EE0841">
      <w:pPr>
        <w:pStyle w:val="Navaden10"/>
        <w:rPr>
          <w:rFonts w:cs="Tahoma"/>
          <w:b w:val="0"/>
          <w:szCs w:val="22"/>
        </w:rPr>
      </w:pPr>
      <w:r>
        <w:rPr>
          <w:rFonts w:cs="Tahoma"/>
          <w:b w:val="0"/>
          <w:szCs w:val="22"/>
        </w:rPr>
        <w:t>Alenka Tkalec</w:t>
      </w:r>
    </w:p>
    <w:p w14:paraId="147C1A8D" w14:textId="35F6AD21" w:rsidR="00B75B56" w:rsidRPr="00C47400" w:rsidRDefault="00882EBF" w:rsidP="00EE0841">
      <w:pPr>
        <w:pStyle w:val="Navaden10"/>
        <w:rPr>
          <w:rFonts w:cs="Tahoma"/>
          <w:b w:val="0"/>
          <w:szCs w:val="22"/>
        </w:rPr>
      </w:pPr>
      <w:r w:rsidRPr="00C47400">
        <w:rPr>
          <w:rFonts w:cs="Tahoma"/>
          <w:b w:val="0"/>
          <w:szCs w:val="22"/>
        </w:rPr>
        <w:tab/>
        <w:t xml:space="preserve">      </w:t>
      </w:r>
    </w:p>
    <w:p w14:paraId="7813626B" w14:textId="77777777" w:rsidR="009E20B1" w:rsidRPr="00C47400" w:rsidRDefault="009E20B1" w:rsidP="00BC40F5">
      <w:pPr>
        <w:rPr>
          <w:rFonts w:ascii="Tahoma" w:eastAsia="Times New Roman" w:hAnsi="Tahoma" w:cs="Tahoma"/>
          <w:lang w:eastAsia="sl-SI"/>
        </w:rPr>
      </w:pPr>
    </w:p>
    <w:sectPr w:rsidR="009E20B1" w:rsidRPr="00C47400" w:rsidSect="00BB63FC">
      <w:footerReference w:type="default" r:id="rId12"/>
      <w:headerReference w:type="first" r:id="rId13"/>
      <w:footerReference w:type="first" r:id="rId14"/>
      <w:pgSz w:w="11906" w:h="16838" w:code="9"/>
      <w:pgMar w:top="1134" w:right="1134" w:bottom="851" w:left="1134" w:header="3402"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D0B33" w14:textId="77777777" w:rsidR="003B496F" w:rsidRDefault="003B496F" w:rsidP="00807BB0">
      <w:pPr>
        <w:spacing w:after="0" w:line="240" w:lineRule="auto"/>
      </w:pPr>
      <w:r>
        <w:separator/>
      </w:r>
    </w:p>
  </w:endnote>
  <w:endnote w:type="continuationSeparator" w:id="0">
    <w:p w14:paraId="524F6DD8" w14:textId="77777777" w:rsidR="003B496F" w:rsidRDefault="003B496F" w:rsidP="00807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5895027"/>
      <w:docPartObj>
        <w:docPartGallery w:val="Page Numbers (Bottom of Page)"/>
        <w:docPartUnique/>
      </w:docPartObj>
    </w:sdtPr>
    <w:sdtEndPr/>
    <w:sdtContent>
      <w:sdt>
        <w:sdtPr>
          <w:id w:val="-1730690151"/>
          <w:docPartObj>
            <w:docPartGallery w:val="Page Numbers (Top of Page)"/>
            <w:docPartUnique/>
          </w:docPartObj>
        </w:sdtPr>
        <w:sdtEndPr/>
        <w:sdtContent>
          <w:p w14:paraId="4AA55319" w14:textId="77777777" w:rsidR="001B5D80" w:rsidRDefault="001B5D80">
            <w:pPr>
              <w:pStyle w:val="Noga"/>
              <w:jc w:val="right"/>
            </w:pPr>
            <w:r w:rsidRPr="001B5D80">
              <w:rPr>
                <w:rFonts w:ascii="Tahoma" w:hAnsi="Tahoma" w:cs="Tahoma"/>
                <w:sz w:val="18"/>
                <w:szCs w:val="18"/>
              </w:rPr>
              <w:t xml:space="preserve"> </w:t>
            </w:r>
            <w:r w:rsidRPr="001B5D80">
              <w:rPr>
                <w:rFonts w:ascii="Tahoma" w:hAnsi="Tahoma" w:cs="Tahoma"/>
                <w:bCs/>
                <w:sz w:val="18"/>
                <w:szCs w:val="18"/>
              </w:rPr>
              <w:fldChar w:fldCharType="begin"/>
            </w:r>
            <w:r w:rsidRPr="001B5D80">
              <w:rPr>
                <w:rFonts w:ascii="Tahoma" w:hAnsi="Tahoma" w:cs="Tahoma"/>
                <w:bCs/>
                <w:sz w:val="18"/>
                <w:szCs w:val="18"/>
              </w:rPr>
              <w:instrText>PAGE</w:instrText>
            </w:r>
            <w:r w:rsidRPr="001B5D80">
              <w:rPr>
                <w:rFonts w:ascii="Tahoma" w:hAnsi="Tahoma" w:cs="Tahoma"/>
                <w:bCs/>
                <w:sz w:val="18"/>
                <w:szCs w:val="18"/>
              </w:rPr>
              <w:fldChar w:fldCharType="separate"/>
            </w:r>
            <w:r w:rsidR="00277259">
              <w:rPr>
                <w:rFonts w:ascii="Tahoma" w:hAnsi="Tahoma" w:cs="Tahoma"/>
                <w:bCs/>
                <w:noProof/>
                <w:sz w:val="18"/>
                <w:szCs w:val="18"/>
              </w:rPr>
              <w:t>2</w:t>
            </w:r>
            <w:r w:rsidRPr="001B5D80">
              <w:rPr>
                <w:rFonts w:ascii="Tahoma" w:hAnsi="Tahoma" w:cs="Tahoma"/>
                <w:bCs/>
                <w:sz w:val="18"/>
                <w:szCs w:val="18"/>
              </w:rPr>
              <w:fldChar w:fldCharType="end"/>
            </w:r>
            <w:r w:rsidRPr="001B5D80">
              <w:rPr>
                <w:rFonts w:ascii="Tahoma" w:hAnsi="Tahoma" w:cs="Tahoma"/>
                <w:sz w:val="18"/>
                <w:szCs w:val="18"/>
              </w:rPr>
              <w:t xml:space="preserve"> / </w:t>
            </w:r>
            <w:r w:rsidRPr="001B5D80">
              <w:rPr>
                <w:rFonts w:ascii="Tahoma" w:hAnsi="Tahoma" w:cs="Tahoma"/>
                <w:bCs/>
                <w:sz w:val="18"/>
                <w:szCs w:val="18"/>
              </w:rPr>
              <w:fldChar w:fldCharType="begin"/>
            </w:r>
            <w:r w:rsidRPr="001B5D80">
              <w:rPr>
                <w:rFonts w:ascii="Tahoma" w:hAnsi="Tahoma" w:cs="Tahoma"/>
                <w:bCs/>
                <w:sz w:val="18"/>
                <w:szCs w:val="18"/>
              </w:rPr>
              <w:instrText>NUMPAGES</w:instrText>
            </w:r>
            <w:r w:rsidRPr="001B5D80">
              <w:rPr>
                <w:rFonts w:ascii="Tahoma" w:hAnsi="Tahoma" w:cs="Tahoma"/>
                <w:bCs/>
                <w:sz w:val="18"/>
                <w:szCs w:val="18"/>
              </w:rPr>
              <w:fldChar w:fldCharType="separate"/>
            </w:r>
            <w:r w:rsidR="00277259">
              <w:rPr>
                <w:rFonts w:ascii="Tahoma" w:hAnsi="Tahoma" w:cs="Tahoma"/>
                <w:bCs/>
                <w:noProof/>
                <w:sz w:val="18"/>
                <w:szCs w:val="18"/>
              </w:rPr>
              <w:t>2</w:t>
            </w:r>
            <w:r w:rsidRPr="001B5D80">
              <w:rPr>
                <w:rFonts w:ascii="Tahoma" w:hAnsi="Tahoma" w:cs="Tahoma"/>
                <w:bCs/>
                <w:sz w:val="18"/>
                <w:szCs w:val="18"/>
              </w:rPr>
              <w:fldChar w:fldCharType="end"/>
            </w:r>
          </w:p>
        </w:sdtContent>
      </w:sdt>
    </w:sdtContent>
  </w:sdt>
  <w:p w14:paraId="4371D3ED" w14:textId="77777777" w:rsidR="00D613EA" w:rsidRDefault="00D613E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7637381"/>
      <w:docPartObj>
        <w:docPartGallery w:val="Page Numbers (Top of Page)"/>
        <w:docPartUnique/>
      </w:docPartObj>
    </w:sdtPr>
    <w:sdtEndPr/>
    <w:sdtContent>
      <w:p w14:paraId="71AA9D64" w14:textId="77777777" w:rsidR="001C2D57" w:rsidRDefault="001C2D57" w:rsidP="001C2D57">
        <w:pPr>
          <w:pStyle w:val="Noga"/>
          <w:jc w:val="right"/>
        </w:pPr>
        <w:r w:rsidRPr="001B5D80">
          <w:rPr>
            <w:rFonts w:ascii="Tahoma" w:hAnsi="Tahoma" w:cs="Tahoma"/>
            <w:sz w:val="18"/>
            <w:szCs w:val="18"/>
          </w:rPr>
          <w:t xml:space="preserve"> </w:t>
        </w:r>
        <w:r w:rsidRPr="001B5D80">
          <w:rPr>
            <w:rFonts w:ascii="Tahoma" w:hAnsi="Tahoma" w:cs="Tahoma"/>
            <w:bCs/>
            <w:sz w:val="18"/>
            <w:szCs w:val="18"/>
          </w:rPr>
          <w:fldChar w:fldCharType="begin"/>
        </w:r>
        <w:r w:rsidRPr="001B5D80">
          <w:rPr>
            <w:rFonts w:ascii="Tahoma" w:hAnsi="Tahoma" w:cs="Tahoma"/>
            <w:bCs/>
            <w:sz w:val="18"/>
            <w:szCs w:val="18"/>
          </w:rPr>
          <w:instrText>PAGE</w:instrText>
        </w:r>
        <w:r w:rsidRPr="001B5D80">
          <w:rPr>
            <w:rFonts w:ascii="Tahoma" w:hAnsi="Tahoma" w:cs="Tahoma"/>
            <w:bCs/>
            <w:sz w:val="18"/>
            <w:szCs w:val="18"/>
          </w:rPr>
          <w:fldChar w:fldCharType="separate"/>
        </w:r>
        <w:r w:rsidR="00277259">
          <w:rPr>
            <w:rFonts w:ascii="Tahoma" w:hAnsi="Tahoma" w:cs="Tahoma"/>
            <w:bCs/>
            <w:noProof/>
            <w:sz w:val="18"/>
            <w:szCs w:val="18"/>
          </w:rPr>
          <w:t>1</w:t>
        </w:r>
        <w:r w:rsidRPr="001B5D80">
          <w:rPr>
            <w:rFonts w:ascii="Tahoma" w:hAnsi="Tahoma" w:cs="Tahoma"/>
            <w:bCs/>
            <w:sz w:val="18"/>
            <w:szCs w:val="18"/>
          </w:rPr>
          <w:fldChar w:fldCharType="end"/>
        </w:r>
        <w:r w:rsidRPr="001B5D80">
          <w:rPr>
            <w:rFonts w:ascii="Tahoma" w:hAnsi="Tahoma" w:cs="Tahoma"/>
            <w:sz w:val="18"/>
            <w:szCs w:val="18"/>
          </w:rPr>
          <w:t xml:space="preserve"> / </w:t>
        </w:r>
        <w:r w:rsidRPr="001B5D80">
          <w:rPr>
            <w:rFonts w:ascii="Tahoma" w:hAnsi="Tahoma" w:cs="Tahoma"/>
            <w:bCs/>
            <w:sz w:val="18"/>
            <w:szCs w:val="18"/>
          </w:rPr>
          <w:fldChar w:fldCharType="begin"/>
        </w:r>
        <w:r w:rsidRPr="001B5D80">
          <w:rPr>
            <w:rFonts w:ascii="Tahoma" w:hAnsi="Tahoma" w:cs="Tahoma"/>
            <w:bCs/>
            <w:sz w:val="18"/>
            <w:szCs w:val="18"/>
          </w:rPr>
          <w:instrText>NUMPAGES</w:instrText>
        </w:r>
        <w:r w:rsidRPr="001B5D80">
          <w:rPr>
            <w:rFonts w:ascii="Tahoma" w:hAnsi="Tahoma" w:cs="Tahoma"/>
            <w:bCs/>
            <w:sz w:val="18"/>
            <w:szCs w:val="18"/>
          </w:rPr>
          <w:fldChar w:fldCharType="separate"/>
        </w:r>
        <w:r w:rsidR="00277259">
          <w:rPr>
            <w:rFonts w:ascii="Tahoma" w:hAnsi="Tahoma" w:cs="Tahoma"/>
            <w:bCs/>
            <w:noProof/>
            <w:sz w:val="18"/>
            <w:szCs w:val="18"/>
          </w:rPr>
          <w:t>2</w:t>
        </w:r>
        <w:r w:rsidRPr="001B5D80">
          <w:rPr>
            <w:rFonts w:ascii="Tahoma" w:hAnsi="Tahoma" w:cs="Tahoma"/>
            <w:bCs/>
            <w:sz w:val="18"/>
            <w:szCs w:val="18"/>
          </w:rPr>
          <w:fldChar w:fldCharType="end"/>
        </w:r>
      </w:p>
    </w:sdtContent>
  </w:sdt>
  <w:p w14:paraId="3964F69F" w14:textId="77777777" w:rsidR="001C2D57" w:rsidRDefault="001C2D57">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EE4A4" w14:textId="77777777" w:rsidR="003B496F" w:rsidRDefault="003B496F" w:rsidP="00807BB0">
      <w:pPr>
        <w:spacing w:after="0" w:line="240" w:lineRule="auto"/>
      </w:pPr>
      <w:r>
        <w:separator/>
      </w:r>
    </w:p>
  </w:footnote>
  <w:footnote w:type="continuationSeparator" w:id="0">
    <w:p w14:paraId="02DBF0A7" w14:textId="77777777" w:rsidR="003B496F" w:rsidRDefault="003B496F" w:rsidP="00807B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9E9FB" w14:textId="77777777" w:rsidR="001B5D80" w:rsidRDefault="00DA0DA6">
    <w:pPr>
      <w:pStyle w:val="Glava"/>
    </w:pPr>
    <w:r>
      <w:rPr>
        <w:noProof/>
        <w:lang w:eastAsia="sl-SI"/>
      </w:rPr>
      <w:drawing>
        <wp:anchor distT="0" distB="0" distL="114300" distR="114300" simplePos="0" relativeHeight="251658240" behindDoc="1" locked="0" layoutInCell="1" allowOverlap="1" wp14:anchorId="403E3F0E" wp14:editId="2F05E00B">
          <wp:simplePos x="0" y="0"/>
          <wp:positionH relativeFrom="column">
            <wp:posOffset>4140835</wp:posOffset>
          </wp:positionH>
          <wp:positionV relativeFrom="page">
            <wp:posOffset>540385</wp:posOffset>
          </wp:positionV>
          <wp:extent cx="1980000" cy="14544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ava-splosna.png"/>
                  <pic:cNvPicPr/>
                </pic:nvPicPr>
                <pic:blipFill>
                  <a:blip r:embed="rId1">
                    <a:extLst>
                      <a:ext uri="{28A0092B-C50C-407E-A947-70E740481C1C}">
                        <a14:useLocalDpi xmlns:a14="http://schemas.microsoft.com/office/drawing/2010/main" val="0"/>
                      </a:ext>
                    </a:extLst>
                  </a:blip>
                  <a:stretch>
                    <a:fillRect/>
                  </a:stretch>
                </pic:blipFill>
                <pic:spPr>
                  <a:xfrm>
                    <a:off x="0" y="0"/>
                    <a:ext cx="1980000" cy="145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845F9"/>
    <w:multiLevelType w:val="hybridMultilevel"/>
    <w:tmpl w:val="ADFE70C2"/>
    <w:lvl w:ilvl="0" w:tplc="D05AB30E">
      <w:start w:val="1"/>
      <w:numFmt w:val="decimal"/>
      <w:lvlText w:val="%1."/>
      <w:lvlJc w:val="left"/>
      <w:pPr>
        <w:ind w:left="709" w:hanging="4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2D464B3"/>
    <w:multiLevelType w:val="hybridMultilevel"/>
    <w:tmpl w:val="54A6F7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3CB5800"/>
    <w:multiLevelType w:val="hybridMultilevel"/>
    <w:tmpl w:val="90AA47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DB37600"/>
    <w:multiLevelType w:val="hybridMultilevel"/>
    <w:tmpl w:val="5374F61C"/>
    <w:lvl w:ilvl="0" w:tplc="5A1A0C2E">
      <w:start w:val="1"/>
      <w:numFmt w:val="bullet"/>
      <w:lvlText w:val=""/>
      <w:lvlJc w:val="left"/>
      <w:pPr>
        <w:ind w:left="567" w:hanging="283"/>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1CB767B"/>
    <w:multiLevelType w:val="hybridMultilevel"/>
    <w:tmpl w:val="2604D73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6CE970D7"/>
    <w:multiLevelType w:val="hybridMultilevel"/>
    <w:tmpl w:val="B838E3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AD63FED"/>
    <w:multiLevelType w:val="hybridMultilevel"/>
    <w:tmpl w:val="18CA5A5C"/>
    <w:lvl w:ilvl="0" w:tplc="8A123A2C">
      <w:start w:val="129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F275B16"/>
    <w:multiLevelType w:val="hybridMultilevel"/>
    <w:tmpl w:val="7B2016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6"/>
  </w:num>
  <w:num w:numId="5">
    <w:abstractNumId w:val="4"/>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B0"/>
    <w:rsid w:val="00020CC9"/>
    <w:rsid w:val="000364ED"/>
    <w:rsid w:val="00036BF7"/>
    <w:rsid w:val="000B1DE1"/>
    <w:rsid w:val="000F4256"/>
    <w:rsid w:val="00104116"/>
    <w:rsid w:val="001117C5"/>
    <w:rsid w:val="00114B42"/>
    <w:rsid w:val="001B5D80"/>
    <w:rsid w:val="001C2D57"/>
    <w:rsid w:val="001C3CFC"/>
    <w:rsid w:val="001C551D"/>
    <w:rsid w:val="001C6610"/>
    <w:rsid w:val="00277259"/>
    <w:rsid w:val="002B49C3"/>
    <w:rsid w:val="002C7B6E"/>
    <w:rsid w:val="003108AE"/>
    <w:rsid w:val="003241C7"/>
    <w:rsid w:val="00350C81"/>
    <w:rsid w:val="00354E33"/>
    <w:rsid w:val="00356973"/>
    <w:rsid w:val="0036146A"/>
    <w:rsid w:val="00361A03"/>
    <w:rsid w:val="00362CE3"/>
    <w:rsid w:val="003A1B62"/>
    <w:rsid w:val="003B496F"/>
    <w:rsid w:val="0043162A"/>
    <w:rsid w:val="00446B85"/>
    <w:rsid w:val="00457162"/>
    <w:rsid w:val="0049450F"/>
    <w:rsid w:val="00495276"/>
    <w:rsid w:val="004A5FFF"/>
    <w:rsid w:val="004D50F6"/>
    <w:rsid w:val="0051193F"/>
    <w:rsid w:val="00581BCD"/>
    <w:rsid w:val="00582E9E"/>
    <w:rsid w:val="00595B29"/>
    <w:rsid w:val="00597502"/>
    <w:rsid w:val="005A0445"/>
    <w:rsid w:val="005A78AC"/>
    <w:rsid w:val="006350F9"/>
    <w:rsid w:val="00644085"/>
    <w:rsid w:val="0066626B"/>
    <w:rsid w:val="00680133"/>
    <w:rsid w:val="00695D9F"/>
    <w:rsid w:val="007358D2"/>
    <w:rsid w:val="0077742B"/>
    <w:rsid w:val="00806D7B"/>
    <w:rsid w:val="00806EBB"/>
    <w:rsid w:val="00807BB0"/>
    <w:rsid w:val="008216EA"/>
    <w:rsid w:val="00882EBF"/>
    <w:rsid w:val="008B5E72"/>
    <w:rsid w:val="008B5ED9"/>
    <w:rsid w:val="00941210"/>
    <w:rsid w:val="00972EF9"/>
    <w:rsid w:val="009A0167"/>
    <w:rsid w:val="009D5C4F"/>
    <w:rsid w:val="009E20B1"/>
    <w:rsid w:val="009F10E1"/>
    <w:rsid w:val="00A65CA6"/>
    <w:rsid w:val="00A72279"/>
    <w:rsid w:val="00A97309"/>
    <w:rsid w:val="00AC7188"/>
    <w:rsid w:val="00AD185A"/>
    <w:rsid w:val="00AE1960"/>
    <w:rsid w:val="00AE2622"/>
    <w:rsid w:val="00B4725A"/>
    <w:rsid w:val="00B75B56"/>
    <w:rsid w:val="00BA38D2"/>
    <w:rsid w:val="00BB63FC"/>
    <w:rsid w:val="00BC40F5"/>
    <w:rsid w:val="00BC573D"/>
    <w:rsid w:val="00BE7571"/>
    <w:rsid w:val="00C4100D"/>
    <w:rsid w:val="00C47400"/>
    <w:rsid w:val="00C47A6F"/>
    <w:rsid w:val="00C8226B"/>
    <w:rsid w:val="00C84D3E"/>
    <w:rsid w:val="00C93C16"/>
    <w:rsid w:val="00C95152"/>
    <w:rsid w:val="00CD4A14"/>
    <w:rsid w:val="00CE12CB"/>
    <w:rsid w:val="00D11C50"/>
    <w:rsid w:val="00D53CF1"/>
    <w:rsid w:val="00D613EA"/>
    <w:rsid w:val="00D75CAA"/>
    <w:rsid w:val="00D93C34"/>
    <w:rsid w:val="00DA0DA6"/>
    <w:rsid w:val="00DC6A0E"/>
    <w:rsid w:val="00E12313"/>
    <w:rsid w:val="00E358C2"/>
    <w:rsid w:val="00E40302"/>
    <w:rsid w:val="00E4764A"/>
    <w:rsid w:val="00E66AE5"/>
    <w:rsid w:val="00E67F21"/>
    <w:rsid w:val="00E70677"/>
    <w:rsid w:val="00E82BD9"/>
    <w:rsid w:val="00EA2C7C"/>
    <w:rsid w:val="00EB5E47"/>
    <w:rsid w:val="00EE0841"/>
    <w:rsid w:val="00EF28BC"/>
    <w:rsid w:val="00F34BED"/>
    <w:rsid w:val="00F9510B"/>
    <w:rsid w:val="00FB114D"/>
    <w:rsid w:val="00FB6188"/>
    <w:rsid w:val="00FC21E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5FD5315"/>
  <w15:docId w15:val="{7C0FBC6C-829D-4E52-B971-D8064D88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E20B1"/>
    <w:pPr>
      <w:spacing w:line="256" w:lineRule="auto"/>
    </w:pPr>
  </w:style>
  <w:style w:type="paragraph" w:styleId="Naslov3">
    <w:name w:val="heading 3"/>
    <w:basedOn w:val="Navaden1"/>
    <w:next w:val="Navaden1"/>
    <w:link w:val="Naslov3Znak"/>
    <w:autoRedefine/>
    <w:unhideWhenUsed/>
    <w:qFormat/>
    <w:rsid w:val="00BC40F5"/>
    <w:pPr>
      <w:keepNext/>
      <w:spacing w:before="360" w:after="360"/>
      <w:jc w:val="center"/>
      <w:outlineLvl w:val="2"/>
    </w:pPr>
    <w:rPr>
      <w:rFonts w:cs="Arial"/>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07BB0"/>
    <w:pPr>
      <w:tabs>
        <w:tab w:val="center" w:pos="4536"/>
        <w:tab w:val="right" w:pos="9072"/>
      </w:tabs>
      <w:spacing w:after="0" w:line="240" w:lineRule="auto"/>
    </w:pPr>
  </w:style>
  <w:style w:type="character" w:customStyle="1" w:styleId="GlavaZnak">
    <w:name w:val="Glava Znak"/>
    <w:basedOn w:val="Privzetapisavaodstavka"/>
    <w:link w:val="Glava"/>
    <w:uiPriority w:val="99"/>
    <w:rsid w:val="00807BB0"/>
  </w:style>
  <w:style w:type="paragraph" w:styleId="Noga">
    <w:name w:val="footer"/>
    <w:basedOn w:val="Navaden"/>
    <w:link w:val="NogaZnak"/>
    <w:uiPriority w:val="99"/>
    <w:unhideWhenUsed/>
    <w:rsid w:val="00807BB0"/>
    <w:pPr>
      <w:tabs>
        <w:tab w:val="center" w:pos="4536"/>
        <w:tab w:val="right" w:pos="9072"/>
      </w:tabs>
      <w:spacing w:after="0" w:line="240" w:lineRule="auto"/>
    </w:pPr>
  </w:style>
  <w:style w:type="character" w:customStyle="1" w:styleId="NogaZnak">
    <w:name w:val="Noga Znak"/>
    <w:basedOn w:val="Privzetapisavaodstavka"/>
    <w:link w:val="Noga"/>
    <w:uiPriority w:val="99"/>
    <w:rsid w:val="00807BB0"/>
  </w:style>
  <w:style w:type="paragraph" w:customStyle="1" w:styleId="BasicParagraph">
    <w:name w:val="[Basic Paragraph]"/>
    <w:basedOn w:val="Navaden"/>
    <w:uiPriority w:val="99"/>
    <w:rsid w:val="00807BB0"/>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Besedilooblaka">
    <w:name w:val="Balloon Text"/>
    <w:basedOn w:val="Navaden"/>
    <w:link w:val="BesedilooblakaZnak"/>
    <w:uiPriority w:val="99"/>
    <w:semiHidden/>
    <w:unhideWhenUsed/>
    <w:rsid w:val="00807BB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07BB0"/>
    <w:rPr>
      <w:rFonts w:ascii="Segoe UI" w:hAnsi="Segoe UI" w:cs="Segoe UI"/>
      <w:sz w:val="18"/>
      <w:szCs w:val="18"/>
    </w:rPr>
  </w:style>
  <w:style w:type="character" w:customStyle="1" w:styleId="Naslov3Znak">
    <w:name w:val="Naslov 3 Znak"/>
    <w:basedOn w:val="Privzetapisavaodstavka"/>
    <w:link w:val="Naslov3"/>
    <w:rsid w:val="00BC40F5"/>
    <w:rPr>
      <w:rFonts w:ascii="Tahoma" w:eastAsia="Times New Roman" w:hAnsi="Tahoma" w:cs="Arial"/>
      <w:b/>
      <w:bCs/>
      <w:sz w:val="28"/>
      <w:szCs w:val="28"/>
      <w:lang w:eastAsia="sl-SI"/>
    </w:rPr>
  </w:style>
  <w:style w:type="character" w:styleId="Hiperpovezava">
    <w:name w:val="Hyperlink"/>
    <w:unhideWhenUsed/>
    <w:rsid w:val="00BC40F5"/>
    <w:rPr>
      <w:color w:val="0000FF"/>
      <w:u w:val="single"/>
    </w:rPr>
  </w:style>
  <w:style w:type="paragraph" w:styleId="Telobesedila-zamik">
    <w:name w:val="Body Text Indent"/>
    <w:basedOn w:val="Navaden"/>
    <w:link w:val="Telobesedila-zamikZnak"/>
    <w:semiHidden/>
    <w:unhideWhenUsed/>
    <w:rsid w:val="00BC40F5"/>
    <w:pPr>
      <w:spacing w:after="0" w:line="240" w:lineRule="auto"/>
      <w:ind w:left="1418"/>
      <w:jc w:val="both"/>
    </w:pPr>
    <w:rPr>
      <w:rFonts w:ascii="Times New Roman" w:eastAsia="Times New Roman" w:hAnsi="Times New Roman" w:cs="Times New Roman"/>
      <w:sz w:val="24"/>
      <w:szCs w:val="20"/>
      <w:lang w:val="x-none" w:eastAsia="x-none"/>
    </w:rPr>
  </w:style>
  <w:style w:type="character" w:customStyle="1" w:styleId="Telobesedila-zamikZnak">
    <w:name w:val="Telo besedila - zamik Znak"/>
    <w:basedOn w:val="Privzetapisavaodstavka"/>
    <w:link w:val="Telobesedila-zamik"/>
    <w:semiHidden/>
    <w:rsid w:val="00BC40F5"/>
    <w:rPr>
      <w:rFonts w:ascii="Times New Roman" w:eastAsia="Times New Roman" w:hAnsi="Times New Roman" w:cs="Times New Roman"/>
      <w:sz w:val="24"/>
      <w:szCs w:val="20"/>
      <w:lang w:val="x-none" w:eastAsia="x-none"/>
    </w:rPr>
  </w:style>
  <w:style w:type="paragraph" w:customStyle="1" w:styleId="Navaden1">
    <w:name w:val="Navaden1"/>
    <w:basedOn w:val="Navaden"/>
    <w:autoRedefine/>
    <w:rsid w:val="00EE0841"/>
    <w:pPr>
      <w:tabs>
        <w:tab w:val="left" w:pos="708"/>
        <w:tab w:val="left" w:pos="7655"/>
      </w:tabs>
      <w:spacing w:after="0" w:line="240" w:lineRule="auto"/>
      <w:jc w:val="both"/>
    </w:pPr>
    <w:rPr>
      <w:rFonts w:ascii="Tahoma" w:eastAsia="Times New Roman" w:hAnsi="Tahoma" w:cs="Tahoma"/>
      <w:b/>
      <w:lang w:eastAsia="sl-SI"/>
    </w:rPr>
  </w:style>
  <w:style w:type="paragraph" w:customStyle="1" w:styleId="Navaden10">
    <w:name w:val="Navaden+1"/>
    <w:basedOn w:val="Navaden1"/>
    <w:autoRedefine/>
    <w:rsid w:val="00BC40F5"/>
    <w:rPr>
      <w:rFonts w:cs="Times New Roman"/>
      <w:szCs w:val="20"/>
    </w:rPr>
  </w:style>
  <w:style w:type="paragraph" w:customStyle="1" w:styleId="Sredinski">
    <w:name w:val="Sredinski"/>
    <w:basedOn w:val="Navaden10"/>
    <w:next w:val="Navaden1"/>
    <w:autoRedefine/>
    <w:rsid w:val="00BC40F5"/>
    <w:pPr>
      <w:jc w:val="center"/>
    </w:pPr>
  </w:style>
  <w:style w:type="paragraph" w:customStyle="1" w:styleId="Slog12ptObojestransko">
    <w:name w:val="Slog 12 pt Obojestransko"/>
    <w:basedOn w:val="Navaden"/>
    <w:autoRedefine/>
    <w:rsid w:val="00BC40F5"/>
    <w:pPr>
      <w:spacing w:after="0" w:line="240" w:lineRule="auto"/>
      <w:jc w:val="both"/>
    </w:pPr>
    <w:rPr>
      <w:rFonts w:ascii="Arial" w:eastAsia="Times New Roman" w:hAnsi="Arial" w:cs="Arial"/>
      <w:lang w:eastAsia="sl-SI"/>
    </w:rPr>
  </w:style>
  <w:style w:type="character" w:styleId="Pripombasklic">
    <w:name w:val="annotation reference"/>
    <w:basedOn w:val="Privzetapisavaodstavka"/>
    <w:uiPriority w:val="99"/>
    <w:semiHidden/>
    <w:unhideWhenUsed/>
    <w:rsid w:val="00020CC9"/>
    <w:rPr>
      <w:sz w:val="16"/>
      <w:szCs w:val="16"/>
    </w:rPr>
  </w:style>
  <w:style w:type="paragraph" w:styleId="Pripombabesedilo">
    <w:name w:val="annotation text"/>
    <w:basedOn w:val="Navaden"/>
    <w:link w:val="PripombabesediloZnak"/>
    <w:uiPriority w:val="99"/>
    <w:semiHidden/>
    <w:unhideWhenUsed/>
    <w:rsid w:val="00020CC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20CC9"/>
    <w:rPr>
      <w:sz w:val="20"/>
      <w:szCs w:val="20"/>
    </w:rPr>
  </w:style>
  <w:style w:type="paragraph" w:styleId="Zadevapripombe">
    <w:name w:val="annotation subject"/>
    <w:basedOn w:val="Pripombabesedilo"/>
    <w:next w:val="Pripombabesedilo"/>
    <w:link w:val="ZadevapripombeZnak"/>
    <w:uiPriority w:val="99"/>
    <w:semiHidden/>
    <w:unhideWhenUsed/>
    <w:rsid w:val="00020CC9"/>
    <w:rPr>
      <w:b/>
      <w:bCs/>
    </w:rPr>
  </w:style>
  <w:style w:type="character" w:customStyle="1" w:styleId="ZadevapripombeZnak">
    <w:name w:val="Zadeva pripombe Znak"/>
    <w:basedOn w:val="PripombabesediloZnak"/>
    <w:link w:val="Zadevapripombe"/>
    <w:uiPriority w:val="99"/>
    <w:semiHidden/>
    <w:rsid w:val="00020CC9"/>
    <w:rPr>
      <w:b/>
      <w:bCs/>
      <w:sz w:val="20"/>
      <w:szCs w:val="20"/>
    </w:rPr>
  </w:style>
  <w:style w:type="character" w:customStyle="1" w:styleId="Nerazreenaomemba1">
    <w:name w:val="Nerazrešena omemba1"/>
    <w:basedOn w:val="Privzetapisavaodstavka"/>
    <w:uiPriority w:val="99"/>
    <w:semiHidden/>
    <w:unhideWhenUsed/>
    <w:rsid w:val="00806EBB"/>
    <w:rPr>
      <w:color w:val="605E5C"/>
      <w:shd w:val="clear" w:color="auto" w:fill="E1DFDD"/>
    </w:rPr>
  </w:style>
  <w:style w:type="character" w:styleId="Nerazreenaomemba">
    <w:name w:val="Unresolved Mention"/>
    <w:basedOn w:val="Privzetapisavaodstavka"/>
    <w:uiPriority w:val="99"/>
    <w:semiHidden/>
    <w:unhideWhenUsed/>
    <w:rsid w:val="00104116"/>
    <w:rPr>
      <w:color w:val="605E5C"/>
      <w:shd w:val="clear" w:color="auto" w:fill="E1DFDD"/>
    </w:rPr>
  </w:style>
  <w:style w:type="paragraph" w:styleId="Odstavekseznama">
    <w:name w:val="List Paragraph"/>
    <w:basedOn w:val="Navaden"/>
    <w:uiPriority w:val="34"/>
    <w:qFormat/>
    <w:rsid w:val="00AC71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3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6AE153B-F045-40C2-BDFA-4F3DD946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1239</TotalTime>
  <Pages>3</Pages>
  <Words>285</Words>
  <Characters>1631</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minibig</dc:creator>
  <cp:lastModifiedBy>Alenka Prosenc Tkalec</cp:lastModifiedBy>
  <cp:revision>15</cp:revision>
  <cp:lastPrinted>2020-06-19T07:51:00Z</cp:lastPrinted>
  <dcterms:created xsi:type="dcterms:W3CDTF">2020-05-11T10:55:00Z</dcterms:created>
  <dcterms:modified xsi:type="dcterms:W3CDTF">2020-06-19T08:26:00Z</dcterms:modified>
</cp:coreProperties>
</file>