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8FC" w:rsidRPr="0000616C" w:rsidRDefault="00BC08FC" w:rsidP="00BC08FC">
      <w:pPr>
        <w:shd w:val="clear" w:color="auto" w:fill="FFFFFF" w:themeFill="background1"/>
        <w:spacing w:after="0" w:line="400" w:lineRule="exact"/>
        <w:jc w:val="center"/>
        <w:rPr>
          <w:rStyle w:val="Strong"/>
          <w:rFonts w:cs="Arial"/>
          <w:sz w:val="32"/>
          <w:szCs w:val="32"/>
          <w:lang w:val="sl-SI"/>
        </w:rPr>
      </w:pPr>
      <w:r w:rsidRPr="0000616C">
        <w:rPr>
          <w:rStyle w:val="Strong"/>
          <w:rFonts w:cs="Arial"/>
          <w:sz w:val="32"/>
          <w:szCs w:val="32"/>
          <w:lang w:val="sl-SI"/>
        </w:rPr>
        <w:t>Življenjska pot embalaže Tetra Pak se ne zaključi,</w:t>
      </w:r>
    </w:p>
    <w:p w:rsidR="00BC08FC" w:rsidRPr="0000616C" w:rsidRDefault="00BC08FC" w:rsidP="00BC08FC">
      <w:pPr>
        <w:shd w:val="clear" w:color="auto" w:fill="FFFFFF" w:themeFill="background1"/>
        <w:spacing w:after="0" w:line="400" w:lineRule="exact"/>
        <w:jc w:val="center"/>
        <w:rPr>
          <w:rFonts w:cs="Arial"/>
          <w:sz w:val="32"/>
          <w:szCs w:val="32"/>
          <w:lang w:val="sl-SI" w:eastAsia="sl-SI"/>
        </w:rPr>
      </w:pPr>
      <w:r w:rsidRPr="0000616C">
        <w:rPr>
          <w:rStyle w:val="Strong"/>
          <w:rFonts w:cs="Arial"/>
          <w:sz w:val="32"/>
          <w:szCs w:val="32"/>
          <w:lang w:val="sl-SI"/>
        </w:rPr>
        <w:t>ko spijemo sok, mleko ali jogurt</w:t>
      </w:r>
    </w:p>
    <w:p w:rsidR="00BC08FC" w:rsidRPr="0000616C" w:rsidRDefault="00BC08FC" w:rsidP="00BC08FC">
      <w:pPr>
        <w:shd w:val="clear" w:color="auto" w:fill="FFFFFF" w:themeFill="background1"/>
        <w:spacing w:after="0" w:line="320" w:lineRule="exact"/>
        <w:ind w:right="-2"/>
        <w:rPr>
          <w:rFonts w:cs="Arial"/>
          <w:szCs w:val="22"/>
          <w:lang w:val="sl-SI" w:eastAsia="sl-SI"/>
        </w:rPr>
      </w:pPr>
    </w:p>
    <w:p w:rsidR="00BC08FC" w:rsidRPr="0000616C" w:rsidRDefault="00BC08FC" w:rsidP="00BC08FC">
      <w:pPr>
        <w:shd w:val="clear" w:color="auto" w:fill="FFFFFF" w:themeFill="background1"/>
        <w:spacing w:after="0" w:line="320" w:lineRule="exact"/>
        <w:ind w:right="-2"/>
        <w:rPr>
          <w:rFonts w:cs="Arial"/>
          <w:b/>
          <w:szCs w:val="22"/>
          <w:lang w:val="sl-SI" w:eastAsia="sl-SI"/>
        </w:rPr>
      </w:pPr>
    </w:p>
    <w:p w:rsidR="00BC08FC" w:rsidRPr="0000616C" w:rsidRDefault="00BC08FC" w:rsidP="00BC08FC">
      <w:pPr>
        <w:shd w:val="clear" w:color="auto" w:fill="FFFFFF" w:themeFill="background1"/>
        <w:spacing w:after="0" w:line="300" w:lineRule="exact"/>
        <w:ind w:right="-2"/>
        <w:rPr>
          <w:rFonts w:cs="Arial"/>
          <w:b/>
          <w:bCs/>
          <w:szCs w:val="22"/>
          <w:lang w:val="sl-SI" w:eastAsia="sl-SI"/>
        </w:rPr>
      </w:pPr>
      <w:r w:rsidRPr="0000616C">
        <w:rPr>
          <w:rFonts w:cs="Arial"/>
          <w:b/>
          <w:szCs w:val="22"/>
          <w:lang w:val="sl-SI" w:eastAsia="sl-SI"/>
        </w:rPr>
        <w:t>Krožno gospodarstvo (zapiranje snovnih tokov) je eden osnovnih ciljev gospodarnega in učinkovitega ravnanja z odpadki in odpadnimi materiali. Embalaža Tetra Pak je izdelana iz treh različnih vrst materialov, ki sestavljajo kar sedem slojev. 75 odstotkov predstavlja karton, ostalo pa plastična masa in aluminij. Če to odpadno embalažo ločujemo</w:t>
      </w:r>
      <w:r w:rsidRPr="0000616C">
        <w:rPr>
          <w:rFonts w:cs="Arial"/>
          <w:b/>
          <w:bCs/>
          <w:szCs w:val="22"/>
          <w:lang w:val="sl-SI" w:eastAsia="sl-SI"/>
        </w:rPr>
        <w:t xml:space="preserve"> in odložimo v rume</w:t>
      </w:r>
      <w:r w:rsidR="005F1E15">
        <w:rPr>
          <w:rFonts w:cs="Arial"/>
          <w:b/>
          <w:bCs/>
          <w:szCs w:val="22"/>
          <w:lang w:val="sl-SI" w:eastAsia="sl-SI"/>
        </w:rPr>
        <w:t>ni zabojnik ali vrečo, kartonski</w:t>
      </w:r>
      <w:r w:rsidRPr="0000616C">
        <w:rPr>
          <w:rFonts w:cs="Arial"/>
          <w:b/>
          <w:bCs/>
          <w:szCs w:val="22"/>
          <w:lang w:val="sl-SI" w:eastAsia="sl-SI"/>
        </w:rPr>
        <w:t xml:space="preserve"> del embalaže v papirnicah predelajo in iz reciklirane surovine izdelajo nove izdelke, med njimi papirnate robčke.</w:t>
      </w:r>
      <w:r w:rsidRPr="0000616C">
        <w:rPr>
          <w:rFonts w:cs="Arial"/>
          <w:b/>
          <w:szCs w:val="22"/>
          <w:lang w:val="sl-SI" w:eastAsia="sl-SI"/>
        </w:rPr>
        <w:t xml:space="preserve"> </w:t>
      </w:r>
    </w:p>
    <w:p w:rsidR="00BC08FC" w:rsidRDefault="00BC08FC" w:rsidP="00BC08FC">
      <w:pPr>
        <w:shd w:val="clear" w:color="auto" w:fill="FFFFFF" w:themeFill="background1"/>
        <w:spacing w:after="0" w:line="300" w:lineRule="exact"/>
        <w:ind w:right="-2"/>
        <w:rPr>
          <w:rFonts w:cs="Arial"/>
          <w:b/>
          <w:bCs/>
          <w:szCs w:val="22"/>
          <w:lang w:val="sl-SI" w:eastAsia="sl-SI"/>
        </w:rPr>
      </w:pPr>
    </w:p>
    <w:p w:rsidR="00BC08FC" w:rsidRPr="0000616C" w:rsidRDefault="00BC08FC" w:rsidP="00BC08FC">
      <w:pPr>
        <w:shd w:val="clear" w:color="auto" w:fill="FFFFFF" w:themeFill="background1"/>
        <w:spacing w:after="0" w:line="300" w:lineRule="exact"/>
        <w:ind w:right="-2"/>
        <w:rPr>
          <w:rFonts w:cs="Arial"/>
          <w:b/>
          <w:bCs/>
          <w:sz w:val="24"/>
          <w:szCs w:val="24"/>
          <w:lang w:val="sl-SI" w:eastAsia="sl-SI"/>
        </w:rPr>
      </w:pPr>
      <w:r w:rsidRPr="0000616C">
        <w:rPr>
          <w:rFonts w:cs="Arial"/>
          <w:b/>
          <w:bCs/>
          <w:sz w:val="24"/>
          <w:szCs w:val="24"/>
          <w:lang w:val="sl-SI" w:eastAsia="sl-SI"/>
        </w:rPr>
        <w:t>Krožno gospodarstvo je mogoče samo s partnerskim povezovanjem</w:t>
      </w:r>
    </w:p>
    <w:p w:rsidR="00BC08FC" w:rsidRDefault="00BC08FC" w:rsidP="00BC08FC">
      <w:pPr>
        <w:shd w:val="clear" w:color="auto" w:fill="FFFFFF" w:themeFill="background1"/>
        <w:spacing w:after="0" w:line="300" w:lineRule="exact"/>
        <w:ind w:right="-2"/>
        <w:rPr>
          <w:rFonts w:cs="Arial"/>
          <w:szCs w:val="22"/>
          <w:lang w:val="sl-SI" w:eastAsia="sl-SI"/>
        </w:rPr>
      </w:pPr>
      <w:r>
        <w:rPr>
          <w:rFonts w:cs="Arial"/>
          <w:szCs w:val="22"/>
          <w:lang w:val="sl-SI" w:eastAsia="sl-SI"/>
        </w:rPr>
        <w:t xml:space="preserve">Krožno gospodarstvo preprečuje nastajanje </w:t>
      </w:r>
      <w:r w:rsidRPr="0036402B">
        <w:rPr>
          <w:rFonts w:cs="Arial"/>
          <w:szCs w:val="22"/>
          <w:lang w:val="sl-SI" w:eastAsia="sl-SI"/>
        </w:rPr>
        <w:t xml:space="preserve">odpadkov, </w:t>
      </w:r>
      <w:r>
        <w:rPr>
          <w:rFonts w:cs="Arial"/>
          <w:szCs w:val="22"/>
          <w:lang w:val="sl-SI" w:eastAsia="sl-SI"/>
        </w:rPr>
        <w:t>zmanjšuje</w:t>
      </w:r>
      <w:r w:rsidRPr="007306C7">
        <w:rPr>
          <w:rFonts w:cs="Arial"/>
          <w:szCs w:val="22"/>
          <w:lang w:val="sl-SI" w:eastAsia="sl-SI"/>
        </w:rPr>
        <w:t xml:space="preserve"> količine</w:t>
      </w:r>
      <w:r>
        <w:rPr>
          <w:rFonts w:cs="Arial"/>
          <w:szCs w:val="22"/>
          <w:lang w:val="sl-SI" w:eastAsia="sl-SI"/>
        </w:rPr>
        <w:t xml:space="preserve"> končno odloženih</w:t>
      </w:r>
      <w:r w:rsidRPr="007306C7">
        <w:rPr>
          <w:rFonts w:cs="Arial"/>
          <w:szCs w:val="22"/>
          <w:lang w:val="sl-SI" w:eastAsia="sl-SI"/>
        </w:rPr>
        <w:t xml:space="preserve"> odpadkov</w:t>
      </w:r>
      <w:r>
        <w:rPr>
          <w:rFonts w:cs="Arial"/>
          <w:szCs w:val="22"/>
          <w:lang w:val="sl-SI" w:eastAsia="sl-SI"/>
        </w:rPr>
        <w:t xml:space="preserve"> in </w:t>
      </w:r>
      <w:r w:rsidRPr="007306C7">
        <w:rPr>
          <w:rFonts w:cs="Arial"/>
          <w:szCs w:val="22"/>
          <w:lang w:val="sl-SI" w:eastAsia="sl-SI"/>
        </w:rPr>
        <w:t>zmanjšuje obremenitve za okolje</w:t>
      </w:r>
      <w:r>
        <w:rPr>
          <w:rFonts w:cs="Arial"/>
          <w:szCs w:val="22"/>
          <w:lang w:val="sl-SI" w:eastAsia="sl-SI"/>
        </w:rPr>
        <w:t xml:space="preserve">. </w:t>
      </w:r>
      <w:r w:rsidRPr="007306C7">
        <w:rPr>
          <w:rFonts w:cs="Arial"/>
          <w:szCs w:val="22"/>
          <w:lang w:val="sl-SI"/>
        </w:rPr>
        <w:t xml:space="preserve">Z namenom povečevanja deleža recikliranja odpadne embalaže Tetra Pak in zapiranja snovnega kroga </w:t>
      </w:r>
      <w:r w:rsidRPr="007306C7">
        <w:rPr>
          <w:rFonts w:cs="Arial"/>
          <w:szCs w:val="22"/>
          <w:lang w:val="sl-SI" w:eastAsia="sl-SI"/>
        </w:rPr>
        <w:t>so v družbi Tetra Pak v projekt »Z embalažo Tetra Pak do robčkov«</w:t>
      </w:r>
      <w:r>
        <w:rPr>
          <w:rFonts w:cs="Arial"/>
          <w:szCs w:val="22"/>
          <w:lang w:val="sl-SI" w:eastAsia="sl-SI"/>
        </w:rPr>
        <w:t xml:space="preserve"> </w:t>
      </w:r>
      <w:r w:rsidRPr="007306C7">
        <w:rPr>
          <w:rFonts w:cs="Arial"/>
          <w:szCs w:val="22"/>
          <w:lang w:val="sl-SI" w:eastAsia="sl-SI"/>
        </w:rPr>
        <w:t>povezali več partnerjev iz krogotoka ravnanja s to embalažo</w:t>
      </w:r>
      <w:r>
        <w:rPr>
          <w:rFonts w:cs="Arial"/>
          <w:szCs w:val="22"/>
          <w:lang w:val="sl-SI" w:eastAsia="sl-SI"/>
        </w:rPr>
        <w:t>.</w:t>
      </w:r>
      <w:r w:rsidRPr="007306C7">
        <w:rPr>
          <w:rFonts w:cs="Arial"/>
          <w:szCs w:val="22"/>
          <w:lang w:val="sl-SI" w:eastAsia="sl-SI"/>
        </w:rPr>
        <w:t xml:space="preserve"> </w:t>
      </w:r>
    </w:p>
    <w:p w:rsidR="00BC08FC" w:rsidRDefault="00BC08FC" w:rsidP="00BC08FC">
      <w:pPr>
        <w:shd w:val="clear" w:color="auto" w:fill="FFFFFF" w:themeFill="background1"/>
        <w:spacing w:after="0" w:line="300" w:lineRule="exact"/>
        <w:ind w:right="-2"/>
        <w:rPr>
          <w:rFonts w:cs="Arial"/>
          <w:szCs w:val="22"/>
          <w:lang w:val="sl-SI" w:eastAsia="sl-SI"/>
        </w:rPr>
      </w:pPr>
    </w:p>
    <w:p w:rsidR="00BC08FC" w:rsidRDefault="00BC08FC" w:rsidP="00BC08FC">
      <w:pPr>
        <w:shd w:val="clear" w:color="auto" w:fill="FFFFFF" w:themeFill="background1"/>
        <w:spacing w:after="0" w:line="300" w:lineRule="exact"/>
        <w:ind w:right="-2"/>
        <w:rPr>
          <w:rFonts w:cs="Arial"/>
          <w:i/>
          <w:szCs w:val="22"/>
          <w:lang w:val="sl-SI"/>
        </w:rPr>
      </w:pPr>
      <w:r>
        <w:rPr>
          <w:rFonts w:cs="Arial"/>
          <w:szCs w:val="22"/>
          <w:lang w:val="sl-SI" w:eastAsia="sl-SI"/>
        </w:rPr>
        <w:t xml:space="preserve">Dejstvo je, da teh ciljev ne bo mogoče doseči brez povezovanja podjetij, ustanov in posameznikov. V </w:t>
      </w:r>
      <w:r w:rsidRPr="007306C7">
        <w:rPr>
          <w:rFonts w:cs="Arial"/>
          <w:b/>
          <w:szCs w:val="22"/>
          <w:lang w:val="sl-SI"/>
        </w:rPr>
        <w:t xml:space="preserve">skupnosti </w:t>
      </w:r>
      <w:r w:rsidR="00C46F52">
        <w:rPr>
          <w:rFonts w:cs="Arial"/>
          <w:b/>
          <w:szCs w:val="22"/>
          <w:lang w:val="sl-SI"/>
        </w:rPr>
        <w:t>EKO INICIATIVA</w:t>
      </w:r>
      <w:r w:rsidRPr="0066087D">
        <w:rPr>
          <w:rFonts w:cs="Arial"/>
          <w:szCs w:val="22"/>
          <w:lang w:val="sl-SI"/>
        </w:rPr>
        <w:t>, ki spodbuja uporabo higiensko-papirne konfekcije iz reciklirane embalaže Tetra Pak,</w:t>
      </w:r>
      <w:r>
        <w:rPr>
          <w:rFonts w:cs="Arial"/>
          <w:szCs w:val="22"/>
          <w:lang w:val="sl-SI"/>
        </w:rPr>
        <w:t xml:space="preserve"> so prepričani,</w:t>
      </w:r>
      <w:r w:rsidRPr="0066087D">
        <w:rPr>
          <w:rFonts w:cs="Arial"/>
          <w:szCs w:val="22"/>
          <w:lang w:val="sl-SI"/>
        </w:rPr>
        <w:t xml:space="preserve"> da</w:t>
      </w:r>
      <w:r>
        <w:rPr>
          <w:rFonts w:cs="Arial"/>
          <w:b/>
          <w:szCs w:val="22"/>
          <w:lang w:val="sl-SI"/>
        </w:rPr>
        <w:t xml:space="preserve"> </w:t>
      </w:r>
      <w:r w:rsidRPr="007306C7">
        <w:rPr>
          <w:rFonts w:cs="Arial"/>
          <w:szCs w:val="22"/>
          <w:lang w:val="sl-SI"/>
        </w:rPr>
        <w:t xml:space="preserve">je ta projekt ena najbolj učinkovitih poti za </w:t>
      </w:r>
      <w:r>
        <w:rPr>
          <w:rFonts w:cs="Arial"/>
          <w:szCs w:val="22"/>
          <w:lang w:val="sl-SI"/>
        </w:rPr>
        <w:t xml:space="preserve">splošno </w:t>
      </w:r>
      <w:r w:rsidRPr="007306C7">
        <w:rPr>
          <w:rFonts w:cs="Arial"/>
          <w:szCs w:val="22"/>
          <w:lang w:val="sl-SI"/>
        </w:rPr>
        <w:t xml:space="preserve">ozaveščanje o trajnostnem in krožnem načinu ravnanja v vsakodnevnem življenju. K temu dodajajo: </w:t>
      </w:r>
      <w:r w:rsidRPr="007306C7">
        <w:rPr>
          <w:rFonts w:cs="Arial"/>
          <w:i/>
          <w:szCs w:val="22"/>
          <w:lang w:val="sl-SI"/>
        </w:rPr>
        <w:t>»S sistematičnim in usmerjenim ločevanjem ter zbiranjem te vrst</w:t>
      </w:r>
      <w:r>
        <w:rPr>
          <w:rFonts w:cs="Arial"/>
          <w:i/>
          <w:szCs w:val="22"/>
          <w:lang w:val="sl-SI"/>
        </w:rPr>
        <w:t>e</w:t>
      </w:r>
      <w:r w:rsidRPr="007306C7">
        <w:rPr>
          <w:rFonts w:cs="Arial"/>
          <w:i/>
          <w:szCs w:val="22"/>
          <w:lang w:val="sl-SI"/>
        </w:rPr>
        <w:t xml:space="preserve"> odpadne embalaže lahko tudi lokalne skupnosti s tako imenovanim komunalnim snovnim krogom sami postanejo lastni vir kakovostne surovine za izdelavo higienskega papirja, ki se vrača v njihovo skupnost.«</w:t>
      </w:r>
    </w:p>
    <w:p w:rsidR="00BC08FC" w:rsidRDefault="00BC08FC" w:rsidP="00BC08FC">
      <w:pPr>
        <w:shd w:val="clear" w:color="auto" w:fill="FFFFFF" w:themeFill="background1"/>
        <w:spacing w:after="0" w:line="300" w:lineRule="exact"/>
        <w:ind w:right="-2"/>
        <w:rPr>
          <w:rFonts w:cs="Arial"/>
          <w:i/>
          <w:szCs w:val="22"/>
          <w:lang w:val="sl-SI"/>
        </w:rPr>
      </w:pPr>
    </w:p>
    <w:p w:rsidR="00BC08FC" w:rsidRPr="007306C7" w:rsidRDefault="00BC08FC" w:rsidP="00BC08FC">
      <w:pPr>
        <w:shd w:val="clear" w:color="auto" w:fill="FFFFFF" w:themeFill="background1"/>
        <w:spacing w:after="0" w:line="300" w:lineRule="exact"/>
        <w:ind w:right="-2"/>
        <w:rPr>
          <w:rFonts w:cs="Arial"/>
          <w:i/>
          <w:iCs/>
          <w:szCs w:val="22"/>
          <w:lang w:val="sl-SI"/>
        </w:rPr>
      </w:pPr>
      <w:r w:rsidRPr="007306C7">
        <w:rPr>
          <w:rFonts w:cs="Arial"/>
          <w:iCs/>
          <w:szCs w:val="22"/>
          <w:lang w:val="sl-SI"/>
        </w:rPr>
        <w:t xml:space="preserve">Tudi v Ljubljanskih mlekarnah je učinkovito ravnanje z okoljem eden od strateških in trajnostnih ciljev družbe. </w:t>
      </w:r>
      <w:r w:rsidRPr="007306C7">
        <w:rPr>
          <w:rFonts w:cs="Arial"/>
          <w:b/>
          <w:bCs/>
          <w:szCs w:val="22"/>
          <w:lang w:val="sl-SI"/>
        </w:rPr>
        <w:t>Mag. Neva Makuc</w:t>
      </w:r>
      <w:r w:rsidRPr="007306C7">
        <w:rPr>
          <w:rFonts w:cs="Arial"/>
          <w:szCs w:val="22"/>
          <w:lang w:val="sl-SI"/>
        </w:rPr>
        <w:t>, direktorica Kakovosti in okolja, pravi</w:t>
      </w:r>
      <w:r w:rsidRPr="007306C7">
        <w:rPr>
          <w:rFonts w:cs="Arial"/>
          <w:i/>
          <w:szCs w:val="22"/>
          <w:lang w:val="sl-SI"/>
        </w:rPr>
        <w:t>: »S</w:t>
      </w:r>
      <w:r w:rsidRPr="007306C7">
        <w:rPr>
          <w:rFonts w:cs="Arial"/>
          <w:i/>
          <w:iCs/>
          <w:szCs w:val="22"/>
          <w:lang w:val="sl-SI"/>
        </w:rPr>
        <w:t>voje delovanje načrtujemo tako, da z uvajanjem novih tehnologij zmanjšujemo emisije v okolje in nadzorujemo porabo naravnih virov. V proizvodnih obratih imamo tako nameščene svoje čistilne naprave, na ekološkem otoku v obratu Ljubljana pa poskrbimo tudi za ločeno zbiranje čistih materialov za recikliranje. Zato z veseljem sodelujemo in podpiramo projekt krožnega gospodarstva, ki širi zavest  o odgovornem ravnanju z odpadno embalažo in varovanju okolja med potrošniki.«</w:t>
      </w:r>
    </w:p>
    <w:p w:rsidR="00BC08FC" w:rsidRDefault="00BC08FC" w:rsidP="00BC08FC">
      <w:pPr>
        <w:shd w:val="clear" w:color="auto" w:fill="FFFFFF" w:themeFill="background1"/>
        <w:spacing w:after="0" w:line="300" w:lineRule="exact"/>
        <w:ind w:right="-2"/>
        <w:rPr>
          <w:rFonts w:cs="Arial"/>
          <w:szCs w:val="22"/>
          <w:lang w:val="sl-SI" w:eastAsia="sl-SI"/>
        </w:rPr>
      </w:pPr>
    </w:p>
    <w:p w:rsidR="00BC08FC" w:rsidRPr="0000616C" w:rsidRDefault="00BC08FC" w:rsidP="00BC08FC">
      <w:pPr>
        <w:shd w:val="clear" w:color="auto" w:fill="FFFFFF" w:themeFill="background1"/>
        <w:spacing w:after="0" w:line="300" w:lineRule="exact"/>
        <w:ind w:right="-2"/>
        <w:rPr>
          <w:rFonts w:cs="Arial"/>
          <w:b/>
          <w:sz w:val="24"/>
          <w:szCs w:val="24"/>
          <w:lang w:val="sl-SI" w:eastAsia="sl-SI"/>
        </w:rPr>
      </w:pPr>
      <w:r>
        <w:rPr>
          <w:rFonts w:cs="Arial"/>
          <w:b/>
          <w:sz w:val="24"/>
          <w:szCs w:val="24"/>
          <w:lang w:val="sl-SI" w:eastAsia="sl-SI"/>
        </w:rPr>
        <w:lastRenderedPageBreak/>
        <w:t>Iskanje tehnoloških izboljšav in spreminjanje navad</w:t>
      </w:r>
    </w:p>
    <w:p w:rsidR="00BC08FC" w:rsidRPr="0000616C" w:rsidRDefault="00BC08FC" w:rsidP="00BC08FC">
      <w:pPr>
        <w:shd w:val="clear" w:color="auto" w:fill="FFFFFF" w:themeFill="background1"/>
        <w:spacing w:after="0" w:line="300" w:lineRule="exact"/>
        <w:ind w:right="-2"/>
        <w:rPr>
          <w:rFonts w:cs="Arial"/>
          <w:szCs w:val="22"/>
          <w:lang w:val="sl-SI" w:eastAsia="sl-SI"/>
        </w:rPr>
      </w:pPr>
      <w:r w:rsidRPr="0036402B">
        <w:rPr>
          <w:rFonts w:cs="Arial"/>
          <w:szCs w:val="22"/>
          <w:lang w:val="sl-SI" w:eastAsia="sl-SI"/>
        </w:rPr>
        <w:t xml:space="preserve">Rezultat krožnega gospodarstva ali zapiranja snovnih tokov je, da iz odpadka </w:t>
      </w:r>
      <w:r>
        <w:rPr>
          <w:rFonts w:cs="Arial"/>
          <w:szCs w:val="22"/>
          <w:lang w:val="sl-SI" w:eastAsia="sl-SI"/>
        </w:rPr>
        <w:t>pridobij</w:t>
      </w:r>
      <w:r w:rsidRPr="0036402B">
        <w:rPr>
          <w:rFonts w:cs="Arial"/>
          <w:szCs w:val="22"/>
          <w:lang w:val="sl-SI" w:eastAsia="sl-SI"/>
        </w:rPr>
        <w:t xml:space="preserve">o reciklirano surovino za novi izdelek, ki nastane na enega od dveh načinov. Pri prvem načinu odpadni material predelajo in obdelajo tako, da je </w:t>
      </w:r>
      <w:r w:rsidRPr="0036402B">
        <w:rPr>
          <w:rFonts w:cs="Arial"/>
          <w:bCs/>
          <w:szCs w:val="22"/>
          <w:lang w:val="sl-SI" w:eastAsia="sl-SI"/>
        </w:rPr>
        <w:t xml:space="preserve">primeren za vnovično uporabo za enak izdelek. Pri drugem načinu pa iz </w:t>
      </w:r>
      <w:r w:rsidRPr="0036402B">
        <w:rPr>
          <w:rFonts w:cs="Arial"/>
          <w:szCs w:val="22"/>
          <w:lang w:val="sl-SI" w:eastAsia="sl-SI"/>
        </w:rPr>
        <w:t>odpadnih materialov nastanejo nove surovine, iz katerih</w:t>
      </w:r>
      <w:r w:rsidRPr="0036402B">
        <w:rPr>
          <w:rFonts w:cs="Arial"/>
          <w:bCs/>
          <w:szCs w:val="22"/>
          <w:lang w:val="sl-SI" w:eastAsia="sl-SI"/>
        </w:rPr>
        <w:t xml:space="preserve"> izdelajo nove izdelke za drugi namen uporabe </w:t>
      </w:r>
      <w:r w:rsidRPr="0036402B">
        <w:rPr>
          <w:rFonts w:cs="Arial"/>
          <w:szCs w:val="22"/>
          <w:lang w:val="sl-SI" w:eastAsia="sl-SI"/>
        </w:rPr>
        <w:t xml:space="preserve">kot prvotni izdelek. </w:t>
      </w:r>
      <w:r>
        <w:rPr>
          <w:rFonts w:cs="Arial"/>
          <w:szCs w:val="22"/>
          <w:lang w:val="sl-SI" w:eastAsia="sl-SI"/>
        </w:rPr>
        <w:t xml:space="preserve">Vzpostavljanje krožnega gospodarstva </w:t>
      </w:r>
      <w:r w:rsidRPr="0000616C">
        <w:rPr>
          <w:rFonts w:cs="Arial"/>
          <w:szCs w:val="22"/>
          <w:lang w:val="sl-SI" w:eastAsia="sl-SI"/>
        </w:rPr>
        <w:t xml:space="preserve">za embalažo Tetra Pak torej nastaja na drugi način: iz njenega kartonskega dela nastajajo reciklirani papirnati izdelki. </w:t>
      </w:r>
    </w:p>
    <w:p w:rsidR="00BC08FC" w:rsidRPr="0000616C" w:rsidRDefault="00BC08FC" w:rsidP="00BC08FC">
      <w:pPr>
        <w:shd w:val="clear" w:color="auto" w:fill="FFFFFF" w:themeFill="background1"/>
        <w:spacing w:after="0" w:line="300" w:lineRule="exact"/>
        <w:ind w:right="-2"/>
        <w:rPr>
          <w:rFonts w:cs="Arial"/>
          <w:szCs w:val="22"/>
          <w:lang w:val="sl-SI" w:eastAsia="sl-SI"/>
        </w:rPr>
      </w:pPr>
    </w:p>
    <w:p w:rsidR="00BC08FC" w:rsidRPr="0000616C" w:rsidRDefault="00BC08FC" w:rsidP="00BC08FC">
      <w:pPr>
        <w:spacing w:after="0" w:line="300" w:lineRule="exact"/>
        <w:rPr>
          <w:rFonts w:cs="Arial"/>
          <w:szCs w:val="22"/>
          <w:lang w:val="sl-SI"/>
        </w:rPr>
      </w:pPr>
      <w:r w:rsidRPr="0000616C">
        <w:rPr>
          <w:rFonts w:cs="Arial"/>
          <w:szCs w:val="22"/>
          <w:lang w:val="sl-SI" w:eastAsia="sl-SI"/>
        </w:rPr>
        <w:t xml:space="preserve">S krožnim gospodarstvom naj bi spreminjali potrošniške in proizvodne navade ter spodbujali  tehnološke izboljšave. Tega se zavedajo v </w:t>
      </w:r>
      <w:r w:rsidRPr="0000616C">
        <w:rPr>
          <w:rFonts w:cs="Arial"/>
          <w:b/>
          <w:szCs w:val="22"/>
          <w:lang w:val="sl-SI" w:eastAsia="sl-SI"/>
        </w:rPr>
        <w:t>Dani</w:t>
      </w:r>
      <w:r w:rsidRPr="0000616C">
        <w:rPr>
          <w:rFonts w:cs="Arial"/>
          <w:szCs w:val="22"/>
          <w:lang w:val="sl-SI" w:eastAsia="sl-SI"/>
        </w:rPr>
        <w:t>:</w:t>
      </w:r>
      <w:r>
        <w:rPr>
          <w:rFonts w:cs="Arial"/>
          <w:szCs w:val="22"/>
          <w:lang w:val="sl-SI" w:eastAsia="sl-SI"/>
        </w:rPr>
        <w:t xml:space="preserve"> </w:t>
      </w:r>
      <w:r w:rsidRPr="0000616C">
        <w:rPr>
          <w:rFonts w:cs="Arial"/>
          <w:i/>
          <w:szCs w:val="22"/>
          <w:lang w:val="sl-SI" w:eastAsia="sl-SI"/>
        </w:rPr>
        <w:t>»Radi</w:t>
      </w:r>
      <w:r w:rsidRPr="0000616C">
        <w:rPr>
          <w:rFonts w:cs="Arial"/>
          <w:i/>
          <w:szCs w:val="22"/>
          <w:lang w:val="sl-SI"/>
        </w:rPr>
        <w:t xml:space="preserve"> pristopimo k projektom</w:t>
      </w:r>
      <w:r w:rsidRPr="0000616C">
        <w:rPr>
          <w:rFonts w:cs="Arial"/>
          <w:i/>
          <w:lang w:val="sl-SI"/>
        </w:rPr>
        <w:t xml:space="preserve"> za</w:t>
      </w:r>
      <w:r w:rsidRPr="0000616C">
        <w:rPr>
          <w:rFonts w:cs="Arial"/>
          <w:i/>
          <w:szCs w:val="22"/>
          <w:lang w:val="sl-SI"/>
        </w:rPr>
        <w:t xml:space="preserve"> ozaveščanje potrošnikov</w:t>
      </w:r>
      <w:r w:rsidRPr="0000616C">
        <w:rPr>
          <w:rFonts w:cs="Arial"/>
          <w:i/>
          <w:lang w:val="sl-SI"/>
        </w:rPr>
        <w:t xml:space="preserve"> o pravilnem ravnanju </w:t>
      </w:r>
      <w:r w:rsidRPr="0000616C">
        <w:rPr>
          <w:rFonts w:cs="Arial"/>
          <w:i/>
          <w:szCs w:val="22"/>
          <w:lang w:val="sl-SI"/>
        </w:rPr>
        <w:t>z embalažo, v katero polnimo naše proizvode. Zniževanje stroškov embalaže vidimo kot stalni proces, zato aktivno sodelujemo z dobavitelji pri razvoju boljših</w:t>
      </w:r>
      <w:r w:rsidRPr="0000616C">
        <w:rPr>
          <w:rFonts w:cs="Arial"/>
          <w:i/>
          <w:lang w:val="sl-SI"/>
        </w:rPr>
        <w:t xml:space="preserve"> in</w:t>
      </w:r>
      <w:r w:rsidRPr="0000616C">
        <w:rPr>
          <w:rFonts w:cs="Arial"/>
          <w:i/>
          <w:szCs w:val="22"/>
          <w:lang w:val="sl-SI"/>
        </w:rPr>
        <w:t xml:space="preserve"> lažjih materialov. Ker velikih rezerv pri obstoječih materialih prodajne embalaže ni, </w:t>
      </w:r>
      <w:r w:rsidRPr="0000616C">
        <w:rPr>
          <w:rFonts w:cs="Arial"/>
          <w:i/>
          <w:lang w:val="sl-SI"/>
        </w:rPr>
        <w:t xml:space="preserve">v tem </w:t>
      </w:r>
      <w:r w:rsidRPr="0000616C">
        <w:rPr>
          <w:rFonts w:cs="Arial"/>
          <w:i/>
          <w:szCs w:val="22"/>
          <w:lang w:val="sl-SI"/>
        </w:rPr>
        <w:t xml:space="preserve">projektu </w:t>
      </w:r>
      <w:r w:rsidRPr="0000616C">
        <w:rPr>
          <w:rFonts w:cs="Arial"/>
          <w:i/>
          <w:lang w:val="sl-SI"/>
        </w:rPr>
        <w:t>k</w:t>
      </w:r>
      <w:r w:rsidRPr="0000616C">
        <w:rPr>
          <w:rFonts w:cs="Arial"/>
          <w:i/>
          <w:szCs w:val="22"/>
          <w:lang w:val="sl-SI"/>
        </w:rPr>
        <w:t>rožnega gospodarstva vid</w:t>
      </w:r>
      <w:r w:rsidRPr="0000616C">
        <w:rPr>
          <w:rFonts w:cs="Arial"/>
          <w:i/>
          <w:lang w:val="sl-SI"/>
        </w:rPr>
        <w:t>imo</w:t>
      </w:r>
      <w:r w:rsidRPr="0000616C">
        <w:rPr>
          <w:rFonts w:cs="Arial"/>
          <w:i/>
          <w:szCs w:val="22"/>
          <w:lang w:val="sl-SI"/>
        </w:rPr>
        <w:t xml:space="preserve"> priložnost okoljskega ozaveščanja in razvoja sekundarnih izdelkov.”</w:t>
      </w:r>
    </w:p>
    <w:p w:rsidR="00BC08FC" w:rsidRPr="0000616C" w:rsidRDefault="00BC08FC" w:rsidP="00BC08FC">
      <w:pPr>
        <w:shd w:val="clear" w:color="auto" w:fill="FFFFFF" w:themeFill="background1"/>
        <w:spacing w:after="0" w:line="300" w:lineRule="exact"/>
        <w:ind w:right="-2"/>
        <w:rPr>
          <w:rFonts w:cs="Arial"/>
          <w:szCs w:val="22"/>
          <w:lang w:val="sl-SI" w:eastAsia="sl-SI"/>
        </w:rPr>
      </w:pPr>
    </w:p>
    <w:p w:rsidR="00BC08FC" w:rsidRPr="007306C7" w:rsidRDefault="00BC08FC" w:rsidP="00BC08FC">
      <w:pPr>
        <w:shd w:val="clear" w:color="auto" w:fill="FFFFFF" w:themeFill="background1"/>
        <w:spacing w:after="0" w:line="300" w:lineRule="exact"/>
        <w:ind w:right="-2"/>
        <w:rPr>
          <w:rFonts w:cs="Arial"/>
          <w:szCs w:val="22"/>
          <w:lang w:val="sl-SI" w:eastAsia="sl-SI"/>
        </w:rPr>
      </w:pPr>
      <w:r w:rsidRPr="0000616C">
        <w:rPr>
          <w:rFonts w:cs="Arial"/>
          <w:b/>
          <w:iCs/>
          <w:szCs w:val="22"/>
          <w:lang w:val="sl-SI"/>
        </w:rPr>
        <w:t>Lučka Kavkler,</w:t>
      </w:r>
      <w:r w:rsidRPr="0000616C">
        <w:rPr>
          <w:rFonts w:cs="Arial"/>
          <w:iCs/>
          <w:szCs w:val="22"/>
          <w:lang w:val="sl-SI"/>
        </w:rPr>
        <w:t xml:space="preserve"> vodja službe</w:t>
      </w:r>
      <w:r w:rsidRPr="007306C7">
        <w:rPr>
          <w:rFonts w:cs="Arial"/>
          <w:iCs/>
          <w:szCs w:val="22"/>
          <w:lang w:val="sl-SI"/>
        </w:rPr>
        <w:t xml:space="preserve"> </w:t>
      </w:r>
      <w:r>
        <w:rPr>
          <w:rFonts w:cs="Arial"/>
          <w:iCs/>
          <w:szCs w:val="22"/>
          <w:lang w:val="sl-SI"/>
        </w:rPr>
        <w:t xml:space="preserve">za </w:t>
      </w:r>
      <w:r w:rsidRPr="007306C7">
        <w:rPr>
          <w:rFonts w:cs="Arial"/>
          <w:iCs/>
          <w:szCs w:val="22"/>
          <w:lang w:val="sl-SI"/>
        </w:rPr>
        <w:t xml:space="preserve">varstvo okolja in storitve v Mercatorju, </w:t>
      </w:r>
      <w:r>
        <w:rPr>
          <w:rFonts w:cs="Arial"/>
          <w:iCs/>
          <w:szCs w:val="22"/>
          <w:lang w:val="sl-SI"/>
        </w:rPr>
        <w:t xml:space="preserve">kjer v hipermarketih od 30. marca do 30 aprila s sodelovanjem partnerjev poteka posebna akcija za potrošnike, pa </w:t>
      </w:r>
      <w:r w:rsidRPr="007306C7">
        <w:rPr>
          <w:rFonts w:cs="Arial"/>
          <w:iCs/>
          <w:szCs w:val="22"/>
          <w:lang w:val="sl-SI"/>
        </w:rPr>
        <w:t xml:space="preserve">pojasnjuje: </w:t>
      </w:r>
      <w:r w:rsidRPr="007306C7">
        <w:rPr>
          <w:rFonts w:cs="Arial"/>
          <w:i/>
          <w:iCs/>
          <w:szCs w:val="22"/>
          <w:lang w:val="sl-SI"/>
        </w:rPr>
        <w:t xml:space="preserve">»V Mercatorju si prizadevamo za prehod na krožno gospodarstvo, v katerem se viri uporabljajo bolj trajnostno. Naši ukrepi, kot je na primer povečanje količin recikliranih odpadkov in ponovna uporaba izdelkov in surovin prispevajo k </w:t>
      </w:r>
      <w:r>
        <w:rPr>
          <w:rFonts w:cs="Arial"/>
          <w:i/>
          <w:iCs/>
          <w:szCs w:val="22"/>
          <w:lang w:val="sl-SI"/>
        </w:rPr>
        <w:t>'</w:t>
      </w:r>
      <w:r w:rsidRPr="007306C7">
        <w:rPr>
          <w:rFonts w:cs="Arial"/>
          <w:i/>
          <w:iCs/>
          <w:szCs w:val="22"/>
          <w:lang w:val="sl-SI"/>
        </w:rPr>
        <w:t>zaprtju zanke</w:t>
      </w:r>
      <w:r>
        <w:rPr>
          <w:rFonts w:cs="Arial"/>
          <w:i/>
          <w:iCs/>
          <w:szCs w:val="22"/>
          <w:lang w:val="sl-SI"/>
        </w:rPr>
        <w:t>'</w:t>
      </w:r>
      <w:r w:rsidRPr="007306C7">
        <w:rPr>
          <w:rFonts w:cs="Arial"/>
          <w:i/>
          <w:iCs/>
          <w:szCs w:val="22"/>
          <w:lang w:val="sl-SI"/>
        </w:rPr>
        <w:t xml:space="preserve"> življenjskih ciklov proizvodov in prinašajo koristi za okolje in podjetje. Z veseljem sodelujemo tudi v projektu Z embalažo Tetra Pak do robčkov, saj prispeva k ozaveščanju kupcev in jim posreduje informacije o pravilnem načinu ravnanja z odpadno embalažo.«</w:t>
      </w:r>
    </w:p>
    <w:p w:rsidR="00BC08FC" w:rsidRPr="007306C7" w:rsidRDefault="00BC08FC" w:rsidP="00BC08FC">
      <w:pPr>
        <w:shd w:val="clear" w:color="auto" w:fill="FFFFFF" w:themeFill="background1"/>
        <w:spacing w:after="0" w:line="300" w:lineRule="exact"/>
        <w:ind w:right="-2"/>
        <w:rPr>
          <w:rFonts w:cs="Arial"/>
          <w:szCs w:val="22"/>
          <w:lang w:val="sl-SI" w:eastAsia="sl-SI"/>
        </w:rPr>
      </w:pPr>
    </w:p>
    <w:p w:rsidR="00BC08FC" w:rsidRPr="0000616C" w:rsidRDefault="00BC08FC" w:rsidP="00BC08FC">
      <w:pPr>
        <w:shd w:val="clear" w:color="auto" w:fill="FFFFFF" w:themeFill="background1"/>
        <w:spacing w:after="0" w:line="300" w:lineRule="exact"/>
        <w:ind w:right="-2"/>
        <w:rPr>
          <w:rFonts w:cs="Arial"/>
          <w:b/>
          <w:sz w:val="24"/>
          <w:szCs w:val="24"/>
          <w:lang w:val="sl-SI" w:eastAsia="sl-SI"/>
        </w:rPr>
      </w:pPr>
      <w:r w:rsidRPr="0000616C">
        <w:rPr>
          <w:rFonts w:cs="Arial"/>
          <w:b/>
          <w:sz w:val="24"/>
          <w:szCs w:val="24"/>
          <w:lang w:val="sl-SI" w:eastAsia="sl-SI"/>
        </w:rPr>
        <w:t>Recikliranje kartona iz embalaže Tetra Pak</w:t>
      </w:r>
    </w:p>
    <w:p w:rsidR="00BC08FC" w:rsidRPr="00026D43" w:rsidRDefault="00BC08FC" w:rsidP="00BC08FC">
      <w:pPr>
        <w:shd w:val="clear" w:color="auto" w:fill="FFFFFF" w:themeFill="background1"/>
        <w:spacing w:after="0" w:line="300" w:lineRule="exact"/>
        <w:ind w:right="-2"/>
        <w:rPr>
          <w:rFonts w:cs="Arial"/>
          <w:szCs w:val="22"/>
          <w:lang w:val="sl-SI" w:eastAsia="sl-SI"/>
        </w:rPr>
      </w:pPr>
      <w:r w:rsidRPr="0036402B">
        <w:rPr>
          <w:rFonts w:cs="Arial"/>
          <w:bCs/>
          <w:szCs w:val="22"/>
          <w:lang w:val="sl-SI" w:eastAsia="sl-SI"/>
        </w:rPr>
        <w:t xml:space="preserve">Embalaža Tetra Pak je najbolj pogosto sestavljena iz treh vrst materialov: kartona, plastične mase in aluminija. Karton </w:t>
      </w:r>
      <w:r w:rsidR="005F1E15">
        <w:rPr>
          <w:rFonts w:cs="Arial"/>
          <w:szCs w:val="22"/>
          <w:lang w:val="sl-SI" w:eastAsia="sl-SI"/>
        </w:rPr>
        <w:t>daje</w:t>
      </w:r>
      <w:r w:rsidRPr="0036402B">
        <w:rPr>
          <w:rFonts w:cs="Arial"/>
          <w:szCs w:val="22"/>
          <w:lang w:val="sl-SI" w:eastAsia="sl-SI"/>
        </w:rPr>
        <w:t xml:space="preserve"> obliko in trdnost</w:t>
      </w:r>
      <w:r>
        <w:rPr>
          <w:rFonts w:cs="Arial"/>
          <w:szCs w:val="22"/>
          <w:lang w:val="sl-SI" w:eastAsia="sl-SI"/>
        </w:rPr>
        <w:t>.</w:t>
      </w:r>
      <w:r w:rsidRPr="0036402B">
        <w:rPr>
          <w:rFonts w:cs="Arial"/>
          <w:szCs w:val="22"/>
          <w:lang w:val="sl-SI" w:eastAsia="sl-SI"/>
        </w:rPr>
        <w:t xml:space="preserve"> </w:t>
      </w:r>
      <w:r>
        <w:rPr>
          <w:rFonts w:cs="Arial"/>
          <w:szCs w:val="22"/>
          <w:lang w:val="sl-SI" w:eastAsia="sl-SI"/>
        </w:rPr>
        <w:t>P</w:t>
      </w:r>
      <w:r w:rsidRPr="0036402B">
        <w:rPr>
          <w:rFonts w:cs="Arial"/>
          <w:szCs w:val="22"/>
          <w:lang w:val="sl-SI" w:eastAsia="sl-SI"/>
        </w:rPr>
        <w:t>roizvajajo ga iz lesne kaše, ki je pridobljena iz predelanega lesa</w:t>
      </w:r>
      <w:r>
        <w:rPr>
          <w:rFonts w:cs="Arial"/>
          <w:szCs w:val="22"/>
          <w:lang w:val="sl-SI" w:eastAsia="sl-SI"/>
        </w:rPr>
        <w:t>,</w:t>
      </w:r>
      <w:r w:rsidRPr="0036402B">
        <w:rPr>
          <w:rFonts w:cs="Arial"/>
          <w:szCs w:val="22"/>
          <w:lang w:val="sl-SI" w:eastAsia="sl-SI"/>
        </w:rPr>
        <w:t xml:space="preserve"> večinoma iz </w:t>
      </w:r>
      <w:r w:rsidRPr="0036402B">
        <w:rPr>
          <w:rFonts w:cstheme="minorHAnsi"/>
          <w:szCs w:val="22"/>
          <w:lang w:val="sl-SI"/>
        </w:rPr>
        <w:t>odgovorno upravljanih gozdovih s certifikatom FSC</w:t>
      </w:r>
      <w:r w:rsidRPr="0036402B">
        <w:rPr>
          <w:rFonts w:cs="Arial"/>
          <w:szCs w:val="22"/>
          <w:vertAlign w:val="superscript"/>
          <w:lang w:val="sl-SI"/>
        </w:rPr>
        <w:t>®</w:t>
      </w:r>
      <w:r w:rsidRPr="0036402B">
        <w:rPr>
          <w:rFonts w:cstheme="minorHAnsi"/>
          <w:szCs w:val="22"/>
          <w:lang w:val="sl-SI"/>
        </w:rPr>
        <w:t xml:space="preserve"> (</w:t>
      </w:r>
      <w:r w:rsidRPr="0000616C">
        <w:rPr>
          <w:i/>
          <w:szCs w:val="22"/>
          <w:lang w:val="sl-SI"/>
        </w:rPr>
        <w:t>Forest Stewardship Council</w:t>
      </w:r>
      <w:r w:rsidRPr="0036402B">
        <w:rPr>
          <w:rFonts w:cstheme="minorHAnsi"/>
          <w:szCs w:val="22"/>
          <w:lang w:val="sl-SI"/>
        </w:rPr>
        <w:t xml:space="preserve">). Polietilen oziroma plastična masa </w:t>
      </w:r>
      <w:r w:rsidRPr="00026D43">
        <w:rPr>
          <w:rFonts w:cs="Arial"/>
          <w:szCs w:val="22"/>
          <w:lang w:val="sl-SI" w:eastAsia="sl-SI"/>
        </w:rPr>
        <w:t>varuje embalažo in izdelek v njej pred vlago</w:t>
      </w:r>
      <w:r w:rsidRPr="0036402B">
        <w:rPr>
          <w:rFonts w:cs="Arial"/>
          <w:szCs w:val="22"/>
          <w:lang w:val="sl-SI" w:eastAsia="sl-SI"/>
        </w:rPr>
        <w:t xml:space="preserve"> in </w:t>
      </w:r>
      <w:r w:rsidRPr="00026D43">
        <w:rPr>
          <w:rFonts w:cs="Arial"/>
          <w:szCs w:val="22"/>
          <w:lang w:val="sl-SI" w:eastAsia="sl-SI"/>
        </w:rPr>
        <w:t>povezuje različne plasti v embalaži</w:t>
      </w:r>
      <w:r w:rsidRPr="0036402B">
        <w:rPr>
          <w:rFonts w:cs="Arial"/>
          <w:szCs w:val="22"/>
          <w:lang w:val="sl-SI" w:eastAsia="sl-SI"/>
        </w:rPr>
        <w:t xml:space="preserve">. Aluminij je zelo tanka folija, ki </w:t>
      </w:r>
      <w:r w:rsidRPr="00026D43">
        <w:rPr>
          <w:rFonts w:cs="Arial"/>
          <w:szCs w:val="22"/>
          <w:lang w:val="sl-SI" w:eastAsia="sl-SI"/>
        </w:rPr>
        <w:t>varuje izdelek pred svetlobo, mikroorganizmi (npr. škodljivimi bakterijami) in zrakom.</w:t>
      </w:r>
      <w:r>
        <w:rPr>
          <w:rFonts w:cs="Arial"/>
          <w:szCs w:val="22"/>
          <w:lang w:val="sl-SI" w:eastAsia="sl-SI"/>
        </w:rPr>
        <w:t xml:space="preserve"> </w:t>
      </w:r>
      <w:r w:rsidRPr="007306C7">
        <w:rPr>
          <w:rFonts w:cs="Arial"/>
          <w:szCs w:val="22"/>
          <w:lang w:val="sl-SI" w:eastAsia="sl-SI"/>
        </w:rPr>
        <w:t xml:space="preserve">Karton </w:t>
      </w:r>
      <w:r w:rsidRPr="00026D43">
        <w:rPr>
          <w:rFonts w:cs="Arial"/>
          <w:szCs w:val="22"/>
          <w:lang w:val="sl-SI" w:eastAsia="sl-SI"/>
        </w:rPr>
        <w:t>v proizvodni obrat pripeljejo v rolah, iz česar izdelajo embalažni material, namenjen nadaljnjemu</w:t>
      </w:r>
      <w:r w:rsidRPr="007306C7">
        <w:rPr>
          <w:rFonts w:cs="Arial"/>
          <w:szCs w:val="22"/>
          <w:lang w:val="sl-SI" w:eastAsia="sl-SI"/>
        </w:rPr>
        <w:t xml:space="preserve"> </w:t>
      </w:r>
      <w:r w:rsidRPr="00026D43">
        <w:rPr>
          <w:rFonts w:cs="Arial"/>
          <w:szCs w:val="22"/>
          <w:lang w:val="sl-SI" w:eastAsia="sl-SI"/>
        </w:rPr>
        <w:t xml:space="preserve">polnjenju s tekočimi živili. </w:t>
      </w:r>
    </w:p>
    <w:p w:rsidR="00BC08FC" w:rsidRPr="0002088E" w:rsidRDefault="00BC08FC" w:rsidP="00BC08FC">
      <w:pPr>
        <w:shd w:val="clear" w:color="auto" w:fill="FFFFFF" w:themeFill="background1"/>
        <w:spacing w:after="0" w:line="300" w:lineRule="exact"/>
        <w:ind w:right="-2"/>
        <w:rPr>
          <w:rFonts w:cs="Arial"/>
          <w:szCs w:val="22"/>
          <w:lang w:val="sl-SI"/>
        </w:rPr>
      </w:pPr>
      <w:r>
        <w:rPr>
          <w:rFonts w:cs="Arial"/>
          <w:szCs w:val="22"/>
          <w:lang w:val="sl-SI"/>
        </w:rPr>
        <w:lastRenderedPageBreak/>
        <w:t>Za čim bolj učinkovito ravnanje z odpadno embalažo je pomembno tudi, da jo pravilno odložimo. S tem, ko jo izpraznimo in sploščimo, olajšamo predelavo ter zmanjšamo volumen v zabojnikih doma in na ekoloških otokih za 20-krat. Prav tako zmanjšamo obremenitve okolja pri transportu.</w:t>
      </w:r>
    </w:p>
    <w:p w:rsidR="00BC08FC" w:rsidRDefault="00BC08FC" w:rsidP="00BC08FC">
      <w:pPr>
        <w:shd w:val="clear" w:color="auto" w:fill="FFFFFF" w:themeFill="background1"/>
        <w:spacing w:after="0" w:line="280" w:lineRule="exact"/>
        <w:ind w:right="-2"/>
        <w:rPr>
          <w:rFonts w:cs="Arial"/>
          <w:i/>
          <w:szCs w:val="22"/>
          <w:lang w:val="sl-SI"/>
        </w:rPr>
      </w:pPr>
    </w:p>
    <w:p w:rsidR="00BC08FC" w:rsidRPr="0000616C" w:rsidRDefault="00BC08FC" w:rsidP="00BC08FC">
      <w:pPr>
        <w:shd w:val="clear" w:color="auto" w:fill="FFFFFF" w:themeFill="background1"/>
        <w:spacing w:after="0" w:line="280" w:lineRule="exact"/>
        <w:ind w:right="-2"/>
        <w:rPr>
          <w:rFonts w:cs="Arial"/>
          <w:b/>
          <w:szCs w:val="22"/>
          <w:lang w:val="sl-SI"/>
        </w:rPr>
      </w:pPr>
      <w:r w:rsidRPr="0000616C">
        <w:rPr>
          <w:rFonts w:cs="Arial"/>
          <w:b/>
          <w:szCs w:val="22"/>
          <w:lang w:val="sl-SI"/>
        </w:rPr>
        <w:t>4 koraki pravilnega odlaganja izpraznjene embalaže Tetra Pak:</w:t>
      </w:r>
    </w:p>
    <w:p w:rsidR="00BC08FC" w:rsidRDefault="00BC08FC" w:rsidP="00BC08FC">
      <w:pPr>
        <w:shd w:val="clear" w:color="auto" w:fill="FFFFFF" w:themeFill="background1"/>
        <w:spacing w:after="0" w:line="300" w:lineRule="exact"/>
        <w:ind w:right="-2"/>
        <w:rPr>
          <w:rFonts w:cs="Arial"/>
          <w:i/>
          <w:szCs w:val="22"/>
          <w:lang w:val="sl-SI"/>
        </w:rPr>
      </w:pPr>
      <w:r w:rsidRPr="007306C7">
        <w:rPr>
          <w:rFonts w:cs="Arial"/>
          <w:noProof/>
          <w:szCs w:val="22"/>
          <w:lang w:val="sl-SI" w:eastAsia="sl-SI"/>
        </w:rPr>
        <w:drawing>
          <wp:anchor distT="0" distB="0" distL="114300" distR="114300" simplePos="0" relativeHeight="251657728" behindDoc="0" locked="0" layoutInCell="1" allowOverlap="1">
            <wp:simplePos x="0" y="0"/>
            <wp:positionH relativeFrom="column">
              <wp:posOffset>21620</wp:posOffset>
            </wp:positionH>
            <wp:positionV relativeFrom="paragraph">
              <wp:posOffset>37465</wp:posOffset>
            </wp:positionV>
            <wp:extent cx="3478530" cy="1064904"/>
            <wp:effectExtent l="0" t="0" r="7620" b="190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254" t="28688" r="19511" b="37449"/>
                    <a:stretch/>
                  </pic:blipFill>
                  <pic:spPr bwMode="auto">
                    <a:xfrm>
                      <a:off x="0" y="0"/>
                      <a:ext cx="3478530" cy="10649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BC08FC" w:rsidRDefault="00BC08FC" w:rsidP="00BC08FC">
      <w:pPr>
        <w:shd w:val="clear" w:color="auto" w:fill="FFFFFF" w:themeFill="background1"/>
        <w:spacing w:after="0" w:line="300" w:lineRule="exact"/>
        <w:ind w:right="-2"/>
        <w:rPr>
          <w:rFonts w:cs="Arial"/>
          <w:i/>
          <w:szCs w:val="22"/>
          <w:lang w:val="sl-SI"/>
        </w:rPr>
      </w:pPr>
    </w:p>
    <w:p w:rsidR="00BC08FC" w:rsidRPr="007306C7" w:rsidRDefault="00BC08FC" w:rsidP="00BC08FC">
      <w:pPr>
        <w:shd w:val="clear" w:color="auto" w:fill="FFFFFF" w:themeFill="background1"/>
        <w:spacing w:after="0" w:line="300" w:lineRule="exact"/>
        <w:ind w:right="-2"/>
        <w:rPr>
          <w:rFonts w:cs="Arial"/>
          <w:szCs w:val="22"/>
          <w:lang w:val="sl-SI"/>
        </w:rPr>
      </w:pPr>
    </w:p>
    <w:p w:rsidR="00BC08FC" w:rsidRDefault="00BC08FC" w:rsidP="00BC08FC">
      <w:pPr>
        <w:shd w:val="clear" w:color="auto" w:fill="FFFFFF" w:themeFill="background1"/>
        <w:spacing w:after="0" w:line="300" w:lineRule="exact"/>
        <w:ind w:right="-2"/>
        <w:rPr>
          <w:rFonts w:cs="Arial"/>
          <w:b/>
          <w:bCs/>
          <w:szCs w:val="22"/>
          <w:lang w:val="sl-SI" w:eastAsia="sl-SI"/>
        </w:rPr>
      </w:pPr>
    </w:p>
    <w:p w:rsidR="00BC08FC" w:rsidRDefault="00BC08FC" w:rsidP="00BC08FC">
      <w:pPr>
        <w:shd w:val="clear" w:color="auto" w:fill="FFFFFF" w:themeFill="background1"/>
        <w:spacing w:after="0" w:line="300" w:lineRule="exact"/>
        <w:ind w:right="-2"/>
        <w:rPr>
          <w:rFonts w:cs="Arial"/>
          <w:b/>
          <w:bCs/>
          <w:szCs w:val="22"/>
          <w:lang w:val="sl-SI" w:eastAsia="sl-SI"/>
        </w:rPr>
      </w:pPr>
    </w:p>
    <w:p w:rsidR="00BC08FC" w:rsidRDefault="00BC08FC" w:rsidP="00BC08FC">
      <w:pPr>
        <w:shd w:val="clear" w:color="auto" w:fill="FFFFFF" w:themeFill="background1"/>
        <w:spacing w:after="0" w:line="300" w:lineRule="exact"/>
        <w:ind w:right="-2"/>
        <w:rPr>
          <w:rFonts w:cs="Arial"/>
          <w:b/>
          <w:bCs/>
          <w:szCs w:val="22"/>
          <w:lang w:val="sl-SI" w:eastAsia="sl-SI"/>
        </w:rPr>
      </w:pPr>
    </w:p>
    <w:p w:rsidR="00BC08FC" w:rsidRDefault="00BC08FC" w:rsidP="00BC08FC">
      <w:pPr>
        <w:shd w:val="clear" w:color="auto" w:fill="FFFFFF" w:themeFill="background1"/>
        <w:spacing w:after="0" w:line="300" w:lineRule="exact"/>
        <w:ind w:right="-2"/>
        <w:rPr>
          <w:rFonts w:cs="Arial"/>
          <w:b/>
          <w:bCs/>
          <w:szCs w:val="22"/>
          <w:lang w:val="sl-SI" w:eastAsia="sl-SI"/>
        </w:rPr>
      </w:pPr>
    </w:p>
    <w:p w:rsidR="00BC08FC" w:rsidRDefault="00BC08FC" w:rsidP="00BC08FC">
      <w:pPr>
        <w:shd w:val="clear" w:color="auto" w:fill="FFFFFF" w:themeFill="background1"/>
        <w:spacing w:after="0" w:line="300" w:lineRule="exact"/>
        <w:ind w:right="-2"/>
        <w:rPr>
          <w:rFonts w:cs="Arial"/>
          <w:b/>
          <w:bCs/>
          <w:szCs w:val="22"/>
          <w:lang w:val="sl-SI" w:eastAsia="sl-SI"/>
        </w:rPr>
      </w:pPr>
    </w:p>
    <w:p w:rsidR="00BC08FC" w:rsidRDefault="00BC08FC" w:rsidP="00BC08FC">
      <w:pPr>
        <w:pStyle w:val="Footer"/>
        <w:rPr>
          <w:color w:val="auto"/>
          <w:sz w:val="20"/>
        </w:rPr>
      </w:pPr>
    </w:p>
    <w:p w:rsidR="00BC08FC" w:rsidRDefault="007B49F1" w:rsidP="00BC08FC">
      <w:pPr>
        <w:pStyle w:val="Footer"/>
        <w:rPr>
          <w:color w:val="auto"/>
          <w:sz w:val="20"/>
        </w:rPr>
      </w:pPr>
      <w:r w:rsidRPr="007B49F1">
        <w:rPr>
          <w:color w:val="auto"/>
          <w:sz w:val="20"/>
        </w:rPr>
        <w:pict>
          <v:rect id="_x0000_i1025" style="width:0;height:1.5pt" o:hralign="center" o:hrstd="t" o:hr="t" fillcolor="#a0a0a0" stroked="f"/>
        </w:pict>
      </w:r>
    </w:p>
    <w:p w:rsidR="007D00DE" w:rsidRPr="00BC08FC" w:rsidRDefault="007D00DE" w:rsidP="00BC08FC">
      <w:pPr>
        <w:pStyle w:val="Footer"/>
        <w:rPr>
          <w:color w:val="auto"/>
          <w:sz w:val="20"/>
        </w:rPr>
      </w:pPr>
      <w:r w:rsidRPr="00BC08FC">
        <w:rPr>
          <w:color w:val="auto"/>
          <w:sz w:val="20"/>
        </w:rPr>
        <w:t>Partner</w:t>
      </w:r>
      <w:r w:rsidR="00BC08FC" w:rsidRPr="00BC08FC">
        <w:rPr>
          <w:color w:val="auto"/>
          <w:sz w:val="20"/>
        </w:rPr>
        <w:t>ji projekta</w:t>
      </w:r>
      <w:r w:rsidRPr="00BC08FC">
        <w:rPr>
          <w:color w:val="auto"/>
          <w:sz w:val="20"/>
        </w:rPr>
        <w:t xml:space="preserve">:                                                                  </w:t>
      </w:r>
      <w:r w:rsidR="00BC08FC">
        <w:rPr>
          <w:color w:val="auto"/>
          <w:sz w:val="20"/>
        </w:rPr>
        <w:t xml:space="preserve">          </w:t>
      </w:r>
      <w:r w:rsidR="00BC08FC" w:rsidRPr="00BC08FC">
        <w:rPr>
          <w:color w:val="auto"/>
          <w:sz w:val="20"/>
        </w:rPr>
        <w:t>Akcija poteka v hipermarketih</w:t>
      </w:r>
      <w:r w:rsidRPr="00BC08FC">
        <w:rPr>
          <w:color w:val="auto"/>
          <w:sz w:val="20"/>
        </w:rPr>
        <w:t xml:space="preserve">:                                                                                        </w:t>
      </w:r>
    </w:p>
    <w:p w:rsidR="007D00DE" w:rsidRPr="007D00DE" w:rsidRDefault="007D00DE" w:rsidP="00BC08FC">
      <w:pPr>
        <w:pStyle w:val="Footer"/>
        <w:rPr>
          <w:color w:val="auto"/>
          <w:sz w:val="22"/>
          <w:szCs w:val="22"/>
        </w:rPr>
      </w:pPr>
    </w:p>
    <w:p w:rsidR="00BC08FC" w:rsidRDefault="007D00DE" w:rsidP="00BC08FC">
      <w:pPr>
        <w:pStyle w:val="Footer"/>
      </w:pPr>
      <w:r>
        <w:rPr>
          <w:noProof/>
          <w:lang w:val="sl-SI" w:eastAsia="sl-SI"/>
        </w:rPr>
        <w:drawing>
          <wp:anchor distT="0" distB="0" distL="114300" distR="114300" simplePos="0" relativeHeight="251654656" behindDoc="0" locked="0" layoutInCell="1" allowOverlap="1">
            <wp:simplePos x="0" y="0"/>
            <wp:positionH relativeFrom="column">
              <wp:posOffset>2620010</wp:posOffset>
            </wp:positionH>
            <wp:positionV relativeFrom="paragraph">
              <wp:posOffset>167005</wp:posOffset>
            </wp:positionV>
            <wp:extent cx="770890" cy="608330"/>
            <wp:effectExtent l="0" t="0" r="0" b="127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2825" t="57515" r="44444" b="24652"/>
                    <a:stretch/>
                  </pic:blipFill>
                  <pic:spPr bwMode="auto">
                    <a:xfrm>
                      <a:off x="0" y="0"/>
                      <a:ext cx="770890" cy="608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noProof/>
          <w:lang w:val="sl-SI" w:eastAsia="sl-SI"/>
        </w:rPr>
        <w:drawing>
          <wp:anchor distT="0" distB="0" distL="114300" distR="114300" simplePos="0" relativeHeight="251652608" behindDoc="0" locked="0" layoutInCell="1" allowOverlap="1">
            <wp:simplePos x="0" y="0"/>
            <wp:positionH relativeFrom="margin">
              <wp:posOffset>1423670</wp:posOffset>
            </wp:positionH>
            <wp:positionV relativeFrom="paragraph">
              <wp:posOffset>140335</wp:posOffset>
            </wp:positionV>
            <wp:extent cx="819150" cy="473075"/>
            <wp:effectExtent l="0" t="0" r="0" b="3175"/>
            <wp:wrapNone/>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959" t="26357" r="34138" b="39937"/>
                    <a:stretch/>
                  </pic:blipFill>
                  <pic:spPr bwMode="auto">
                    <a:xfrm>
                      <a:off x="0" y="0"/>
                      <a:ext cx="819150" cy="473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noProof/>
          <w:lang w:val="sl-SI" w:eastAsia="sl-SI"/>
        </w:rPr>
        <w:drawing>
          <wp:anchor distT="0" distB="0" distL="114300" distR="114300" simplePos="0" relativeHeight="251656704" behindDoc="0" locked="0" layoutInCell="1" allowOverlap="1">
            <wp:simplePos x="0" y="0"/>
            <wp:positionH relativeFrom="column">
              <wp:posOffset>3614420</wp:posOffset>
            </wp:positionH>
            <wp:positionV relativeFrom="paragraph">
              <wp:posOffset>247650</wp:posOffset>
            </wp:positionV>
            <wp:extent cx="2009775" cy="366395"/>
            <wp:effectExtent l="0" t="0" r="952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045" t="32628" r="35571" b="58162"/>
                    <a:stretch/>
                  </pic:blipFill>
                  <pic:spPr bwMode="auto">
                    <a:xfrm>
                      <a:off x="0" y="0"/>
                      <a:ext cx="2009775" cy="366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t xml:space="preserve">  </w:t>
      </w:r>
      <w:r>
        <w:rPr>
          <w:noProof/>
          <w:lang w:val="sl-SI" w:eastAsia="sl-SI"/>
        </w:rPr>
        <w:drawing>
          <wp:inline distT="0" distB="0" distL="0" distR="0">
            <wp:extent cx="1044774" cy="771525"/>
            <wp:effectExtent l="0" t="0" r="3175" b="0"/>
            <wp:docPr id="10" name="Slika 7" descr="C:\Users\Gregor\AppData\Local\Temp\Rar$DIa0.553\ljubljanske-mlekarne-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gor\AppData\Local\Temp\Rar$DIa0.553\ljubljanske-mlekarne-logo-02.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986" t="13344" r="21759" b="11782"/>
                    <a:stretch/>
                  </pic:blipFill>
                  <pic:spPr bwMode="auto">
                    <a:xfrm>
                      <a:off x="0" y="0"/>
                      <a:ext cx="1057483" cy="780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t xml:space="preserve">                         </w:t>
      </w:r>
    </w:p>
    <w:p w:rsidR="007D00DE" w:rsidRDefault="007B49F1" w:rsidP="00BC08FC">
      <w:pPr>
        <w:pStyle w:val="Footer"/>
      </w:pPr>
      <w:r w:rsidRPr="007B49F1">
        <w:rPr>
          <w:color w:val="auto"/>
          <w:sz w:val="20"/>
        </w:rPr>
        <w:pict>
          <v:rect id="_x0000_i1026" style="width:0;height:1.5pt" o:hralign="center" o:hrstd="t" o:hr="t" fillcolor="#a0a0a0" stroked="f"/>
        </w:pict>
      </w:r>
    </w:p>
    <w:p w:rsidR="00E73AE0" w:rsidRDefault="00E73AE0" w:rsidP="00B64A6C">
      <w:pPr>
        <w:jc w:val="both"/>
        <w:rPr>
          <w:rFonts w:cs="Arial"/>
          <w:sz w:val="18"/>
          <w:szCs w:val="18"/>
          <w:lang w:val="ro-RO"/>
        </w:rPr>
      </w:pPr>
    </w:p>
    <w:p w:rsidR="001B6FEB" w:rsidRDefault="00BC08FC" w:rsidP="001B6FEB">
      <w:pPr>
        <w:spacing w:after="60"/>
        <w:rPr>
          <w:rFonts w:cs="Arial"/>
          <w:iCs/>
          <w:sz w:val="18"/>
          <w:szCs w:val="18"/>
          <w:lang w:val="sl-SI"/>
        </w:rPr>
      </w:pPr>
      <w:r w:rsidRPr="00E7462A">
        <w:rPr>
          <w:rFonts w:cs="Arial"/>
          <w:b/>
          <w:sz w:val="20"/>
          <w:lang w:val="sl-SI"/>
        </w:rPr>
        <w:t>O družbi Tetra Pak</w:t>
      </w:r>
      <w:r w:rsidRPr="00E7462A">
        <w:rPr>
          <w:rFonts w:cs="Arial"/>
          <w:b/>
          <w:sz w:val="20"/>
          <w:lang w:val="sl-SI"/>
        </w:rPr>
        <w:br/>
      </w:r>
      <w:r w:rsidRPr="00E7462A">
        <w:rPr>
          <w:rFonts w:cs="Arial"/>
          <w:iCs/>
          <w:sz w:val="18"/>
          <w:szCs w:val="18"/>
          <w:lang w:val="sl-SI"/>
        </w:rPr>
        <w:t>Tetra Pak je vodilna svetovna družba v proizvodnji izdelkov in rešitev za predelavo in pakiranje prehrambnih proizvodov. Tesno sodelovanje s kupci in dobavitelji omogoča, da Tetra Pak  ponu</w:t>
      </w:r>
      <w:r>
        <w:rPr>
          <w:rFonts w:cs="Arial"/>
          <w:iCs/>
          <w:sz w:val="18"/>
          <w:szCs w:val="18"/>
          <w:lang w:val="sl-SI"/>
        </w:rPr>
        <w:t>ja varne, inovativne in okoljsko</w:t>
      </w:r>
      <w:r w:rsidRPr="00E7462A">
        <w:rPr>
          <w:rFonts w:cs="Arial"/>
          <w:iCs/>
          <w:sz w:val="18"/>
          <w:szCs w:val="18"/>
          <w:lang w:val="sl-SI"/>
        </w:rPr>
        <w:t xml:space="preserve"> sprejemljive proizvode, ki vsak dan zadovoljujejo potrebe stotine milijonov ljudi iz več kot 170 držav po vsem svetu. S skoraj</w:t>
      </w:r>
      <w:r>
        <w:rPr>
          <w:rFonts w:cs="Arial"/>
          <w:iCs/>
          <w:sz w:val="18"/>
          <w:szCs w:val="18"/>
          <w:lang w:val="sl-SI"/>
        </w:rPr>
        <w:t xml:space="preserve"> 23.000 zaposlenimi v več kot 80</w:t>
      </w:r>
      <w:r w:rsidRPr="00E7462A">
        <w:rPr>
          <w:rFonts w:cs="Arial"/>
          <w:iCs/>
          <w:sz w:val="18"/>
          <w:szCs w:val="18"/>
          <w:lang w:val="sl-SI"/>
        </w:rPr>
        <w:t xml:space="preserve"> državah verjamemo v odgovorno vodenje in trajnostni način delovanja. Naš slogan „OHRANJA DOBRO“ odraža vizijo pr</w:t>
      </w:r>
      <w:r>
        <w:rPr>
          <w:rFonts w:cs="Arial"/>
          <w:iCs/>
          <w:sz w:val="18"/>
          <w:szCs w:val="18"/>
          <w:lang w:val="sl-SI"/>
        </w:rPr>
        <w:t>e</w:t>
      </w:r>
      <w:r w:rsidRPr="00E7462A">
        <w:rPr>
          <w:rFonts w:cs="Arial"/>
          <w:iCs/>
          <w:sz w:val="18"/>
          <w:szCs w:val="18"/>
          <w:lang w:val="sl-SI"/>
        </w:rPr>
        <w:t xml:space="preserve">delave hrane, ki je varna in dostopna povsod. Več informacij o Tetra Paku: </w:t>
      </w:r>
      <w:hyperlink r:id="rId12" w:history="1">
        <w:r w:rsidRPr="00E7462A">
          <w:rPr>
            <w:rStyle w:val="Hyperlink"/>
            <w:rFonts w:cs="Arial"/>
            <w:iCs/>
            <w:sz w:val="18"/>
            <w:szCs w:val="18"/>
            <w:lang w:val="sl-SI"/>
          </w:rPr>
          <w:t>www.tetrapak.com</w:t>
        </w:r>
      </w:hyperlink>
      <w:r w:rsidRPr="00E7462A">
        <w:rPr>
          <w:rFonts w:cs="Arial"/>
          <w:iCs/>
          <w:sz w:val="18"/>
          <w:szCs w:val="18"/>
          <w:lang w:val="sl-SI"/>
        </w:rPr>
        <w:t xml:space="preserve">. </w:t>
      </w:r>
    </w:p>
    <w:p w:rsidR="00BC08FC" w:rsidRDefault="00BC08FC" w:rsidP="001B6FEB">
      <w:pPr>
        <w:spacing w:after="60"/>
        <w:rPr>
          <w:rFonts w:cstheme="minorHAnsi"/>
          <w:b/>
          <w:sz w:val="18"/>
          <w:szCs w:val="18"/>
          <w:u w:val="single"/>
          <w:lang w:val="sl-SI"/>
        </w:rPr>
      </w:pPr>
      <w:r w:rsidRPr="005238F8">
        <w:rPr>
          <w:rFonts w:cs="Arial"/>
          <w:iCs/>
          <w:sz w:val="18"/>
          <w:szCs w:val="18"/>
          <w:lang w:val="sl-SI"/>
        </w:rPr>
        <w:t>Tetra Pak in “OHRANJA DOBRO” sta blagovni znamki skupine Tetra Pak</w:t>
      </w:r>
    </w:p>
    <w:p w:rsidR="00BC08FC" w:rsidRDefault="00BC08FC" w:rsidP="00BC08FC">
      <w:pPr>
        <w:spacing w:after="0" w:line="300" w:lineRule="exact"/>
        <w:rPr>
          <w:rFonts w:cstheme="minorHAnsi"/>
          <w:b/>
          <w:sz w:val="18"/>
          <w:szCs w:val="18"/>
          <w:u w:val="single"/>
          <w:lang w:val="sl-SI"/>
        </w:rPr>
      </w:pPr>
    </w:p>
    <w:p w:rsidR="00BC08FC" w:rsidRPr="00BC08FC" w:rsidRDefault="00BC08FC" w:rsidP="00BC08FC">
      <w:pPr>
        <w:spacing w:after="0" w:line="300" w:lineRule="exact"/>
        <w:rPr>
          <w:rFonts w:cstheme="minorHAnsi"/>
          <w:b/>
          <w:sz w:val="18"/>
          <w:szCs w:val="18"/>
          <w:u w:val="single"/>
          <w:lang w:val="sl-SI"/>
        </w:rPr>
      </w:pPr>
      <w:r w:rsidRPr="00BC08FC">
        <w:rPr>
          <w:rFonts w:cstheme="minorHAnsi"/>
          <w:b/>
          <w:sz w:val="18"/>
          <w:szCs w:val="18"/>
          <w:u w:val="single"/>
          <w:lang w:val="sl-SI"/>
        </w:rPr>
        <w:t>Kontakt:</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1"/>
        <w:gridCol w:w="4482"/>
      </w:tblGrid>
      <w:tr w:rsidR="00BC08FC" w:rsidRPr="00BC08FC" w:rsidTr="00C91721">
        <w:tc>
          <w:tcPr>
            <w:tcW w:w="4481" w:type="dxa"/>
          </w:tcPr>
          <w:p w:rsidR="00BC08FC" w:rsidRPr="00BC08FC" w:rsidRDefault="00BC08FC" w:rsidP="00C91721">
            <w:pPr>
              <w:tabs>
                <w:tab w:val="left" w:pos="5670"/>
              </w:tabs>
              <w:spacing w:after="0"/>
              <w:rPr>
                <w:rFonts w:eastAsiaTheme="minorEastAsia" w:cs="Arial"/>
                <w:b/>
                <w:sz w:val="18"/>
                <w:szCs w:val="18"/>
              </w:rPr>
            </w:pPr>
            <w:r w:rsidRPr="00BC08FC">
              <w:rPr>
                <w:rFonts w:eastAsiaTheme="minorEastAsia" w:cs="Arial"/>
                <w:b/>
                <w:sz w:val="18"/>
                <w:szCs w:val="18"/>
              </w:rPr>
              <w:t xml:space="preserve"> Dragan Rajkovic</w:t>
            </w:r>
          </w:p>
          <w:p w:rsidR="00BC08FC" w:rsidRPr="00BC08FC" w:rsidRDefault="00BC08FC" w:rsidP="00C91721">
            <w:pPr>
              <w:tabs>
                <w:tab w:val="left" w:pos="5670"/>
              </w:tabs>
              <w:spacing w:after="0"/>
              <w:rPr>
                <w:rFonts w:eastAsiaTheme="minorEastAsia" w:cs="Arial"/>
                <w:b/>
                <w:sz w:val="18"/>
                <w:szCs w:val="18"/>
              </w:rPr>
            </w:pPr>
            <w:r w:rsidRPr="00BC08FC">
              <w:rPr>
                <w:rFonts w:eastAsiaTheme="minorEastAsia" w:cs="Arial"/>
                <w:sz w:val="18"/>
                <w:szCs w:val="18"/>
              </w:rPr>
              <w:t xml:space="preserve"> Okoljski direktor</w:t>
            </w:r>
          </w:p>
          <w:p w:rsidR="00BC08FC" w:rsidRPr="00BC08FC" w:rsidRDefault="00BC08FC" w:rsidP="00C91721">
            <w:pPr>
              <w:tabs>
                <w:tab w:val="left" w:pos="5670"/>
              </w:tabs>
              <w:spacing w:after="0"/>
              <w:rPr>
                <w:rFonts w:eastAsiaTheme="minorEastAsia" w:cs="Arial"/>
                <w:sz w:val="18"/>
                <w:szCs w:val="18"/>
              </w:rPr>
            </w:pPr>
            <w:r w:rsidRPr="00BC08FC">
              <w:rPr>
                <w:rFonts w:eastAsiaTheme="minorEastAsia" w:cs="Arial"/>
                <w:sz w:val="18"/>
                <w:szCs w:val="18"/>
              </w:rPr>
              <w:t xml:space="preserve"> Tetra Pak South Eastern Europe   </w:t>
            </w:r>
          </w:p>
          <w:p w:rsidR="00BC08FC" w:rsidRPr="00BC08FC" w:rsidRDefault="00BC08FC" w:rsidP="00C91721">
            <w:pPr>
              <w:tabs>
                <w:tab w:val="left" w:pos="5670"/>
              </w:tabs>
              <w:spacing w:after="0"/>
              <w:rPr>
                <w:rFonts w:eastAsiaTheme="minorEastAsia" w:cs="Arial"/>
                <w:sz w:val="18"/>
                <w:szCs w:val="18"/>
              </w:rPr>
            </w:pPr>
            <w:r w:rsidRPr="00BC08FC">
              <w:rPr>
                <w:rFonts w:eastAsiaTheme="minorEastAsia" w:cs="Arial"/>
                <w:sz w:val="18"/>
                <w:szCs w:val="18"/>
              </w:rPr>
              <w:t xml:space="preserve">dragan.rajkovic@tetrapak.com                                                                               </w:t>
            </w:r>
          </w:p>
          <w:p w:rsidR="00BC08FC" w:rsidRPr="00BC08FC" w:rsidRDefault="00BC08FC" w:rsidP="00C91721">
            <w:pPr>
              <w:ind w:left="-108"/>
              <w:rPr>
                <w:rFonts w:eastAsiaTheme="minorEastAsia" w:cs="Arial"/>
                <w:sz w:val="18"/>
                <w:szCs w:val="18"/>
              </w:rPr>
            </w:pPr>
          </w:p>
        </w:tc>
        <w:tc>
          <w:tcPr>
            <w:tcW w:w="4482" w:type="dxa"/>
          </w:tcPr>
          <w:p w:rsidR="00BC08FC" w:rsidRPr="00BC08FC" w:rsidRDefault="00BC08FC" w:rsidP="00C91721">
            <w:pPr>
              <w:tabs>
                <w:tab w:val="left" w:pos="5670"/>
              </w:tabs>
              <w:spacing w:after="0"/>
              <w:rPr>
                <w:rFonts w:eastAsiaTheme="minorEastAsia" w:cs="Arial"/>
                <w:b/>
                <w:sz w:val="18"/>
                <w:szCs w:val="18"/>
                <w:lang w:val="en-US"/>
              </w:rPr>
            </w:pPr>
            <w:r w:rsidRPr="00BC08FC">
              <w:rPr>
                <w:rFonts w:eastAsiaTheme="minorEastAsia" w:cs="Arial"/>
                <w:b/>
                <w:sz w:val="18"/>
                <w:szCs w:val="18"/>
                <w:lang w:val="en-US"/>
              </w:rPr>
              <w:t>Gregor Cerar</w:t>
            </w:r>
          </w:p>
          <w:p w:rsidR="00BC08FC" w:rsidRPr="00BC08FC" w:rsidRDefault="00BC08FC" w:rsidP="00C91721">
            <w:pPr>
              <w:tabs>
                <w:tab w:val="left" w:pos="5670"/>
              </w:tabs>
              <w:spacing w:after="0"/>
              <w:rPr>
                <w:rFonts w:eastAsiaTheme="minorEastAsia" w:cs="Arial"/>
                <w:sz w:val="18"/>
                <w:szCs w:val="18"/>
              </w:rPr>
            </w:pPr>
            <w:bookmarkStart w:id="0" w:name="_GoBack"/>
            <w:bookmarkEnd w:id="0"/>
            <w:r w:rsidRPr="00BC08FC">
              <w:rPr>
                <w:rFonts w:eastAsiaTheme="minorEastAsia" w:cs="Arial"/>
                <w:sz w:val="18"/>
                <w:szCs w:val="18"/>
              </w:rPr>
              <w:t>Tel:</w:t>
            </w:r>
            <w:r w:rsidR="003831A1">
              <w:rPr>
                <w:rFonts w:eastAsiaTheme="minorEastAsia" w:cs="Arial"/>
                <w:sz w:val="18"/>
                <w:szCs w:val="18"/>
              </w:rPr>
              <w:t xml:space="preserve"> </w:t>
            </w:r>
            <w:r w:rsidR="003831A1">
              <w:rPr>
                <w:rFonts w:cstheme="minorHAnsi"/>
                <w:sz w:val="18"/>
                <w:szCs w:val="18"/>
                <w:lang w:val="sl-SI"/>
              </w:rPr>
              <w:t xml:space="preserve">041 741 </w:t>
            </w:r>
            <w:r w:rsidRPr="00BC08FC">
              <w:rPr>
                <w:rFonts w:cstheme="minorHAnsi"/>
                <w:sz w:val="18"/>
                <w:szCs w:val="18"/>
                <w:lang w:val="sl-SI"/>
              </w:rPr>
              <w:t>876</w:t>
            </w:r>
          </w:p>
          <w:p w:rsidR="00BC08FC" w:rsidRPr="00BC08FC" w:rsidRDefault="00BC08FC" w:rsidP="00C91721">
            <w:pPr>
              <w:ind w:left="-53"/>
              <w:rPr>
                <w:rFonts w:eastAsiaTheme="minorEastAsia" w:cs="Arial"/>
                <w:sz w:val="18"/>
                <w:szCs w:val="18"/>
              </w:rPr>
            </w:pPr>
            <w:r w:rsidRPr="00BC08FC">
              <w:rPr>
                <w:rFonts w:eastAsiaTheme="minorEastAsia" w:cs="Arial"/>
                <w:sz w:val="18"/>
                <w:szCs w:val="18"/>
              </w:rPr>
              <w:t xml:space="preserve"> gregor.cerar1@siol.net</w:t>
            </w:r>
          </w:p>
        </w:tc>
      </w:tr>
    </w:tbl>
    <w:p w:rsidR="00FA69C1" w:rsidRPr="00E73AE0" w:rsidRDefault="00FA69C1" w:rsidP="00B64A6C">
      <w:pPr>
        <w:jc w:val="both"/>
        <w:rPr>
          <w:rFonts w:cs="Arial"/>
          <w:sz w:val="18"/>
          <w:szCs w:val="18"/>
          <w:lang w:val="ro-RO"/>
        </w:rPr>
      </w:pPr>
    </w:p>
    <w:sectPr w:rsidR="00FA69C1" w:rsidRPr="00E73AE0" w:rsidSect="00CE2AB2">
      <w:headerReference w:type="default" r:id="rId13"/>
      <w:footerReference w:type="default" r:id="rId14"/>
      <w:headerReference w:type="first" r:id="rId15"/>
      <w:footerReference w:type="first" r:id="rId16"/>
      <w:pgSz w:w="11899" w:h="16838" w:code="9"/>
      <w:pgMar w:top="4360" w:right="1418" w:bottom="1418" w:left="1418" w:header="0" w:footer="17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E23" w:rsidRDefault="00216E23">
      <w:r>
        <w:separator/>
      </w:r>
    </w:p>
  </w:endnote>
  <w:endnote w:type="continuationSeparator" w:id="1">
    <w:p w:rsidR="00216E23" w:rsidRDefault="00216E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00000007" w:usb1="00000000" w:usb2="00000000" w:usb3="00000000" w:csb0="00000093" w:csb1="00000000"/>
  </w:font>
  <w:font w:name="Calibri">
    <w:panose1 w:val="020F0502020204030204"/>
    <w:charset w:val="EE"/>
    <w:family w:val="swiss"/>
    <w:pitch w:val="variable"/>
    <w:sig w:usb0="E10002FF" w:usb1="4000ACFF" w:usb2="00000009" w:usb3="00000000" w:csb0="0000019F" w:csb1="00000000"/>
  </w:font>
  <w:font w:name="Consolas">
    <w:panose1 w:val="020B0609020204030204"/>
    <w:charset w:val="EE"/>
    <w:family w:val="modern"/>
    <w:pitch w:val="fixed"/>
    <w:sig w:usb0="E10002FF" w:usb1="4000FCFF" w:usb2="00000009" w:usb3="00000000" w:csb0="0000019F" w:csb1="00000000"/>
  </w:font>
  <w:font w:name="Avenir 65 Medium">
    <w:altName w:val="Avenir 65 Medium"/>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6C" w:rsidRPr="001D5D85" w:rsidRDefault="00B64A6C" w:rsidP="001D5D85">
    <w:pPr>
      <w:pStyle w:val="Footer"/>
      <w:spacing w:after="120"/>
      <w:rPr>
        <w:color w:val="254E99"/>
        <w:szCs w:val="15"/>
        <w:lang w:val="sv-SE"/>
      </w:rPr>
    </w:pPr>
  </w:p>
  <w:tbl>
    <w:tblPr>
      <w:tblW w:w="9214" w:type="dxa"/>
      <w:tblInd w:w="-142" w:type="dxa"/>
      <w:tblLook w:val="01E0"/>
    </w:tblPr>
    <w:tblGrid>
      <w:gridCol w:w="7033"/>
      <w:gridCol w:w="2181"/>
    </w:tblGrid>
    <w:tr w:rsidR="00B64A6C" w:rsidRPr="009A1324" w:rsidTr="007D00DE">
      <w:trPr>
        <w:cantSplit/>
        <w:trHeight w:val="270"/>
      </w:trPr>
      <w:tc>
        <w:tcPr>
          <w:tcW w:w="7033" w:type="dxa"/>
          <w:tcMar>
            <w:left w:w="142" w:type="dxa"/>
          </w:tcMar>
          <w:vAlign w:val="bottom"/>
        </w:tcPr>
        <w:p w:rsidR="00B64A6C" w:rsidRPr="00CE2AB2" w:rsidRDefault="00B64A6C" w:rsidP="009A1324">
          <w:pPr>
            <w:pStyle w:val="Footer"/>
            <w:rPr>
              <w:rStyle w:val="Strong"/>
              <w:bCs w:val="0"/>
              <w:color w:val="94C6F0"/>
              <w:sz w:val="16"/>
              <w:szCs w:val="16"/>
            </w:rPr>
          </w:pPr>
        </w:p>
        <w:p w:rsidR="00B64A6C" w:rsidRDefault="00B64A6C" w:rsidP="009A1324">
          <w:pPr>
            <w:pStyle w:val="Footer"/>
            <w:rPr>
              <w:rStyle w:val="Strong"/>
              <w:b w:val="0"/>
              <w:bCs w:val="0"/>
              <w:sz w:val="16"/>
              <w:szCs w:val="16"/>
            </w:rPr>
          </w:pPr>
        </w:p>
        <w:p w:rsidR="00B64A6C" w:rsidRPr="009A1324" w:rsidRDefault="00B64A6C" w:rsidP="009A1324">
          <w:pPr>
            <w:pStyle w:val="Footer"/>
            <w:rPr>
              <w:rStyle w:val="Strong"/>
              <w:b w:val="0"/>
              <w:bCs w:val="0"/>
              <w:sz w:val="16"/>
              <w:szCs w:val="16"/>
            </w:rPr>
          </w:pPr>
        </w:p>
        <w:p w:rsidR="00B64A6C" w:rsidRPr="00467905" w:rsidRDefault="00B64A6C" w:rsidP="009A1324">
          <w:pPr>
            <w:pStyle w:val="Footer"/>
            <w:rPr>
              <w:b/>
              <w:lang w:val="ro-RO"/>
            </w:rPr>
          </w:pPr>
        </w:p>
      </w:tc>
      <w:tc>
        <w:tcPr>
          <w:tcW w:w="2181" w:type="dxa"/>
          <w:tcMar>
            <w:left w:w="142" w:type="dxa"/>
          </w:tcMar>
          <w:vAlign w:val="bottom"/>
        </w:tcPr>
        <w:p w:rsidR="00B64A6C" w:rsidRPr="007D00DE" w:rsidRDefault="00B64A6C" w:rsidP="009A1324">
          <w:pPr>
            <w:pStyle w:val="Footer"/>
            <w:jc w:val="right"/>
            <w:rPr>
              <w:lang w:val="fr-FR"/>
            </w:rPr>
          </w:pPr>
        </w:p>
        <w:p w:rsidR="00B64A6C" w:rsidRPr="007D00DE" w:rsidRDefault="00B64A6C" w:rsidP="009A1324">
          <w:pPr>
            <w:pStyle w:val="Footer"/>
            <w:jc w:val="right"/>
            <w:rPr>
              <w:rStyle w:val="Strong"/>
              <w:b w:val="0"/>
              <w:bCs w:val="0"/>
              <w:sz w:val="16"/>
              <w:szCs w:val="16"/>
              <w:lang w:val="fr-FR"/>
            </w:rPr>
          </w:pPr>
        </w:p>
        <w:p w:rsidR="00B64A6C" w:rsidRDefault="007B49F1" w:rsidP="009A1324">
          <w:pPr>
            <w:pStyle w:val="Footer"/>
            <w:jc w:val="right"/>
            <w:rPr>
              <w:rStyle w:val="Strong"/>
              <w:b w:val="0"/>
              <w:bCs w:val="0"/>
              <w:sz w:val="16"/>
              <w:szCs w:val="16"/>
            </w:rPr>
          </w:pPr>
          <w:r w:rsidRPr="009A1324">
            <w:rPr>
              <w:rStyle w:val="Strong"/>
              <w:b w:val="0"/>
              <w:bCs w:val="0"/>
              <w:sz w:val="16"/>
              <w:szCs w:val="16"/>
            </w:rPr>
            <w:fldChar w:fldCharType="begin"/>
          </w:r>
          <w:r w:rsidR="00B64A6C" w:rsidRPr="009A1324">
            <w:rPr>
              <w:rStyle w:val="Strong"/>
              <w:b w:val="0"/>
              <w:bCs w:val="0"/>
              <w:sz w:val="16"/>
              <w:szCs w:val="16"/>
            </w:rPr>
            <w:instrText xml:space="preserve"> PAGE </w:instrText>
          </w:r>
          <w:r w:rsidRPr="009A1324">
            <w:rPr>
              <w:rStyle w:val="Strong"/>
              <w:b w:val="0"/>
              <w:bCs w:val="0"/>
              <w:sz w:val="16"/>
              <w:szCs w:val="16"/>
            </w:rPr>
            <w:fldChar w:fldCharType="separate"/>
          </w:r>
          <w:r w:rsidR="00980F02">
            <w:rPr>
              <w:rStyle w:val="Strong"/>
              <w:b w:val="0"/>
              <w:bCs w:val="0"/>
              <w:noProof/>
              <w:sz w:val="16"/>
              <w:szCs w:val="16"/>
            </w:rPr>
            <w:t>3</w:t>
          </w:r>
          <w:r w:rsidRPr="009A1324">
            <w:rPr>
              <w:rStyle w:val="Strong"/>
              <w:b w:val="0"/>
              <w:bCs w:val="0"/>
              <w:sz w:val="16"/>
              <w:szCs w:val="16"/>
            </w:rPr>
            <w:fldChar w:fldCharType="end"/>
          </w:r>
          <w:r w:rsidR="00B64A6C" w:rsidRPr="009A1324">
            <w:rPr>
              <w:rStyle w:val="Strong"/>
              <w:b w:val="0"/>
              <w:bCs w:val="0"/>
              <w:sz w:val="16"/>
              <w:szCs w:val="16"/>
            </w:rPr>
            <w:t>(</w:t>
          </w:r>
          <w:fldSimple w:instr=" NUMPAGES   \* MERGEFORMAT ">
            <w:r w:rsidR="00980F02" w:rsidRPr="00980F02">
              <w:rPr>
                <w:rStyle w:val="Strong"/>
                <w:b w:val="0"/>
                <w:bCs w:val="0"/>
                <w:noProof/>
                <w:sz w:val="16"/>
              </w:rPr>
              <w:t>3</w:t>
            </w:r>
          </w:fldSimple>
          <w:r w:rsidR="00B64A6C" w:rsidRPr="009A1324">
            <w:rPr>
              <w:rStyle w:val="Strong"/>
              <w:b w:val="0"/>
              <w:bCs w:val="0"/>
              <w:sz w:val="16"/>
              <w:szCs w:val="16"/>
            </w:rPr>
            <w:t>)</w:t>
          </w:r>
        </w:p>
        <w:p w:rsidR="00B64A6C" w:rsidRPr="009A1324" w:rsidRDefault="00B64A6C" w:rsidP="009A1324">
          <w:pPr>
            <w:pStyle w:val="Footer"/>
            <w:jc w:val="right"/>
            <w:rPr>
              <w:rStyle w:val="Strong"/>
              <w:b w:val="0"/>
              <w:bCs w:val="0"/>
              <w:sz w:val="16"/>
              <w:szCs w:val="16"/>
            </w:rPr>
          </w:pPr>
        </w:p>
      </w:tc>
    </w:tr>
  </w:tbl>
  <w:p w:rsidR="00B64A6C" w:rsidRPr="009A1324" w:rsidRDefault="00B64A6C" w:rsidP="009A13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0DE" w:rsidRDefault="007B49F1" w:rsidP="007D00DE">
    <w:pPr>
      <w:pStyle w:val="Footer"/>
      <w:jc w:val="right"/>
      <w:rPr>
        <w:rStyle w:val="Strong"/>
        <w:b w:val="0"/>
        <w:bCs w:val="0"/>
        <w:sz w:val="16"/>
        <w:szCs w:val="16"/>
      </w:rPr>
    </w:pPr>
    <w:r w:rsidRPr="009A1324">
      <w:rPr>
        <w:rStyle w:val="Strong"/>
        <w:b w:val="0"/>
        <w:bCs w:val="0"/>
        <w:sz w:val="16"/>
        <w:szCs w:val="16"/>
      </w:rPr>
      <w:fldChar w:fldCharType="begin"/>
    </w:r>
    <w:r w:rsidR="007D00DE" w:rsidRPr="009A1324">
      <w:rPr>
        <w:rStyle w:val="Strong"/>
        <w:b w:val="0"/>
        <w:bCs w:val="0"/>
        <w:sz w:val="16"/>
        <w:szCs w:val="16"/>
      </w:rPr>
      <w:instrText xml:space="preserve"> PAGE </w:instrText>
    </w:r>
    <w:r w:rsidRPr="009A1324">
      <w:rPr>
        <w:rStyle w:val="Strong"/>
        <w:b w:val="0"/>
        <w:bCs w:val="0"/>
        <w:sz w:val="16"/>
        <w:szCs w:val="16"/>
      </w:rPr>
      <w:fldChar w:fldCharType="separate"/>
    </w:r>
    <w:r w:rsidR="00980F02">
      <w:rPr>
        <w:rStyle w:val="Strong"/>
        <w:b w:val="0"/>
        <w:bCs w:val="0"/>
        <w:noProof/>
        <w:sz w:val="16"/>
        <w:szCs w:val="16"/>
      </w:rPr>
      <w:t>1</w:t>
    </w:r>
    <w:r w:rsidRPr="009A1324">
      <w:rPr>
        <w:rStyle w:val="Strong"/>
        <w:b w:val="0"/>
        <w:bCs w:val="0"/>
        <w:sz w:val="16"/>
        <w:szCs w:val="16"/>
      </w:rPr>
      <w:fldChar w:fldCharType="end"/>
    </w:r>
    <w:r w:rsidR="007D00DE" w:rsidRPr="009A1324">
      <w:rPr>
        <w:rStyle w:val="Strong"/>
        <w:b w:val="0"/>
        <w:bCs w:val="0"/>
        <w:sz w:val="16"/>
        <w:szCs w:val="16"/>
      </w:rPr>
      <w:t>(</w:t>
    </w:r>
    <w:fldSimple w:instr=" NUMPAGES   \* MERGEFORMAT ">
      <w:r w:rsidR="00980F02" w:rsidRPr="00980F02">
        <w:rPr>
          <w:rStyle w:val="Strong"/>
          <w:b w:val="0"/>
          <w:bCs w:val="0"/>
          <w:noProof/>
          <w:sz w:val="16"/>
        </w:rPr>
        <w:t>3</w:t>
      </w:r>
    </w:fldSimple>
    <w:r w:rsidR="007D00DE" w:rsidRPr="009A1324">
      <w:rPr>
        <w:rStyle w:val="Strong"/>
        <w:b w:val="0"/>
        <w:bCs w:val="0"/>
        <w:sz w:val="16"/>
        <w:szCs w:val="16"/>
      </w:rPr>
      <w:t>)</w:t>
    </w:r>
  </w:p>
  <w:p w:rsidR="00B64A6C" w:rsidRPr="008F448B" w:rsidRDefault="00B64A6C" w:rsidP="001D5D85">
    <w:pPr>
      <w:pStyle w:val="Footer"/>
      <w:spacing w:after="120"/>
      <w:rPr>
        <w:color w:val="254E99"/>
        <w:szCs w:val="1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E23" w:rsidRDefault="00216E23">
      <w:r>
        <w:separator/>
      </w:r>
    </w:p>
  </w:footnote>
  <w:footnote w:type="continuationSeparator" w:id="1">
    <w:p w:rsidR="00216E23" w:rsidRDefault="00216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6C" w:rsidRPr="00775DAE" w:rsidRDefault="00B64A6C">
    <w:pPr>
      <w:pStyle w:val="Header"/>
      <w:rPr>
        <w:lang w:val="sv-SE"/>
      </w:rPr>
    </w:pPr>
    <w:r>
      <w:rPr>
        <w:noProof/>
        <w:lang w:val="sl-SI" w:eastAsia="sl-SI"/>
      </w:rPr>
      <w:drawing>
        <wp:anchor distT="0" distB="0" distL="114300" distR="114300" simplePos="0" relativeHeight="251661824" behindDoc="1" locked="0" layoutInCell="1" allowOverlap="1">
          <wp:simplePos x="0" y="0"/>
          <wp:positionH relativeFrom="page">
            <wp:posOffset>4940300</wp:posOffset>
          </wp:positionH>
          <wp:positionV relativeFrom="page">
            <wp:posOffset>333375</wp:posOffset>
          </wp:positionV>
          <wp:extent cx="720000" cy="720000"/>
          <wp:effectExtent l="19050" t="0" r="3900" b="0"/>
          <wp:wrapNone/>
          <wp:docPr id="13" name="Picture 5" descr="tetra blue joint pr m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ra blue joint pr motto"/>
                  <pic:cNvPicPr>
                    <a:picLocks noChangeAspect="1" noChangeArrowheads="1"/>
                  </pic:cNvPicPr>
                </pic:nvPicPr>
                <pic:blipFill>
                  <a:blip r:embed="rId1"/>
                  <a:stretch>
                    <a:fillRect/>
                  </a:stretch>
                </pic:blipFill>
                <pic:spPr bwMode="auto">
                  <a:xfrm>
                    <a:off x="0" y="0"/>
                    <a:ext cx="720000" cy="720000"/>
                  </a:xfrm>
                  <a:prstGeom prst="rect">
                    <a:avLst/>
                  </a:prstGeom>
                  <a:noFill/>
                  <a:ln w="9525">
                    <a:noFill/>
                    <a:miter lim="800000"/>
                    <a:headEnd/>
                    <a:tailEnd/>
                  </a:ln>
                </pic:spPr>
              </pic:pic>
            </a:graphicData>
          </a:graphic>
        </wp:anchor>
      </w:drawing>
    </w:r>
    <w:r w:rsidR="007B49F1">
      <w:rPr>
        <w:noProof/>
        <w:lang w:val="sl-SI" w:eastAsia="sl-SI"/>
      </w:rPr>
      <w:pict>
        <v:shapetype id="_x0000_t202" coordsize="21600,21600" o:spt="202" path="m,l,21600r21600,l21600,xe">
          <v:stroke joinstyle="miter"/>
          <v:path gradientshapeok="t" o:connecttype="rect"/>
        </v:shapetype>
        <v:shape id="Text Box 7" o:spid="_x0000_s4098" type="#_x0000_t202" style="position:absolute;margin-left:63.5pt;margin-top:155.65pt;width:411.25pt;height:32.25pt;z-index:25166387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SWgAIAAA8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" stroked="f">
          <v:textbox>
            <w:txbxContent>
              <w:p w:rsidR="00B64A6C" w:rsidRDefault="00BC08FC" w:rsidP="00D10E4B">
                <w:pPr>
                  <w:pStyle w:val="DocumentType"/>
                </w:pPr>
                <w:r>
                  <w:rPr>
                    <w:lang w:val="ro-RO"/>
                  </w:rPr>
                  <w:t xml:space="preserve">INFO </w:t>
                </w:r>
                <w:r w:rsidR="00B64A6C">
                  <w:t xml:space="preserve"> </w:t>
                </w:r>
              </w:p>
            </w:txbxContent>
          </v:textbox>
          <w10:wrap anchorx="page" anchory="page"/>
        </v:shape>
      </w:pict>
    </w:r>
    <w:r>
      <w:rPr>
        <w:noProof/>
        <w:lang w:val="sl-SI" w:eastAsia="sl-SI"/>
      </w:rPr>
      <w:drawing>
        <wp:anchor distT="0" distB="0" distL="114300" distR="114300" simplePos="0" relativeHeight="251662848" behindDoc="1" locked="0" layoutInCell="1" allowOverlap="1">
          <wp:simplePos x="0" y="0"/>
          <wp:positionH relativeFrom="page">
            <wp:posOffset>5879465</wp:posOffset>
          </wp:positionH>
          <wp:positionV relativeFrom="page">
            <wp:posOffset>571500</wp:posOffset>
          </wp:positionV>
          <wp:extent cx="1421765" cy="333375"/>
          <wp:effectExtent l="19050" t="0" r="6985" b="0"/>
          <wp:wrapNone/>
          <wp:docPr id="14" name="Picture 6" descr="GCN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Nfdn"/>
                  <pic:cNvPicPr>
                    <a:picLocks noChangeAspect="1" noChangeArrowheads="1"/>
                  </pic:cNvPicPr>
                </pic:nvPicPr>
                <pic:blipFill>
                  <a:blip r:embed="rId2"/>
                  <a:srcRect/>
                  <a:stretch>
                    <a:fillRect/>
                  </a:stretch>
                </pic:blipFill>
                <pic:spPr bwMode="auto">
                  <a:xfrm>
                    <a:off x="0" y="0"/>
                    <a:ext cx="1421765" cy="333375"/>
                  </a:xfrm>
                  <a:prstGeom prst="rect">
                    <a:avLst/>
                  </a:prstGeom>
                  <a:noFill/>
                  <a:ln w="9525">
                    <a:noFill/>
                    <a:miter lim="800000"/>
                    <a:headEnd/>
                    <a:tailEnd/>
                  </a:ln>
                </pic:spPr>
              </pic:pic>
            </a:graphicData>
          </a:graphic>
        </wp:anchor>
      </w:drawing>
    </w:r>
    <w:r w:rsidRPr="005F218E">
      <w:rPr>
        <w:noProof/>
        <w:lang w:val="sl-SI" w:eastAsia="sl-SI"/>
      </w:rPr>
      <w:drawing>
        <wp:anchor distT="0" distB="0" distL="114300" distR="114300" simplePos="0" relativeHeight="251665920" behindDoc="1" locked="0" layoutInCell="1" allowOverlap="1">
          <wp:simplePos x="0" y="0"/>
          <wp:positionH relativeFrom="page">
            <wp:posOffset>-1038225</wp:posOffset>
          </wp:positionH>
          <wp:positionV relativeFrom="page">
            <wp:posOffset>0</wp:posOffset>
          </wp:positionV>
          <wp:extent cx="8629650" cy="2362200"/>
          <wp:effectExtent l="19050" t="0" r="0" b="0"/>
          <wp:wrapNone/>
          <wp:docPr id="11" name="pageLogo_Blue" descr="5b_JPG_Newsletter ContPage_blue_office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_JPG_Newsletter ContPage_blue_officeprint.jpg"/>
                  <pic:cNvPicPr/>
                </pic:nvPicPr>
                <pic:blipFill>
                  <a:blip r:embed="rId3"/>
                  <a:stretch>
                    <a:fillRect/>
                  </a:stretch>
                </pic:blipFill>
                <pic:spPr>
                  <a:xfrm>
                    <a:off x="0" y="0"/>
                    <a:ext cx="8629650" cy="23622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6C" w:rsidRPr="00CF15C9" w:rsidRDefault="00B64A6C" w:rsidP="00775DAE">
    <w:pPr>
      <w:pStyle w:val="Header"/>
      <w:rPr>
        <w:b/>
        <w:color w:val="41B5DE"/>
        <w:sz w:val="48"/>
      </w:rPr>
    </w:pPr>
    <w:r>
      <w:rPr>
        <w:b/>
        <w:noProof/>
        <w:color w:val="41B5DE"/>
        <w:sz w:val="48"/>
        <w:lang w:val="sl-SI" w:eastAsia="sl-SI"/>
      </w:rPr>
      <w:drawing>
        <wp:anchor distT="0" distB="0" distL="114300" distR="114300" simplePos="0" relativeHeight="251664896" behindDoc="1" locked="0" layoutInCell="1" allowOverlap="1">
          <wp:simplePos x="0" y="0"/>
          <wp:positionH relativeFrom="page">
            <wp:align>right</wp:align>
          </wp:positionH>
          <wp:positionV relativeFrom="page">
            <wp:align>top</wp:align>
          </wp:positionV>
          <wp:extent cx="7543800" cy="1981200"/>
          <wp:effectExtent l="0" t="0" r="0" b="0"/>
          <wp:wrapNone/>
          <wp:docPr id="3" name="medLogo_Blue" descr="Header_Blue_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_800px.png"/>
                  <pic:cNvPicPr/>
                </pic:nvPicPr>
                <pic:blipFill>
                  <a:blip r:embed="rId1"/>
                  <a:stretch>
                    <a:fillRect/>
                  </a:stretch>
                </pic:blipFill>
                <pic:spPr>
                  <a:xfrm>
                    <a:off x="0" y="0"/>
                    <a:ext cx="7543800" cy="1981200"/>
                  </a:xfrm>
                  <a:prstGeom prst="rect">
                    <a:avLst/>
                  </a:prstGeom>
                </pic:spPr>
              </pic:pic>
            </a:graphicData>
          </a:graphic>
        </wp:anchor>
      </w:drawing>
    </w:r>
    <w:r w:rsidR="007B49F1">
      <w:rPr>
        <w:b/>
        <w:noProof/>
        <w:color w:val="41B5DE"/>
        <w:sz w:val="48"/>
        <w:lang w:val="sl-SI" w:eastAsia="sl-SI"/>
      </w:rPr>
      <w:pict>
        <v:shapetype id="_x0000_t202" coordsize="21600,21600" o:spt="202" path="m,l,21600r21600,l21600,xe">
          <v:stroke joinstyle="miter"/>
          <v:path gradientshapeok="t" o:connecttype="rect"/>
        </v:shapetype>
        <v:shape id="Text Box 1" o:spid="_x0000_s4097" type="#_x0000_t202" style="position:absolute;margin-left:-7.25pt;margin-top:155.7pt;width:488.1pt;height:32.25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" stroked="f">
          <v:textbox>
            <w:txbxContent>
              <w:p w:rsidR="00B64A6C" w:rsidRPr="00290D35" w:rsidRDefault="00BC08FC" w:rsidP="00D10E4B">
                <w:pPr>
                  <w:pStyle w:val="DocumentType"/>
                  <w:rPr>
                    <w:lang w:val="ro-RO"/>
                  </w:rPr>
                </w:pPr>
                <w:r>
                  <w:rPr>
                    <w:lang w:val="ro-RO"/>
                  </w:rPr>
                  <w:t xml:space="preserve">INFO </w:t>
                </w:r>
              </w:p>
            </w:txbxContent>
          </v:textbox>
        </v:shape>
      </w:pict>
    </w:r>
    <w:r>
      <w:rPr>
        <w:b/>
        <w:noProof/>
        <w:color w:val="41B5DE"/>
        <w:sz w:val="48"/>
        <w:lang w:val="sl-SI" w:eastAsia="sl-SI"/>
      </w:rPr>
      <w:drawing>
        <wp:anchor distT="0" distB="0" distL="114300" distR="114300" simplePos="0" relativeHeight="251660800" behindDoc="1" locked="0" layoutInCell="1" allowOverlap="1">
          <wp:simplePos x="0" y="0"/>
          <wp:positionH relativeFrom="page">
            <wp:posOffset>949325</wp:posOffset>
          </wp:positionH>
          <wp:positionV relativeFrom="page">
            <wp:posOffset>238125</wp:posOffset>
          </wp:positionV>
          <wp:extent cx="1196429" cy="1206000"/>
          <wp:effectExtent l="19050" t="0" r="3721" b="0"/>
          <wp:wrapNone/>
          <wp:docPr id="7" name="Picture 3" descr="tetra blue joint pr m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tra blue joint pr motto"/>
                  <pic:cNvPicPr>
                    <a:picLocks noChangeAspect="1" noChangeArrowheads="1"/>
                  </pic:cNvPicPr>
                </pic:nvPicPr>
                <pic:blipFill>
                  <a:blip r:embed="rId2"/>
                  <a:stretch>
                    <a:fillRect/>
                  </a:stretch>
                </pic:blipFill>
                <pic:spPr bwMode="auto">
                  <a:xfrm>
                    <a:off x="0" y="0"/>
                    <a:ext cx="1196429" cy="1206000"/>
                  </a:xfrm>
                  <a:prstGeom prst="rect">
                    <a:avLst/>
                  </a:prstGeom>
                  <a:noFill/>
                  <a:ln w="9525">
                    <a:noFill/>
                    <a:miter lim="800000"/>
                    <a:headEnd/>
                    <a:tailEnd/>
                  </a:ln>
                </pic:spPr>
              </pic:pic>
            </a:graphicData>
          </a:graphic>
        </wp:anchor>
      </w:drawing>
    </w:r>
    <w:r>
      <w:rPr>
        <w:b/>
        <w:noProof/>
        <w:color w:val="41B5DE"/>
        <w:sz w:val="48"/>
        <w:lang w:val="sl-SI" w:eastAsia="sl-SI"/>
      </w:rPr>
      <w:drawing>
        <wp:anchor distT="0" distB="0" distL="114300" distR="114300" simplePos="0" relativeHeight="251658752" behindDoc="1" locked="0" layoutInCell="1" allowOverlap="1">
          <wp:simplePos x="0" y="0"/>
          <wp:positionH relativeFrom="page">
            <wp:posOffset>4281170</wp:posOffset>
          </wp:positionH>
          <wp:positionV relativeFrom="page">
            <wp:posOffset>597535</wp:posOffset>
          </wp:positionV>
          <wp:extent cx="2352675" cy="5905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352675" cy="5905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D569D1A"/>
    <w:lvl w:ilvl="0">
      <w:start w:val="1"/>
      <w:numFmt w:val="bullet"/>
      <w:pStyle w:val="ListBullet"/>
      <w:lvlText w:val=""/>
      <w:lvlJc w:val="left"/>
      <w:pPr>
        <w:ind w:left="360" w:hanging="360"/>
      </w:pPr>
      <w:rPr>
        <w:rFonts w:ascii="Symbol" w:hAnsi="Symbol" w:hint="default"/>
        <w:b w:val="0"/>
        <w:i w:val="0"/>
        <w:color w:val="000099"/>
        <w:sz w:val="22"/>
      </w:rPr>
    </w:lvl>
  </w:abstractNum>
  <w:abstractNum w:abstractNumId="1">
    <w:nsid w:val="030F15DD"/>
    <w:multiLevelType w:val="hybridMultilevel"/>
    <w:tmpl w:val="F5624F8C"/>
    <w:lvl w:ilvl="0" w:tplc="3482D422">
      <w:start w:val="1"/>
      <w:numFmt w:val="bullet"/>
      <w:lvlText w:val="►"/>
      <w:lvlJc w:val="left"/>
      <w:pPr>
        <w:tabs>
          <w:tab w:val="num" w:pos="720"/>
        </w:tabs>
        <w:ind w:left="720" w:hanging="360"/>
      </w:pPr>
      <w:rPr>
        <w:rFonts w:ascii="Arial" w:hAnsi="Arial" w:hint="default"/>
      </w:rPr>
    </w:lvl>
    <w:lvl w:ilvl="1" w:tplc="AD9CB5A6" w:tentative="1">
      <w:start w:val="1"/>
      <w:numFmt w:val="bullet"/>
      <w:lvlText w:val="►"/>
      <w:lvlJc w:val="left"/>
      <w:pPr>
        <w:tabs>
          <w:tab w:val="num" w:pos="1440"/>
        </w:tabs>
        <w:ind w:left="1440" w:hanging="360"/>
      </w:pPr>
      <w:rPr>
        <w:rFonts w:ascii="Arial" w:hAnsi="Arial" w:hint="default"/>
      </w:rPr>
    </w:lvl>
    <w:lvl w:ilvl="2" w:tplc="1ABCE186" w:tentative="1">
      <w:start w:val="1"/>
      <w:numFmt w:val="bullet"/>
      <w:lvlText w:val="►"/>
      <w:lvlJc w:val="left"/>
      <w:pPr>
        <w:tabs>
          <w:tab w:val="num" w:pos="2160"/>
        </w:tabs>
        <w:ind w:left="2160" w:hanging="360"/>
      </w:pPr>
      <w:rPr>
        <w:rFonts w:ascii="Arial" w:hAnsi="Arial" w:hint="default"/>
      </w:rPr>
    </w:lvl>
    <w:lvl w:ilvl="3" w:tplc="6310E090" w:tentative="1">
      <w:start w:val="1"/>
      <w:numFmt w:val="bullet"/>
      <w:lvlText w:val="►"/>
      <w:lvlJc w:val="left"/>
      <w:pPr>
        <w:tabs>
          <w:tab w:val="num" w:pos="2880"/>
        </w:tabs>
        <w:ind w:left="2880" w:hanging="360"/>
      </w:pPr>
      <w:rPr>
        <w:rFonts w:ascii="Arial" w:hAnsi="Arial" w:hint="default"/>
      </w:rPr>
    </w:lvl>
    <w:lvl w:ilvl="4" w:tplc="A42A5EBE" w:tentative="1">
      <w:start w:val="1"/>
      <w:numFmt w:val="bullet"/>
      <w:lvlText w:val="►"/>
      <w:lvlJc w:val="left"/>
      <w:pPr>
        <w:tabs>
          <w:tab w:val="num" w:pos="3600"/>
        </w:tabs>
        <w:ind w:left="3600" w:hanging="360"/>
      </w:pPr>
      <w:rPr>
        <w:rFonts w:ascii="Arial" w:hAnsi="Arial" w:hint="default"/>
      </w:rPr>
    </w:lvl>
    <w:lvl w:ilvl="5" w:tplc="F5CE6A9A" w:tentative="1">
      <w:start w:val="1"/>
      <w:numFmt w:val="bullet"/>
      <w:lvlText w:val="►"/>
      <w:lvlJc w:val="left"/>
      <w:pPr>
        <w:tabs>
          <w:tab w:val="num" w:pos="4320"/>
        </w:tabs>
        <w:ind w:left="4320" w:hanging="360"/>
      </w:pPr>
      <w:rPr>
        <w:rFonts w:ascii="Arial" w:hAnsi="Arial" w:hint="default"/>
      </w:rPr>
    </w:lvl>
    <w:lvl w:ilvl="6" w:tplc="185E2D4C" w:tentative="1">
      <w:start w:val="1"/>
      <w:numFmt w:val="bullet"/>
      <w:lvlText w:val="►"/>
      <w:lvlJc w:val="left"/>
      <w:pPr>
        <w:tabs>
          <w:tab w:val="num" w:pos="5040"/>
        </w:tabs>
        <w:ind w:left="5040" w:hanging="360"/>
      </w:pPr>
      <w:rPr>
        <w:rFonts w:ascii="Arial" w:hAnsi="Arial" w:hint="default"/>
      </w:rPr>
    </w:lvl>
    <w:lvl w:ilvl="7" w:tplc="0162580E" w:tentative="1">
      <w:start w:val="1"/>
      <w:numFmt w:val="bullet"/>
      <w:lvlText w:val="►"/>
      <w:lvlJc w:val="left"/>
      <w:pPr>
        <w:tabs>
          <w:tab w:val="num" w:pos="5760"/>
        </w:tabs>
        <w:ind w:left="5760" w:hanging="360"/>
      </w:pPr>
      <w:rPr>
        <w:rFonts w:ascii="Arial" w:hAnsi="Arial" w:hint="default"/>
      </w:rPr>
    </w:lvl>
    <w:lvl w:ilvl="8" w:tplc="A4422112" w:tentative="1">
      <w:start w:val="1"/>
      <w:numFmt w:val="bullet"/>
      <w:lvlText w:val="►"/>
      <w:lvlJc w:val="left"/>
      <w:pPr>
        <w:tabs>
          <w:tab w:val="num" w:pos="6480"/>
        </w:tabs>
        <w:ind w:left="6480" w:hanging="360"/>
      </w:pPr>
      <w:rPr>
        <w:rFonts w:ascii="Arial" w:hAnsi="Arial" w:hint="default"/>
      </w:rPr>
    </w:lvl>
  </w:abstractNum>
  <w:abstractNum w:abstractNumId="2">
    <w:nsid w:val="072D6DCD"/>
    <w:multiLevelType w:val="hybridMultilevel"/>
    <w:tmpl w:val="5D088BFE"/>
    <w:lvl w:ilvl="0" w:tplc="2536070E">
      <w:start w:val="1"/>
      <w:numFmt w:val="bullet"/>
      <w:lvlText w:val=""/>
      <w:lvlJc w:val="left"/>
      <w:pPr>
        <w:tabs>
          <w:tab w:val="num" w:pos="720"/>
        </w:tabs>
        <w:ind w:left="720" w:hanging="360"/>
      </w:pPr>
      <w:rPr>
        <w:rFonts w:ascii="Symbol" w:hAnsi="Symbol" w:hint="default"/>
      </w:rPr>
    </w:lvl>
    <w:lvl w:ilvl="1" w:tplc="F3325FBA" w:tentative="1">
      <w:start w:val="1"/>
      <w:numFmt w:val="bullet"/>
      <w:lvlText w:val=""/>
      <w:lvlJc w:val="left"/>
      <w:pPr>
        <w:tabs>
          <w:tab w:val="num" w:pos="1440"/>
        </w:tabs>
        <w:ind w:left="1440" w:hanging="360"/>
      </w:pPr>
      <w:rPr>
        <w:rFonts w:ascii="Symbol" w:hAnsi="Symbol" w:hint="default"/>
      </w:rPr>
    </w:lvl>
    <w:lvl w:ilvl="2" w:tplc="FDB00696" w:tentative="1">
      <w:start w:val="1"/>
      <w:numFmt w:val="bullet"/>
      <w:lvlText w:val=""/>
      <w:lvlJc w:val="left"/>
      <w:pPr>
        <w:tabs>
          <w:tab w:val="num" w:pos="2160"/>
        </w:tabs>
        <w:ind w:left="2160" w:hanging="360"/>
      </w:pPr>
      <w:rPr>
        <w:rFonts w:ascii="Symbol" w:hAnsi="Symbol" w:hint="default"/>
      </w:rPr>
    </w:lvl>
    <w:lvl w:ilvl="3" w:tplc="27069AEC" w:tentative="1">
      <w:start w:val="1"/>
      <w:numFmt w:val="bullet"/>
      <w:lvlText w:val=""/>
      <w:lvlJc w:val="left"/>
      <w:pPr>
        <w:tabs>
          <w:tab w:val="num" w:pos="2880"/>
        </w:tabs>
        <w:ind w:left="2880" w:hanging="360"/>
      </w:pPr>
      <w:rPr>
        <w:rFonts w:ascii="Symbol" w:hAnsi="Symbol" w:hint="default"/>
      </w:rPr>
    </w:lvl>
    <w:lvl w:ilvl="4" w:tplc="D4C05024" w:tentative="1">
      <w:start w:val="1"/>
      <w:numFmt w:val="bullet"/>
      <w:lvlText w:val=""/>
      <w:lvlJc w:val="left"/>
      <w:pPr>
        <w:tabs>
          <w:tab w:val="num" w:pos="3600"/>
        </w:tabs>
        <w:ind w:left="3600" w:hanging="360"/>
      </w:pPr>
      <w:rPr>
        <w:rFonts w:ascii="Symbol" w:hAnsi="Symbol" w:hint="default"/>
      </w:rPr>
    </w:lvl>
    <w:lvl w:ilvl="5" w:tplc="F072EEA4" w:tentative="1">
      <w:start w:val="1"/>
      <w:numFmt w:val="bullet"/>
      <w:lvlText w:val=""/>
      <w:lvlJc w:val="left"/>
      <w:pPr>
        <w:tabs>
          <w:tab w:val="num" w:pos="4320"/>
        </w:tabs>
        <w:ind w:left="4320" w:hanging="360"/>
      </w:pPr>
      <w:rPr>
        <w:rFonts w:ascii="Symbol" w:hAnsi="Symbol" w:hint="default"/>
      </w:rPr>
    </w:lvl>
    <w:lvl w:ilvl="6" w:tplc="B0B809C0" w:tentative="1">
      <w:start w:val="1"/>
      <w:numFmt w:val="bullet"/>
      <w:lvlText w:val=""/>
      <w:lvlJc w:val="left"/>
      <w:pPr>
        <w:tabs>
          <w:tab w:val="num" w:pos="5040"/>
        </w:tabs>
        <w:ind w:left="5040" w:hanging="360"/>
      </w:pPr>
      <w:rPr>
        <w:rFonts w:ascii="Symbol" w:hAnsi="Symbol" w:hint="default"/>
      </w:rPr>
    </w:lvl>
    <w:lvl w:ilvl="7" w:tplc="49FE0020" w:tentative="1">
      <w:start w:val="1"/>
      <w:numFmt w:val="bullet"/>
      <w:lvlText w:val=""/>
      <w:lvlJc w:val="left"/>
      <w:pPr>
        <w:tabs>
          <w:tab w:val="num" w:pos="5760"/>
        </w:tabs>
        <w:ind w:left="5760" w:hanging="360"/>
      </w:pPr>
      <w:rPr>
        <w:rFonts w:ascii="Symbol" w:hAnsi="Symbol" w:hint="default"/>
      </w:rPr>
    </w:lvl>
    <w:lvl w:ilvl="8" w:tplc="45BE194C" w:tentative="1">
      <w:start w:val="1"/>
      <w:numFmt w:val="bullet"/>
      <w:lvlText w:val=""/>
      <w:lvlJc w:val="left"/>
      <w:pPr>
        <w:tabs>
          <w:tab w:val="num" w:pos="6480"/>
        </w:tabs>
        <w:ind w:left="6480" w:hanging="360"/>
      </w:pPr>
      <w:rPr>
        <w:rFonts w:ascii="Symbol" w:hAnsi="Symbol" w:hint="default"/>
      </w:rPr>
    </w:lvl>
  </w:abstractNum>
  <w:abstractNum w:abstractNumId="3">
    <w:nsid w:val="13880E75"/>
    <w:multiLevelType w:val="hybridMultilevel"/>
    <w:tmpl w:val="9388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CD0DA1"/>
    <w:multiLevelType w:val="hybridMultilevel"/>
    <w:tmpl w:val="1248B6DC"/>
    <w:lvl w:ilvl="0" w:tplc="95AEC082">
      <w:start w:val="1"/>
      <w:numFmt w:val="bullet"/>
      <w:lvlText w:val="•"/>
      <w:lvlJc w:val="left"/>
      <w:pPr>
        <w:tabs>
          <w:tab w:val="num" w:pos="720"/>
        </w:tabs>
        <w:ind w:left="720" w:hanging="360"/>
      </w:pPr>
      <w:rPr>
        <w:rFonts w:ascii="Arial" w:hAnsi="Arial" w:hint="default"/>
      </w:rPr>
    </w:lvl>
    <w:lvl w:ilvl="1" w:tplc="BD448C54">
      <w:start w:val="1"/>
      <w:numFmt w:val="bullet"/>
      <w:lvlText w:val="•"/>
      <w:lvlJc w:val="left"/>
      <w:pPr>
        <w:tabs>
          <w:tab w:val="num" w:pos="1440"/>
        </w:tabs>
        <w:ind w:left="1440" w:hanging="360"/>
      </w:pPr>
      <w:rPr>
        <w:rFonts w:ascii="Arial" w:hAnsi="Arial" w:hint="default"/>
      </w:rPr>
    </w:lvl>
    <w:lvl w:ilvl="2" w:tplc="ECAAF74C" w:tentative="1">
      <w:start w:val="1"/>
      <w:numFmt w:val="bullet"/>
      <w:lvlText w:val="•"/>
      <w:lvlJc w:val="left"/>
      <w:pPr>
        <w:tabs>
          <w:tab w:val="num" w:pos="2160"/>
        </w:tabs>
        <w:ind w:left="2160" w:hanging="360"/>
      </w:pPr>
      <w:rPr>
        <w:rFonts w:ascii="Arial" w:hAnsi="Arial" w:hint="default"/>
      </w:rPr>
    </w:lvl>
    <w:lvl w:ilvl="3" w:tplc="CC242948" w:tentative="1">
      <w:start w:val="1"/>
      <w:numFmt w:val="bullet"/>
      <w:lvlText w:val="•"/>
      <w:lvlJc w:val="left"/>
      <w:pPr>
        <w:tabs>
          <w:tab w:val="num" w:pos="2880"/>
        </w:tabs>
        <w:ind w:left="2880" w:hanging="360"/>
      </w:pPr>
      <w:rPr>
        <w:rFonts w:ascii="Arial" w:hAnsi="Arial" w:hint="default"/>
      </w:rPr>
    </w:lvl>
    <w:lvl w:ilvl="4" w:tplc="1F4041F6" w:tentative="1">
      <w:start w:val="1"/>
      <w:numFmt w:val="bullet"/>
      <w:lvlText w:val="•"/>
      <w:lvlJc w:val="left"/>
      <w:pPr>
        <w:tabs>
          <w:tab w:val="num" w:pos="3600"/>
        </w:tabs>
        <w:ind w:left="3600" w:hanging="360"/>
      </w:pPr>
      <w:rPr>
        <w:rFonts w:ascii="Arial" w:hAnsi="Arial" w:hint="default"/>
      </w:rPr>
    </w:lvl>
    <w:lvl w:ilvl="5" w:tplc="DB504E74" w:tentative="1">
      <w:start w:val="1"/>
      <w:numFmt w:val="bullet"/>
      <w:lvlText w:val="•"/>
      <w:lvlJc w:val="left"/>
      <w:pPr>
        <w:tabs>
          <w:tab w:val="num" w:pos="4320"/>
        </w:tabs>
        <w:ind w:left="4320" w:hanging="360"/>
      </w:pPr>
      <w:rPr>
        <w:rFonts w:ascii="Arial" w:hAnsi="Arial" w:hint="default"/>
      </w:rPr>
    </w:lvl>
    <w:lvl w:ilvl="6" w:tplc="38F0974E" w:tentative="1">
      <w:start w:val="1"/>
      <w:numFmt w:val="bullet"/>
      <w:lvlText w:val="•"/>
      <w:lvlJc w:val="left"/>
      <w:pPr>
        <w:tabs>
          <w:tab w:val="num" w:pos="5040"/>
        </w:tabs>
        <w:ind w:left="5040" w:hanging="360"/>
      </w:pPr>
      <w:rPr>
        <w:rFonts w:ascii="Arial" w:hAnsi="Arial" w:hint="default"/>
      </w:rPr>
    </w:lvl>
    <w:lvl w:ilvl="7" w:tplc="31ECB252" w:tentative="1">
      <w:start w:val="1"/>
      <w:numFmt w:val="bullet"/>
      <w:lvlText w:val="•"/>
      <w:lvlJc w:val="left"/>
      <w:pPr>
        <w:tabs>
          <w:tab w:val="num" w:pos="5760"/>
        </w:tabs>
        <w:ind w:left="5760" w:hanging="360"/>
      </w:pPr>
      <w:rPr>
        <w:rFonts w:ascii="Arial" w:hAnsi="Arial" w:hint="default"/>
      </w:rPr>
    </w:lvl>
    <w:lvl w:ilvl="8" w:tplc="820CA5D4" w:tentative="1">
      <w:start w:val="1"/>
      <w:numFmt w:val="bullet"/>
      <w:lvlText w:val="•"/>
      <w:lvlJc w:val="left"/>
      <w:pPr>
        <w:tabs>
          <w:tab w:val="num" w:pos="6480"/>
        </w:tabs>
        <w:ind w:left="6480" w:hanging="360"/>
      </w:pPr>
      <w:rPr>
        <w:rFonts w:ascii="Arial" w:hAnsi="Arial" w:hint="default"/>
      </w:rPr>
    </w:lvl>
  </w:abstractNum>
  <w:abstractNum w:abstractNumId="5">
    <w:nsid w:val="200936FE"/>
    <w:multiLevelType w:val="hybridMultilevel"/>
    <w:tmpl w:val="F1DAF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21BA21C9"/>
    <w:multiLevelType w:val="hybridMultilevel"/>
    <w:tmpl w:val="910E4748"/>
    <w:lvl w:ilvl="0" w:tplc="FEA21E4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nsid w:val="2D2B0223"/>
    <w:multiLevelType w:val="hybridMultilevel"/>
    <w:tmpl w:val="84682DBE"/>
    <w:lvl w:ilvl="0" w:tplc="C666F18E">
      <w:start w:val="1"/>
      <w:numFmt w:val="bullet"/>
      <w:pStyle w:val="List-Bullet"/>
      <w:lvlText w:val=""/>
      <w:lvlJc w:val="left"/>
      <w:pPr>
        <w:ind w:left="1440" w:hanging="360"/>
      </w:pPr>
      <w:rPr>
        <w:rFonts w:ascii="Symbol" w:hAnsi="Symbol" w:hint="default"/>
        <w:b w:val="0"/>
        <w:i w:val="0"/>
        <w:color w:val="auto"/>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nsid w:val="302F3ED5"/>
    <w:multiLevelType w:val="hybridMultilevel"/>
    <w:tmpl w:val="128E4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406B89"/>
    <w:multiLevelType w:val="hybridMultilevel"/>
    <w:tmpl w:val="53569832"/>
    <w:lvl w:ilvl="0" w:tplc="0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0">
    <w:nsid w:val="355248C7"/>
    <w:multiLevelType w:val="hybridMultilevel"/>
    <w:tmpl w:val="055038FA"/>
    <w:lvl w:ilvl="0" w:tplc="E46A6A42">
      <w:numFmt w:val="bullet"/>
      <w:lvlText w:val="-"/>
      <w:lvlJc w:val="left"/>
      <w:pPr>
        <w:ind w:left="4680" w:hanging="360"/>
      </w:pPr>
      <w:rPr>
        <w:rFonts w:ascii="Arial" w:eastAsia="Times New Roman" w:hAnsi="Arial" w:cs="Arial" w:hint="default"/>
      </w:rPr>
    </w:lvl>
    <w:lvl w:ilvl="1" w:tplc="18090003" w:tentative="1">
      <w:start w:val="1"/>
      <w:numFmt w:val="bullet"/>
      <w:lvlText w:val="o"/>
      <w:lvlJc w:val="left"/>
      <w:pPr>
        <w:ind w:left="5400" w:hanging="360"/>
      </w:pPr>
      <w:rPr>
        <w:rFonts w:ascii="Courier New" w:hAnsi="Courier New" w:cs="Courier New" w:hint="default"/>
      </w:rPr>
    </w:lvl>
    <w:lvl w:ilvl="2" w:tplc="18090005" w:tentative="1">
      <w:start w:val="1"/>
      <w:numFmt w:val="bullet"/>
      <w:lvlText w:val=""/>
      <w:lvlJc w:val="left"/>
      <w:pPr>
        <w:ind w:left="6120" w:hanging="360"/>
      </w:pPr>
      <w:rPr>
        <w:rFonts w:ascii="Wingdings" w:hAnsi="Wingdings" w:hint="default"/>
      </w:rPr>
    </w:lvl>
    <w:lvl w:ilvl="3" w:tplc="18090001" w:tentative="1">
      <w:start w:val="1"/>
      <w:numFmt w:val="bullet"/>
      <w:lvlText w:val=""/>
      <w:lvlJc w:val="left"/>
      <w:pPr>
        <w:ind w:left="6840" w:hanging="360"/>
      </w:pPr>
      <w:rPr>
        <w:rFonts w:ascii="Symbol" w:hAnsi="Symbol" w:hint="default"/>
      </w:rPr>
    </w:lvl>
    <w:lvl w:ilvl="4" w:tplc="18090003" w:tentative="1">
      <w:start w:val="1"/>
      <w:numFmt w:val="bullet"/>
      <w:lvlText w:val="o"/>
      <w:lvlJc w:val="left"/>
      <w:pPr>
        <w:ind w:left="7560" w:hanging="360"/>
      </w:pPr>
      <w:rPr>
        <w:rFonts w:ascii="Courier New" w:hAnsi="Courier New" w:cs="Courier New" w:hint="default"/>
      </w:rPr>
    </w:lvl>
    <w:lvl w:ilvl="5" w:tplc="18090005" w:tentative="1">
      <w:start w:val="1"/>
      <w:numFmt w:val="bullet"/>
      <w:lvlText w:val=""/>
      <w:lvlJc w:val="left"/>
      <w:pPr>
        <w:ind w:left="8280" w:hanging="360"/>
      </w:pPr>
      <w:rPr>
        <w:rFonts w:ascii="Wingdings" w:hAnsi="Wingdings" w:hint="default"/>
      </w:rPr>
    </w:lvl>
    <w:lvl w:ilvl="6" w:tplc="18090001" w:tentative="1">
      <w:start w:val="1"/>
      <w:numFmt w:val="bullet"/>
      <w:lvlText w:val=""/>
      <w:lvlJc w:val="left"/>
      <w:pPr>
        <w:ind w:left="9000" w:hanging="360"/>
      </w:pPr>
      <w:rPr>
        <w:rFonts w:ascii="Symbol" w:hAnsi="Symbol" w:hint="default"/>
      </w:rPr>
    </w:lvl>
    <w:lvl w:ilvl="7" w:tplc="18090003" w:tentative="1">
      <w:start w:val="1"/>
      <w:numFmt w:val="bullet"/>
      <w:lvlText w:val="o"/>
      <w:lvlJc w:val="left"/>
      <w:pPr>
        <w:ind w:left="9720" w:hanging="360"/>
      </w:pPr>
      <w:rPr>
        <w:rFonts w:ascii="Courier New" w:hAnsi="Courier New" w:cs="Courier New" w:hint="default"/>
      </w:rPr>
    </w:lvl>
    <w:lvl w:ilvl="8" w:tplc="18090005" w:tentative="1">
      <w:start w:val="1"/>
      <w:numFmt w:val="bullet"/>
      <w:lvlText w:val=""/>
      <w:lvlJc w:val="left"/>
      <w:pPr>
        <w:ind w:left="10440" w:hanging="360"/>
      </w:pPr>
      <w:rPr>
        <w:rFonts w:ascii="Wingdings" w:hAnsi="Wingdings" w:hint="default"/>
      </w:rPr>
    </w:lvl>
  </w:abstractNum>
  <w:abstractNum w:abstractNumId="11">
    <w:nsid w:val="35C056F1"/>
    <w:multiLevelType w:val="hybridMultilevel"/>
    <w:tmpl w:val="4926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2246F6"/>
    <w:multiLevelType w:val="hybridMultilevel"/>
    <w:tmpl w:val="34D65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A33737E"/>
    <w:multiLevelType w:val="hybridMultilevel"/>
    <w:tmpl w:val="CEF2D98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3A56474B"/>
    <w:multiLevelType w:val="hybridMultilevel"/>
    <w:tmpl w:val="34262524"/>
    <w:lvl w:ilvl="0" w:tplc="B56CA3CC">
      <w:start w:val="1"/>
      <w:numFmt w:val="bullet"/>
      <w:lvlText w:val=""/>
      <w:lvlJc w:val="left"/>
      <w:pPr>
        <w:ind w:left="1440" w:hanging="360"/>
      </w:pPr>
      <w:rPr>
        <w:rFonts w:ascii="Symbol" w:hAnsi="Symbol" w:hint="default"/>
        <w:b w:val="0"/>
        <w:i w:val="0"/>
        <w:color w:val="000000" w:themeColor="text1"/>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nsid w:val="46D46953"/>
    <w:multiLevelType w:val="hybridMultilevel"/>
    <w:tmpl w:val="72E8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8309F6"/>
    <w:multiLevelType w:val="hybridMultilevel"/>
    <w:tmpl w:val="F774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3410CD"/>
    <w:multiLevelType w:val="hybridMultilevel"/>
    <w:tmpl w:val="3C56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3949D6"/>
    <w:multiLevelType w:val="hybridMultilevel"/>
    <w:tmpl w:val="A720EAD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5013256"/>
    <w:multiLevelType w:val="hybridMultilevel"/>
    <w:tmpl w:val="9B769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433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A712D6"/>
    <w:multiLevelType w:val="hybridMultilevel"/>
    <w:tmpl w:val="9836F268"/>
    <w:lvl w:ilvl="0" w:tplc="038C86C8">
      <w:start w:val="1"/>
      <w:numFmt w:val="bullet"/>
      <w:lvlText w:val=""/>
      <w:lvlJc w:val="left"/>
      <w:pPr>
        <w:tabs>
          <w:tab w:val="num" w:pos="720"/>
        </w:tabs>
        <w:ind w:left="720" w:hanging="360"/>
      </w:pPr>
      <w:rPr>
        <w:rFonts w:ascii="Symbol" w:hAnsi="Symbol" w:hint="default"/>
      </w:rPr>
    </w:lvl>
    <w:lvl w:ilvl="1" w:tplc="12E89126" w:tentative="1">
      <w:start w:val="1"/>
      <w:numFmt w:val="bullet"/>
      <w:lvlText w:val=""/>
      <w:lvlJc w:val="left"/>
      <w:pPr>
        <w:tabs>
          <w:tab w:val="num" w:pos="1440"/>
        </w:tabs>
        <w:ind w:left="1440" w:hanging="360"/>
      </w:pPr>
      <w:rPr>
        <w:rFonts w:ascii="Symbol" w:hAnsi="Symbol" w:hint="default"/>
      </w:rPr>
    </w:lvl>
    <w:lvl w:ilvl="2" w:tplc="C812E1FE" w:tentative="1">
      <w:start w:val="1"/>
      <w:numFmt w:val="bullet"/>
      <w:lvlText w:val=""/>
      <w:lvlJc w:val="left"/>
      <w:pPr>
        <w:tabs>
          <w:tab w:val="num" w:pos="2160"/>
        </w:tabs>
        <w:ind w:left="2160" w:hanging="360"/>
      </w:pPr>
      <w:rPr>
        <w:rFonts w:ascii="Symbol" w:hAnsi="Symbol" w:hint="default"/>
      </w:rPr>
    </w:lvl>
    <w:lvl w:ilvl="3" w:tplc="627496B8" w:tentative="1">
      <w:start w:val="1"/>
      <w:numFmt w:val="bullet"/>
      <w:lvlText w:val=""/>
      <w:lvlJc w:val="left"/>
      <w:pPr>
        <w:tabs>
          <w:tab w:val="num" w:pos="2880"/>
        </w:tabs>
        <w:ind w:left="2880" w:hanging="360"/>
      </w:pPr>
      <w:rPr>
        <w:rFonts w:ascii="Symbol" w:hAnsi="Symbol" w:hint="default"/>
      </w:rPr>
    </w:lvl>
    <w:lvl w:ilvl="4" w:tplc="7FB47D78" w:tentative="1">
      <w:start w:val="1"/>
      <w:numFmt w:val="bullet"/>
      <w:lvlText w:val=""/>
      <w:lvlJc w:val="left"/>
      <w:pPr>
        <w:tabs>
          <w:tab w:val="num" w:pos="3600"/>
        </w:tabs>
        <w:ind w:left="3600" w:hanging="360"/>
      </w:pPr>
      <w:rPr>
        <w:rFonts w:ascii="Symbol" w:hAnsi="Symbol" w:hint="default"/>
      </w:rPr>
    </w:lvl>
    <w:lvl w:ilvl="5" w:tplc="F410D1D6" w:tentative="1">
      <w:start w:val="1"/>
      <w:numFmt w:val="bullet"/>
      <w:lvlText w:val=""/>
      <w:lvlJc w:val="left"/>
      <w:pPr>
        <w:tabs>
          <w:tab w:val="num" w:pos="4320"/>
        </w:tabs>
        <w:ind w:left="4320" w:hanging="360"/>
      </w:pPr>
      <w:rPr>
        <w:rFonts w:ascii="Symbol" w:hAnsi="Symbol" w:hint="default"/>
      </w:rPr>
    </w:lvl>
    <w:lvl w:ilvl="6" w:tplc="982C51E4" w:tentative="1">
      <w:start w:val="1"/>
      <w:numFmt w:val="bullet"/>
      <w:lvlText w:val=""/>
      <w:lvlJc w:val="left"/>
      <w:pPr>
        <w:tabs>
          <w:tab w:val="num" w:pos="5040"/>
        </w:tabs>
        <w:ind w:left="5040" w:hanging="360"/>
      </w:pPr>
      <w:rPr>
        <w:rFonts w:ascii="Symbol" w:hAnsi="Symbol" w:hint="default"/>
      </w:rPr>
    </w:lvl>
    <w:lvl w:ilvl="7" w:tplc="0F604060" w:tentative="1">
      <w:start w:val="1"/>
      <w:numFmt w:val="bullet"/>
      <w:lvlText w:val=""/>
      <w:lvlJc w:val="left"/>
      <w:pPr>
        <w:tabs>
          <w:tab w:val="num" w:pos="5760"/>
        </w:tabs>
        <w:ind w:left="5760" w:hanging="360"/>
      </w:pPr>
      <w:rPr>
        <w:rFonts w:ascii="Symbol" w:hAnsi="Symbol" w:hint="default"/>
      </w:rPr>
    </w:lvl>
    <w:lvl w:ilvl="8" w:tplc="14265E3E" w:tentative="1">
      <w:start w:val="1"/>
      <w:numFmt w:val="bullet"/>
      <w:lvlText w:val=""/>
      <w:lvlJc w:val="left"/>
      <w:pPr>
        <w:tabs>
          <w:tab w:val="num" w:pos="6480"/>
        </w:tabs>
        <w:ind w:left="6480" w:hanging="360"/>
      </w:pPr>
      <w:rPr>
        <w:rFonts w:ascii="Symbol" w:hAnsi="Symbol" w:hint="default"/>
      </w:rPr>
    </w:lvl>
  </w:abstractNum>
  <w:abstractNum w:abstractNumId="21">
    <w:nsid w:val="65D26DFF"/>
    <w:multiLevelType w:val="hybridMultilevel"/>
    <w:tmpl w:val="1D628044"/>
    <w:lvl w:ilvl="0" w:tplc="145EBA78">
      <w:start w:val="1"/>
      <w:numFmt w:val="bullet"/>
      <w:lvlText w:val="•"/>
      <w:lvlJc w:val="left"/>
      <w:pPr>
        <w:tabs>
          <w:tab w:val="num" w:pos="720"/>
        </w:tabs>
        <w:ind w:left="720" w:hanging="360"/>
      </w:pPr>
      <w:rPr>
        <w:rFonts w:ascii="Arial" w:hAnsi="Arial" w:hint="default"/>
      </w:rPr>
    </w:lvl>
    <w:lvl w:ilvl="1" w:tplc="2626F898">
      <w:start w:val="1"/>
      <w:numFmt w:val="bullet"/>
      <w:lvlText w:val="•"/>
      <w:lvlJc w:val="left"/>
      <w:pPr>
        <w:tabs>
          <w:tab w:val="num" w:pos="1440"/>
        </w:tabs>
        <w:ind w:left="1440" w:hanging="360"/>
      </w:pPr>
      <w:rPr>
        <w:rFonts w:ascii="Arial" w:hAnsi="Arial" w:hint="default"/>
      </w:rPr>
    </w:lvl>
    <w:lvl w:ilvl="2" w:tplc="87FA2634" w:tentative="1">
      <w:start w:val="1"/>
      <w:numFmt w:val="bullet"/>
      <w:lvlText w:val="•"/>
      <w:lvlJc w:val="left"/>
      <w:pPr>
        <w:tabs>
          <w:tab w:val="num" w:pos="2160"/>
        </w:tabs>
        <w:ind w:left="2160" w:hanging="360"/>
      </w:pPr>
      <w:rPr>
        <w:rFonts w:ascii="Arial" w:hAnsi="Arial" w:hint="default"/>
      </w:rPr>
    </w:lvl>
    <w:lvl w:ilvl="3" w:tplc="F934EA16" w:tentative="1">
      <w:start w:val="1"/>
      <w:numFmt w:val="bullet"/>
      <w:lvlText w:val="•"/>
      <w:lvlJc w:val="left"/>
      <w:pPr>
        <w:tabs>
          <w:tab w:val="num" w:pos="2880"/>
        </w:tabs>
        <w:ind w:left="2880" w:hanging="360"/>
      </w:pPr>
      <w:rPr>
        <w:rFonts w:ascii="Arial" w:hAnsi="Arial" w:hint="default"/>
      </w:rPr>
    </w:lvl>
    <w:lvl w:ilvl="4" w:tplc="D672671E" w:tentative="1">
      <w:start w:val="1"/>
      <w:numFmt w:val="bullet"/>
      <w:lvlText w:val="•"/>
      <w:lvlJc w:val="left"/>
      <w:pPr>
        <w:tabs>
          <w:tab w:val="num" w:pos="3600"/>
        </w:tabs>
        <w:ind w:left="3600" w:hanging="360"/>
      </w:pPr>
      <w:rPr>
        <w:rFonts w:ascii="Arial" w:hAnsi="Arial" w:hint="default"/>
      </w:rPr>
    </w:lvl>
    <w:lvl w:ilvl="5" w:tplc="6FD85448" w:tentative="1">
      <w:start w:val="1"/>
      <w:numFmt w:val="bullet"/>
      <w:lvlText w:val="•"/>
      <w:lvlJc w:val="left"/>
      <w:pPr>
        <w:tabs>
          <w:tab w:val="num" w:pos="4320"/>
        </w:tabs>
        <w:ind w:left="4320" w:hanging="360"/>
      </w:pPr>
      <w:rPr>
        <w:rFonts w:ascii="Arial" w:hAnsi="Arial" w:hint="default"/>
      </w:rPr>
    </w:lvl>
    <w:lvl w:ilvl="6" w:tplc="BD6C594A" w:tentative="1">
      <w:start w:val="1"/>
      <w:numFmt w:val="bullet"/>
      <w:lvlText w:val="•"/>
      <w:lvlJc w:val="left"/>
      <w:pPr>
        <w:tabs>
          <w:tab w:val="num" w:pos="5040"/>
        </w:tabs>
        <w:ind w:left="5040" w:hanging="360"/>
      </w:pPr>
      <w:rPr>
        <w:rFonts w:ascii="Arial" w:hAnsi="Arial" w:hint="default"/>
      </w:rPr>
    </w:lvl>
    <w:lvl w:ilvl="7" w:tplc="E0CEF1A2" w:tentative="1">
      <w:start w:val="1"/>
      <w:numFmt w:val="bullet"/>
      <w:lvlText w:val="•"/>
      <w:lvlJc w:val="left"/>
      <w:pPr>
        <w:tabs>
          <w:tab w:val="num" w:pos="5760"/>
        </w:tabs>
        <w:ind w:left="5760" w:hanging="360"/>
      </w:pPr>
      <w:rPr>
        <w:rFonts w:ascii="Arial" w:hAnsi="Arial" w:hint="default"/>
      </w:rPr>
    </w:lvl>
    <w:lvl w:ilvl="8" w:tplc="964A288C" w:tentative="1">
      <w:start w:val="1"/>
      <w:numFmt w:val="bullet"/>
      <w:lvlText w:val="•"/>
      <w:lvlJc w:val="left"/>
      <w:pPr>
        <w:tabs>
          <w:tab w:val="num" w:pos="6480"/>
        </w:tabs>
        <w:ind w:left="6480" w:hanging="360"/>
      </w:pPr>
      <w:rPr>
        <w:rFonts w:ascii="Arial" w:hAnsi="Arial" w:hint="default"/>
      </w:rPr>
    </w:lvl>
  </w:abstractNum>
  <w:abstractNum w:abstractNumId="22">
    <w:nsid w:val="68A674E1"/>
    <w:multiLevelType w:val="hybridMultilevel"/>
    <w:tmpl w:val="E55C9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B607D9"/>
    <w:multiLevelType w:val="hybridMultilevel"/>
    <w:tmpl w:val="7C344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F84C1A"/>
    <w:multiLevelType w:val="multilevel"/>
    <w:tmpl w:val="AAC6F9C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793B0C3D"/>
    <w:multiLevelType w:val="hybridMultilevel"/>
    <w:tmpl w:val="7E9214CC"/>
    <w:lvl w:ilvl="0" w:tplc="22C64E6A">
      <w:start w:val="1"/>
      <w:numFmt w:val="bullet"/>
      <w:lvlText w:val=""/>
      <w:lvlJc w:val="left"/>
      <w:pPr>
        <w:tabs>
          <w:tab w:val="num" w:pos="720"/>
        </w:tabs>
        <w:ind w:left="720" w:hanging="360"/>
      </w:pPr>
      <w:rPr>
        <w:rFonts w:ascii="Symbol" w:hAnsi="Symbol" w:hint="default"/>
      </w:rPr>
    </w:lvl>
    <w:lvl w:ilvl="1" w:tplc="AA0C0842" w:tentative="1">
      <w:start w:val="1"/>
      <w:numFmt w:val="bullet"/>
      <w:lvlText w:val=""/>
      <w:lvlJc w:val="left"/>
      <w:pPr>
        <w:tabs>
          <w:tab w:val="num" w:pos="1440"/>
        </w:tabs>
        <w:ind w:left="1440" w:hanging="360"/>
      </w:pPr>
      <w:rPr>
        <w:rFonts w:ascii="Symbol" w:hAnsi="Symbol" w:hint="default"/>
      </w:rPr>
    </w:lvl>
    <w:lvl w:ilvl="2" w:tplc="38F45D58" w:tentative="1">
      <w:start w:val="1"/>
      <w:numFmt w:val="bullet"/>
      <w:lvlText w:val=""/>
      <w:lvlJc w:val="left"/>
      <w:pPr>
        <w:tabs>
          <w:tab w:val="num" w:pos="2160"/>
        </w:tabs>
        <w:ind w:left="2160" w:hanging="360"/>
      </w:pPr>
      <w:rPr>
        <w:rFonts w:ascii="Symbol" w:hAnsi="Symbol" w:hint="default"/>
      </w:rPr>
    </w:lvl>
    <w:lvl w:ilvl="3" w:tplc="5A4C7AE2" w:tentative="1">
      <w:start w:val="1"/>
      <w:numFmt w:val="bullet"/>
      <w:lvlText w:val=""/>
      <w:lvlJc w:val="left"/>
      <w:pPr>
        <w:tabs>
          <w:tab w:val="num" w:pos="2880"/>
        </w:tabs>
        <w:ind w:left="2880" w:hanging="360"/>
      </w:pPr>
      <w:rPr>
        <w:rFonts w:ascii="Symbol" w:hAnsi="Symbol" w:hint="default"/>
      </w:rPr>
    </w:lvl>
    <w:lvl w:ilvl="4" w:tplc="BC162DB0" w:tentative="1">
      <w:start w:val="1"/>
      <w:numFmt w:val="bullet"/>
      <w:lvlText w:val=""/>
      <w:lvlJc w:val="left"/>
      <w:pPr>
        <w:tabs>
          <w:tab w:val="num" w:pos="3600"/>
        </w:tabs>
        <w:ind w:left="3600" w:hanging="360"/>
      </w:pPr>
      <w:rPr>
        <w:rFonts w:ascii="Symbol" w:hAnsi="Symbol" w:hint="default"/>
      </w:rPr>
    </w:lvl>
    <w:lvl w:ilvl="5" w:tplc="2FEE2D0E" w:tentative="1">
      <w:start w:val="1"/>
      <w:numFmt w:val="bullet"/>
      <w:lvlText w:val=""/>
      <w:lvlJc w:val="left"/>
      <w:pPr>
        <w:tabs>
          <w:tab w:val="num" w:pos="4320"/>
        </w:tabs>
        <w:ind w:left="4320" w:hanging="360"/>
      </w:pPr>
      <w:rPr>
        <w:rFonts w:ascii="Symbol" w:hAnsi="Symbol" w:hint="default"/>
      </w:rPr>
    </w:lvl>
    <w:lvl w:ilvl="6" w:tplc="B7B65A1C" w:tentative="1">
      <w:start w:val="1"/>
      <w:numFmt w:val="bullet"/>
      <w:lvlText w:val=""/>
      <w:lvlJc w:val="left"/>
      <w:pPr>
        <w:tabs>
          <w:tab w:val="num" w:pos="5040"/>
        </w:tabs>
        <w:ind w:left="5040" w:hanging="360"/>
      </w:pPr>
      <w:rPr>
        <w:rFonts w:ascii="Symbol" w:hAnsi="Symbol" w:hint="default"/>
      </w:rPr>
    </w:lvl>
    <w:lvl w:ilvl="7" w:tplc="47329878" w:tentative="1">
      <w:start w:val="1"/>
      <w:numFmt w:val="bullet"/>
      <w:lvlText w:val=""/>
      <w:lvlJc w:val="left"/>
      <w:pPr>
        <w:tabs>
          <w:tab w:val="num" w:pos="5760"/>
        </w:tabs>
        <w:ind w:left="5760" w:hanging="360"/>
      </w:pPr>
      <w:rPr>
        <w:rFonts w:ascii="Symbol" w:hAnsi="Symbol" w:hint="default"/>
      </w:rPr>
    </w:lvl>
    <w:lvl w:ilvl="8" w:tplc="BBFE74B6" w:tentative="1">
      <w:start w:val="1"/>
      <w:numFmt w:val="bullet"/>
      <w:lvlText w:val=""/>
      <w:lvlJc w:val="left"/>
      <w:pPr>
        <w:tabs>
          <w:tab w:val="num" w:pos="6480"/>
        </w:tabs>
        <w:ind w:left="6480" w:hanging="360"/>
      </w:pPr>
      <w:rPr>
        <w:rFonts w:ascii="Symbol" w:hAnsi="Symbol" w:hint="default"/>
      </w:rPr>
    </w:lvl>
  </w:abstractNum>
  <w:num w:numId="1">
    <w:abstractNumId w:val="24"/>
  </w:num>
  <w:num w:numId="2">
    <w:abstractNumId w:val="0"/>
  </w:num>
  <w:num w:numId="3">
    <w:abstractNumId w:val="14"/>
  </w:num>
  <w:num w:numId="4">
    <w:abstractNumId w:val="7"/>
  </w:num>
  <w:num w:numId="5">
    <w:abstractNumId w:val="0"/>
  </w:num>
  <w:num w:numId="6">
    <w:abstractNumId w:val="6"/>
  </w:num>
  <w:num w:numId="7">
    <w:abstractNumId w:val="5"/>
  </w:num>
  <w:num w:numId="8">
    <w:abstractNumId w:val="19"/>
  </w:num>
  <w:num w:numId="9">
    <w:abstractNumId w:val="1"/>
  </w:num>
  <w:num w:numId="10">
    <w:abstractNumId w:val="8"/>
  </w:num>
  <w:num w:numId="11">
    <w:abstractNumId w:val="22"/>
  </w:num>
  <w:num w:numId="12">
    <w:abstractNumId w:val="18"/>
  </w:num>
  <w:num w:numId="13">
    <w:abstractNumId w:val="21"/>
  </w:num>
  <w:num w:numId="14">
    <w:abstractNumId w:val="4"/>
  </w:num>
  <w:num w:numId="15">
    <w:abstractNumId w:val="16"/>
  </w:num>
  <w:num w:numId="16">
    <w:abstractNumId w:val="12"/>
  </w:num>
  <w:num w:numId="17">
    <w:abstractNumId w:val="15"/>
  </w:num>
  <w:num w:numId="18">
    <w:abstractNumId w:val="3"/>
  </w:num>
  <w:num w:numId="19">
    <w:abstractNumId w:val="11"/>
  </w:num>
  <w:num w:numId="20">
    <w:abstractNumId w:val="9"/>
  </w:num>
  <w:num w:numId="21">
    <w:abstractNumId w:val="17"/>
  </w:num>
  <w:num w:numId="22">
    <w:abstractNumId w:val="8"/>
  </w:num>
  <w:num w:numId="23">
    <w:abstractNumId w:val="16"/>
  </w:num>
  <w:num w:numId="24">
    <w:abstractNumId w:val="10"/>
  </w:num>
  <w:num w:numId="25">
    <w:abstractNumId w:val="8"/>
  </w:num>
  <w:num w:numId="26">
    <w:abstractNumId w:val="2"/>
  </w:num>
  <w:num w:numId="27">
    <w:abstractNumId w:val="25"/>
  </w:num>
  <w:num w:numId="28">
    <w:abstractNumId w:val="20"/>
  </w:num>
  <w:num w:numId="29">
    <w:abstractNumId w:val="13"/>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B26C22"/>
    <w:rsid w:val="00002CB7"/>
    <w:rsid w:val="0000311F"/>
    <w:rsid w:val="00006812"/>
    <w:rsid w:val="00007067"/>
    <w:rsid w:val="000072A3"/>
    <w:rsid w:val="00007D12"/>
    <w:rsid w:val="0001102F"/>
    <w:rsid w:val="00014DBE"/>
    <w:rsid w:val="00015E13"/>
    <w:rsid w:val="00015F41"/>
    <w:rsid w:val="0001646D"/>
    <w:rsid w:val="00017680"/>
    <w:rsid w:val="00020724"/>
    <w:rsid w:val="0002194C"/>
    <w:rsid w:val="00021D6F"/>
    <w:rsid w:val="00024C0C"/>
    <w:rsid w:val="00030B56"/>
    <w:rsid w:val="00034BDD"/>
    <w:rsid w:val="000410A0"/>
    <w:rsid w:val="00042E51"/>
    <w:rsid w:val="00043553"/>
    <w:rsid w:val="00046AE2"/>
    <w:rsid w:val="0005014B"/>
    <w:rsid w:val="0005112A"/>
    <w:rsid w:val="00051151"/>
    <w:rsid w:val="0005258A"/>
    <w:rsid w:val="000563CD"/>
    <w:rsid w:val="00057C72"/>
    <w:rsid w:val="00060707"/>
    <w:rsid w:val="000607BC"/>
    <w:rsid w:val="000679D0"/>
    <w:rsid w:val="00070847"/>
    <w:rsid w:val="00071219"/>
    <w:rsid w:val="0007260E"/>
    <w:rsid w:val="00073102"/>
    <w:rsid w:val="000836B4"/>
    <w:rsid w:val="00086CBE"/>
    <w:rsid w:val="0009102F"/>
    <w:rsid w:val="00091666"/>
    <w:rsid w:val="0009741B"/>
    <w:rsid w:val="000A1AD0"/>
    <w:rsid w:val="000A6AD4"/>
    <w:rsid w:val="000A7B41"/>
    <w:rsid w:val="000B2C83"/>
    <w:rsid w:val="000C4011"/>
    <w:rsid w:val="000C69A4"/>
    <w:rsid w:val="000C6ABA"/>
    <w:rsid w:val="000C7EDF"/>
    <w:rsid w:val="000D1524"/>
    <w:rsid w:val="000D676B"/>
    <w:rsid w:val="000E1CFE"/>
    <w:rsid w:val="000E68F0"/>
    <w:rsid w:val="000E706B"/>
    <w:rsid w:val="000E75DC"/>
    <w:rsid w:val="000E7B6C"/>
    <w:rsid w:val="000F187F"/>
    <w:rsid w:val="00101932"/>
    <w:rsid w:val="0011078D"/>
    <w:rsid w:val="00113886"/>
    <w:rsid w:val="0011741F"/>
    <w:rsid w:val="00122790"/>
    <w:rsid w:val="00126AA6"/>
    <w:rsid w:val="00130581"/>
    <w:rsid w:val="00131EF4"/>
    <w:rsid w:val="00136AC1"/>
    <w:rsid w:val="001446BC"/>
    <w:rsid w:val="00151254"/>
    <w:rsid w:val="00154BAA"/>
    <w:rsid w:val="00163AFC"/>
    <w:rsid w:val="00163DFF"/>
    <w:rsid w:val="0016418D"/>
    <w:rsid w:val="0017107E"/>
    <w:rsid w:val="001719C3"/>
    <w:rsid w:val="00171FBC"/>
    <w:rsid w:val="00175102"/>
    <w:rsid w:val="001837E3"/>
    <w:rsid w:val="00186A58"/>
    <w:rsid w:val="0019056D"/>
    <w:rsid w:val="001929E9"/>
    <w:rsid w:val="0019678D"/>
    <w:rsid w:val="001A06D8"/>
    <w:rsid w:val="001A1E2C"/>
    <w:rsid w:val="001A585A"/>
    <w:rsid w:val="001B6FEB"/>
    <w:rsid w:val="001B7CCB"/>
    <w:rsid w:val="001C147F"/>
    <w:rsid w:val="001C49D3"/>
    <w:rsid w:val="001D30AE"/>
    <w:rsid w:val="001D55B2"/>
    <w:rsid w:val="001D5D85"/>
    <w:rsid w:val="001E2F27"/>
    <w:rsid w:val="001E356A"/>
    <w:rsid w:val="001E3923"/>
    <w:rsid w:val="001E3FAB"/>
    <w:rsid w:val="001E5360"/>
    <w:rsid w:val="001F5AE0"/>
    <w:rsid w:val="00201E79"/>
    <w:rsid w:val="00204936"/>
    <w:rsid w:val="00207FF7"/>
    <w:rsid w:val="00214401"/>
    <w:rsid w:val="00216E23"/>
    <w:rsid w:val="00221DDA"/>
    <w:rsid w:val="00221E36"/>
    <w:rsid w:val="002240C6"/>
    <w:rsid w:val="00230A2C"/>
    <w:rsid w:val="0023131D"/>
    <w:rsid w:val="00231ABA"/>
    <w:rsid w:val="002338DC"/>
    <w:rsid w:val="002372AD"/>
    <w:rsid w:val="0024347D"/>
    <w:rsid w:val="00244F70"/>
    <w:rsid w:val="00245244"/>
    <w:rsid w:val="00251956"/>
    <w:rsid w:val="00254F11"/>
    <w:rsid w:val="002709A6"/>
    <w:rsid w:val="0027382D"/>
    <w:rsid w:val="002843F8"/>
    <w:rsid w:val="00284737"/>
    <w:rsid w:val="002878BA"/>
    <w:rsid w:val="00290D35"/>
    <w:rsid w:val="00292737"/>
    <w:rsid w:val="00293EF9"/>
    <w:rsid w:val="002A0764"/>
    <w:rsid w:val="002A533A"/>
    <w:rsid w:val="002B218A"/>
    <w:rsid w:val="002B3619"/>
    <w:rsid w:val="002B5613"/>
    <w:rsid w:val="002C0DFC"/>
    <w:rsid w:val="002C43CD"/>
    <w:rsid w:val="002D0F8B"/>
    <w:rsid w:val="002D1B17"/>
    <w:rsid w:val="002D5131"/>
    <w:rsid w:val="002D6E5B"/>
    <w:rsid w:val="002D75D0"/>
    <w:rsid w:val="002E265C"/>
    <w:rsid w:val="002E3545"/>
    <w:rsid w:val="002E3D76"/>
    <w:rsid w:val="002E5B3C"/>
    <w:rsid w:val="002E7364"/>
    <w:rsid w:val="002F1117"/>
    <w:rsid w:val="002F4100"/>
    <w:rsid w:val="002F4F53"/>
    <w:rsid w:val="00303F3C"/>
    <w:rsid w:val="00305C45"/>
    <w:rsid w:val="003119AD"/>
    <w:rsid w:val="00312392"/>
    <w:rsid w:val="0032008E"/>
    <w:rsid w:val="00320D14"/>
    <w:rsid w:val="00323B57"/>
    <w:rsid w:val="003250B0"/>
    <w:rsid w:val="00345C14"/>
    <w:rsid w:val="00346F91"/>
    <w:rsid w:val="0034707B"/>
    <w:rsid w:val="00347794"/>
    <w:rsid w:val="00351A68"/>
    <w:rsid w:val="00357638"/>
    <w:rsid w:val="0037297C"/>
    <w:rsid w:val="00372C19"/>
    <w:rsid w:val="0037399A"/>
    <w:rsid w:val="00375950"/>
    <w:rsid w:val="0038065B"/>
    <w:rsid w:val="003831A1"/>
    <w:rsid w:val="003925C6"/>
    <w:rsid w:val="00392B8E"/>
    <w:rsid w:val="00392BA3"/>
    <w:rsid w:val="00397777"/>
    <w:rsid w:val="003A2976"/>
    <w:rsid w:val="003A3D17"/>
    <w:rsid w:val="003A4080"/>
    <w:rsid w:val="003A7AD1"/>
    <w:rsid w:val="003B0466"/>
    <w:rsid w:val="003B4BF5"/>
    <w:rsid w:val="003B50AF"/>
    <w:rsid w:val="003C0C9A"/>
    <w:rsid w:val="003C49EA"/>
    <w:rsid w:val="003C4E29"/>
    <w:rsid w:val="003C61A5"/>
    <w:rsid w:val="003D0D22"/>
    <w:rsid w:val="003D15B6"/>
    <w:rsid w:val="003F2D48"/>
    <w:rsid w:val="0041139A"/>
    <w:rsid w:val="00414E35"/>
    <w:rsid w:val="00415848"/>
    <w:rsid w:val="004169DC"/>
    <w:rsid w:val="0042644C"/>
    <w:rsid w:val="00433E72"/>
    <w:rsid w:val="00440D2D"/>
    <w:rsid w:val="00444627"/>
    <w:rsid w:val="00446B08"/>
    <w:rsid w:val="00447706"/>
    <w:rsid w:val="00450A47"/>
    <w:rsid w:val="00452F35"/>
    <w:rsid w:val="004530FA"/>
    <w:rsid w:val="00454811"/>
    <w:rsid w:val="00455B61"/>
    <w:rsid w:val="00462B35"/>
    <w:rsid w:val="00467905"/>
    <w:rsid w:val="0047772F"/>
    <w:rsid w:val="00486989"/>
    <w:rsid w:val="00487834"/>
    <w:rsid w:val="00490DFB"/>
    <w:rsid w:val="00491969"/>
    <w:rsid w:val="00491D70"/>
    <w:rsid w:val="004939B6"/>
    <w:rsid w:val="004949FC"/>
    <w:rsid w:val="004A0755"/>
    <w:rsid w:val="004A1EF9"/>
    <w:rsid w:val="004A5DF5"/>
    <w:rsid w:val="004B29C2"/>
    <w:rsid w:val="004B2E08"/>
    <w:rsid w:val="004B32FE"/>
    <w:rsid w:val="004B3B43"/>
    <w:rsid w:val="004B3EBF"/>
    <w:rsid w:val="004B7DFD"/>
    <w:rsid w:val="004C1C7D"/>
    <w:rsid w:val="004C4D4C"/>
    <w:rsid w:val="004D40AB"/>
    <w:rsid w:val="004D40B8"/>
    <w:rsid w:val="004E3708"/>
    <w:rsid w:val="004F43A5"/>
    <w:rsid w:val="00501176"/>
    <w:rsid w:val="00502AFD"/>
    <w:rsid w:val="00503A1E"/>
    <w:rsid w:val="00503D66"/>
    <w:rsid w:val="005042A8"/>
    <w:rsid w:val="005238F8"/>
    <w:rsid w:val="00525A37"/>
    <w:rsid w:val="005333B6"/>
    <w:rsid w:val="00545AB2"/>
    <w:rsid w:val="00550025"/>
    <w:rsid w:val="00553536"/>
    <w:rsid w:val="00554E06"/>
    <w:rsid w:val="00556D67"/>
    <w:rsid w:val="00570EDE"/>
    <w:rsid w:val="00573210"/>
    <w:rsid w:val="005744CF"/>
    <w:rsid w:val="00574A85"/>
    <w:rsid w:val="00574F43"/>
    <w:rsid w:val="00583B6D"/>
    <w:rsid w:val="00584E3A"/>
    <w:rsid w:val="00585703"/>
    <w:rsid w:val="00587729"/>
    <w:rsid w:val="0059782B"/>
    <w:rsid w:val="005A0BA6"/>
    <w:rsid w:val="005B0018"/>
    <w:rsid w:val="005B7FD4"/>
    <w:rsid w:val="005C37C7"/>
    <w:rsid w:val="005D0B79"/>
    <w:rsid w:val="005D17F1"/>
    <w:rsid w:val="005D3549"/>
    <w:rsid w:val="005E0A80"/>
    <w:rsid w:val="005F00ED"/>
    <w:rsid w:val="005F0410"/>
    <w:rsid w:val="005F0E1A"/>
    <w:rsid w:val="005F1E15"/>
    <w:rsid w:val="005F218E"/>
    <w:rsid w:val="005F759D"/>
    <w:rsid w:val="00600F5F"/>
    <w:rsid w:val="00606B8B"/>
    <w:rsid w:val="00607A77"/>
    <w:rsid w:val="00610E4C"/>
    <w:rsid w:val="00631F0F"/>
    <w:rsid w:val="006328B2"/>
    <w:rsid w:val="006335EC"/>
    <w:rsid w:val="00640436"/>
    <w:rsid w:val="00640F28"/>
    <w:rsid w:val="00642B02"/>
    <w:rsid w:val="006505DD"/>
    <w:rsid w:val="00650E3E"/>
    <w:rsid w:val="00651D9F"/>
    <w:rsid w:val="006531BB"/>
    <w:rsid w:val="006603C8"/>
    <w:rsid w:val="0066358B"/>
    <w:rsid w:val="00665735"/>
    <w:rsid w:val="00674F2C"/>
    <w:rsid w:val="0068357F"/>
    <w:rsid w:val="00684428"/>
    <w:rsid w:val="00693687"/>
    <w:rsid w:val="00696E21"/>
    <w:rsid w:val="006A2620"/>
    <w:rsid w:val="006A38D1"/>
    <w:rsid w:val="006A61D7"/>
    <w:rsid w:val="006B19D4"/>
    <w:rsid w:val="006B3FFE"/>
    <w:rsid w:val="006B49A5"/>
    <w:rsid w:val="006C574E"/>
    <w:rsid w:val="006C621D"/>
    <w:rsid w:val="006D1CF7"/>
    <w:rsid w:val="006D2132"/>
    <w:rsid w:val="006D2188"/>
    <w:rsid w:val="006D2E8E"/>
    <w:rsid w:val="006D7574"/>
    <w:rsid w:val="006E2A75"/>
    <w:rsid w:val="006E4C3E"/>
    <w:rsid w:val="006E5E32"/>
    <w:rsid w:val="006E74F4"/>
    <w:rsid w:val="006E79E2"/>
    <w:rsid w:val="006F22CE"/>
    <w:rsid w:val="006F53B5"/>
    <w:rsid w:val="00702AAB"/>
    <w:rsid w:val="007062C2"/>
    <w:rsid w:val="00717EB8"/>
    <w:rsid w:val="007217B2"/>
    <w:rsid w:val="0072762F"/>
    <w:rsid w:val="00733550"/>
    <w:rsid w:val="007439D5"/>
    <w:rsid w:val="0074630E"/>
    <w:rsid w:val="00747CF6"/>
    <w:rsid w:val="00752F94"/>
    <w:rsid w:val="007531DC"/>
    <w:rsid w:val="007538C1"/>
    <w:rsid w:val="007640A5"/>
    <w:rsid w:val="00764358"/>
    <w:rsid w:val="007728C3"/>
    <w:rsid w:val="00773F79"/>
    <w:rsid w:val="0077421F"/>
    <w:rsid w:val="00775DAE"/>
    <w:rsid w:val="00780F7C"/>
    <w:rsid w:val="00790093"/>
    <w:rsid w:val="00790EF5"/>
    <w:rsid w:val="00791075"/>
    <w:rsid w:val="0079116B"/>
    <w:rsid w:val="00791E9A"/>
    <w:rsid w:val="007920A1"/>
    <w:rsid w:val="00792DE7"/>
    <w:rsid w:val="007931AE"/>
    <w:rsid w:val="00793EF7"/>
    <w:rsid w:val="00797B4C"/>
    <w:rsid w:val="00797CF0"/>
    <w:rsid w:val="007A2F66"/>
    <w:rsid w:val="007A3EE2"/>
    <w:rsid w:val="007A5B91"/>
    <w:rsid w:val="007A5D6F"/>
    <w:rsid w:val="007B49F1"/>
    <w:rsid w:val="007C0653"/>
    <w:rsid w:val="007C1DB4"/>
    <w:rsid w:val="007C2A24"/>
    <w:rsid w:val="007C3127"/>
    <w:rsid w:val="007C4395"/>
    <w:rsid w:val="007C7FAB"/>
    <w:rsid w:val="007D00DE"/>
    <w:rsid w:val="007E29E9"/>
    <w:rsid w:val="007E477A"/>
    <w:rsid w:val="007E6B0C"/>
    <w:rsid w:val="007F5C49"/>
    <w:rsid w:val="007F5DB9"/>
    <w:rsid w:val="0080316E"/>
    <w:rsid w:val="00814CB0"/>
    <w:rsid w:val="00823740"/>
    <w:rsid w:val="00832F90"/>
    <w:rsid w:val="008411B3"/>
    <w:rsid w:val="00853CBF"/>
    <w:rsid w:val="008573B9"/>
    <w:rsid w:val="008629E0"/>
    <w:rsid w:val="00863D9C"/>
    <w:rsid w:val="00866960"/>
    <w:rsid w:val="008750F7"/>
    <w:rsid w:val="00876802"/>
    <w:rsid w:val="00896D2B"/>
    <w:rsid w:val="00897A06"/>
    <w:rsid w:val="008A1512"/>
    <w:rsid w:val="008A3929"/>
    <w:rsid w:val="008A6666"/>
    <w:rsid w:val="008B1B6D"/>
    <w:rsid w:val="008B4DDD"/>
    <w:rsid w:val="008B7041"/>
    <w:rsid w:val="008B79F9"/>
    <w:rsid w:val="008C605F"/>
    <w:rsid w:val="008C6187"/>
    <w:rsid w:val="008C6A0F"/>
    <w:rsid w:val="008D20F3"/>
    <w:rsid w:val="008D281A"/>
    <w:rsid w:val="008E39DB"/>
    <w:rsid w:val="008E3BAD"/>
    <w:rsid w:val="008E4FE1"/>
    <w:rsid w:val="008F14E2"/>
    <w:rsid w:val="008F448B"/>
    <w:rsid w:val="008F6CE5"/>
    <w:rsid w:val="00900FE9"/>
    <w:rsid w:val="00902472"/>
    <w:rsid w:val="00906FCB"/>
    <w:rsid w:val="0091009D"/>
    <w:rsid w:val="00912394"/>
    <w:rsid w:val="009135F2"/>
    <w:rsid w:val="00920545"/>
    <w:rsid w:val="00924456"/>
    <w:rsid w:val="00924920"/>
    <w:rsid w:val="00924FAF"/>
    <w:rsid w:val="009272E1"/>
    <w:rsid w:val="00931463"/>
    <w:rsid w:val="00933EB4"/>
    <w:rsid w:val="0093712E"/>
    <w:rsid w:val="009432B0"/>
    <w:rsid w:val="00944B90"/>
    <w:rsid w:val="009458F9"/>
    <w:rsid w:val="00946E39"/>
    <w:rsid w:val="0095608F"/>
    <w:rsid w:val="009604B3"/>
    <w:rsid w:val="0096102B"/>
    <w:rsid w:val="00966ED6"/>
    <w:rsid w:val="00980F02"/>
    <w:rsid w:val="009816E9"/>
    <w:rsid w:val="00986271"/>
    <w:rsid w:val="00991E48"/>
    <w:rsid w:val="00994259"/>
    <w:rsid w:val="00994F4F"/>
    <w:rsid w:val="00995459"/>
    <w:rsid w:val="00995FC5"/>
    <w:rsid w:val="009A04F1"/>
    <w:rsid w:val="009A1324"/>
    <w:rsid w:val="009A1DFD"/>
    <w:rsid w:val="009B143C"/>
    <w:rsid w:val="009B7D28"/>
    <w:rsid w:val="009C2F3C"/>
    <w:rsid w:val="009C460C"/>
    <w:rsid w:val="009C6638"/>
    <w:rsid w:val="009D0F22"/>
    <w:rsid w:val="009D2A96"/>
    <w:rsid w:val="009E18E6"/>
    <w:rsid w:val="009E329C"/>
    <w:rsid w:val="009E4455"/>
    <w:rsid w:val="009E4D9C"/>
    <w:rsid w:val="009E7D6C"/>
    <w:rsid w:val="009F22BF"/>
    <w:rsid w:val="009F3733"/>
    <w:rsid w:val="009F7A57"/>
    <w:rsid w:val="00A00FF9"/>
    <w:rsid w:val="00A01353"/>
    <w:rsid w:val="00A01BC3"/>
    <w:rsid w:val="00A01EBB"/>
    <w:rsid w:val="00A0510A"/>
    <w:rsid w:val="00A06AD3"/>
    <w:rsid w:val="00A06FB3"/>
    <w:rsid w:val="00A07EDE"/>
    <w:rsid w:val="00A109B5"/>
    <w:rsid w:val="00A10A3D"/>
    <w:rsid w:val="00A1615C"/>
    <w:rsid w:val="00A16702"/>
    <w:rsid w:val="00A174F1"/>
    <w:rsid w:val="00A214BD"/>
    <w:rsid w:val="00A25F92"/>
    <w:rsid w:val="00A26D97"/>
    <w:rsid w:val="00A301FF"/>
    <w:rsid w:val="00A31C77"/>
    <w:rsid w:val="00A3492F"/>
    <w:rsid w:val="00A3650F"/>
    <w:rsid w:val="00A41E6B"/>
    <w:rsid w:val="00A4607D"/>
    <w:rsid w:val="00A511C4"/>
    <w:rsid w:val="00A51D5E"/>
    <w:rsid w:val="00A5765E"/>
    <w:rsid w:val="00A66A32"/>
    <w:rsid w:val="00A6710E"/>
    <w:rsid w:val="00A70CE3"/>
    <w:rsid w:val="00A71C42"/>
    <w:rsid w:val="00A7288D"/>
    <w:rsid w:val="00A72D49"/>
    <w:rsid w:val="00A76ADD"/>
    <w:rsid w:val="00A84661"/>
    <w:rsid w:val="00A8767D"/>
    <w:rsid w:val="00A9022E"/>
    <w:rsid w:val="00A907C3"/>
    <w:rsid w:val="00A922E6"/>
    <w:rsid w:val="00AA3DFE"/>
    <w:rsid w:val="00AB460D"/>
    <w:rsid w:val="00AB7B5E"/>
    <w:rsid w:val="00AC343F"/>
    <w:rsid w:val="00AC4261"/>
    <w:rsid w:val="00AD3836"/>
    <w:rsid w:val="00AE09AA"/>
    <w:rsid w:val="00AF24E1"/>
    <w:rsid w:val="00AF3012"/>
    <w:rsid w:val="00AF717C"/>
    <w:rsid w:val="00AF7889"/>
    <w:rsid w:val="00B00168"/>
    <w:rsid w:val="00B11A05"/>
    <w:rsid w:val="00B13291"/>
    <w:rsid w:val="00B15C89"/>
    <w:rsid w:val="00B21158"/>
    <w:rsid w:val="00B25946"/>
    <w:rsid w:val="00B26115"/>
    <w:rsid w:val="00B26C22"/>
    <w:rsid w:val="00B32B08"/>
    <w:rsid w:val="00B32E45"/>
    <w:rsid w:val="00B34C8A"/>
    <w:rsid w:val="00B35020"/>
    <w:rsid w:val="00B42C4A"/>
    <w:rsid w:val="00B431C9"/>
    <w:rsid w:val="00B45B78"/>
    <w:rsid w:val="00B46DC1"/>
    <w:rsid w:val="00B470AA"/>
    <w:rsid w:val="00B472AF"/>
    <w:rsid w:val="00B47405"/>
    <w:rsid w:val="00B4778B"/>
    <w:rsid w:val="00B545C3"/>
    <w:rsid w:val="00B54A8A"/>
    <w:rsid w:val="00B55E78"/>
    <w:rsid w:val="00B57166"/>
    <w:rsid w:val="00B57668"/>
    <w:rsid w:val="00B6461F"/>
    <w:rsid w:val="00B64A6C"/>
    <w:rsid w:val="00B65992"/>
    <w:rsid w:val="00B6655A"/>
    <w:rsid w:val="00B70687"/>
    <w:rsid w:val="00B70BAD"/>
    <w:rsid w:val="00B73DE3"/>
    <w:rsid w:val="00B74EC4"/>
    <w:rsid w:val="00B75DA6"/>
    <w:rsid w:val="00B76E51"/>
    <w:rsid w:val="00B77878"/>
    <w:rsid w:val="00B81E29"/>
    <w:rsid w:val="00B82551"/>
    <w:rsid w:val="00B93D3E"/>
    <w:rsid w:val="00BA3D8E"/>
    <w:rsid w:val="00BA6397"/>
    <w:rsid w:val="00BB1974"/>
    <w:rsid w:val="00BB2CB9"/>
    <w:rsid w:val="00BB2E04"/>
    <w:rsid w:val="00BC08FC"/>
    <w:rsid w:val="00BC6512"/>
    <w:rsid w:val="00BD59CE"/>
    <w:rsid w:val="00BF1A40"/>
    <w:rsid w:val="00BF3198"/>
    <w:rsid w:val="00C01A31"/>
    <w:rsid w:val="00C02D86"/>
    <w:rsid w:val="00C04D1E"/>
    <w:rsid w:val="00C06986"/>
    <w:rsid w:val="00C12E31"/>
    <w:rsid w:val="00C13D19"/>
    <w:rsid w:val="00C15EF2"/>
    <w:rsid w:val="00C17C01"/>
    <w:rsid w:val="00C22320"/>
    <w:rsid w:val="00C27CF4"/>
    <w:rsid w:val="00C33317"/>
    <w:rsid w:val="00C46F52"/>
    <w:rsid w:val="00C54982"/>
    <w:rsid w:val="00C566D0"/>
    <w:rsid w:val="00C57393"/>
    <w:rsid w:val="00C620C3"/>
    <w:rsid w:val="00C67409"/>
    <w:rsid w:val="00C67ACD"/>
    <w:rsid w:val="00C72225"/>
    <w:rsid w:val="00C7420A"/>
    <w:rsid w:val="00C74212"/>
    <w:rsid w:val="00C75F3D"/>
    <w:rsid w:val="00C76BA1"/>
    <w:rsid w:val="00C8283E"/>
    <w:rsid w:val="00C92325"/>
    <w:rsid w:val="00C942DD"/>
    <w:rsid w:val="00CA00D9"/>
    <w:rsid w:val="00CA29A4"/>
    <w:rsid w:val="00CA4CF3"/>
    <w:rsid w:val="00CB5F8D"/>
    <w:rsid w:val="00CB6994"/>
    <w:rsid w:val="00CE2AB2"/>
    <w:rsid w:val="00CE56CF"/>
    <w:rsid w:val="00CE6C46"/>
    <w:rsid w:val="00CF0295"/>
    <w:rsid w:val="00CF15C9"/>
    <w:rsid w:val="00CF492A"/>
    <w:rsid w:val="00CF5FA1"/>
    <w:rsid w:val="00CF65FF"/>
    <w:rsid w:val="00D013A6"/>
    <w:rsid w:val="00D042C2"/>
    <w:rsid w:val="00D06CC0"/>
    <w:rsid w:val="00D10E4B"/>
    <w:rsid w:val="00D15020"/>
    <w:rsid w:val="00D179AD"/>
    <w:rsid w:val="00D27FCD"/>
    <w:rsid w:val="00D3128A"/>
    <w:rsid w:val="00D319D9"/>
    <w:rsid w:val="00D321B8"/>
    <w:rsid w:val="00D333FE"/>
    <w:rsid w:val="00D33836"/>
    <w:rsid w:val="00D353AE"/>
    <w:rsid w:val="00D35C91"/>
    <w:rsid w:val="00D36F28"/>
    <w:rsid w:val="00D411DA"/>
    <w:rsid w:val="00D523A3"/>
    <w:rsid w:val="00D61B0F"/>
    <w:rsid w:val="00D72112"/>
    <w:rsid w:val="00D74A63"/>
    <w:rsid w:val="00D7734F"/>
    <w:rsid w:val="00D84E25"/>
    <w:rsid w:val="00D90916"/>
    <w:rsid w:val="00D92F88"/>
    <w:rsid w:val="00D93EEA"/>
    <w:rsid w:val="00DA0014"/>
    <w:rsid w:val="00DA51A4"/>
    <w:rsid w:val="00DA7434"/>
    <w:rsid w:val="00DB6B27"/>
    <w:rsid w:val="00DC6406"/>
    <w:rsid w:val="00DC7BCD"/>
    <w:rsid w:val="00DD1E62"/>
    <w:rsid w:val="00DD310B"/>
    <w:rsid w:val="00DF01BA"/>
    <w:rsid w:val="00DF0291"/>
    <w:rsid w:val="00DF328C"/>
    <w:rsid w:val="00E02E9D"/>
    <w:rsid w:val="00E03329"/>
    <w:rsid w:val="00E039EF"/>
    <w:rsid w:val="00E03FF9"/>
    <w:rsid w:val="00E047D8"/>
    <w:rsid w:val="00E07958"/>
    <w:rsid w:val="00E07B51"/>
    <w:rsid w:val="00E10C11"/>
    <w:rsid w:val="00E128D1"/>
    <w:rsid w:val="00E1491A"/>
    <w:rsid w:val="00E15552"/>
    <w:rsid w:val="00E20072"/>
    <w:rsid w:val="00E207A1"/>
    <w:rsid w:val="00E232A5"/>
    <w:rsid w:val="00E256FB"/>
    <w:rsid w:val="00E26648"/>
    <w:rsid w:val="00E27E01"/>
    <w:rsid w:val="00E546AB"/>
    <w:rsid w:val="00E609D4"/>
    <w:rsid w:val="00E6185B"/>
    <w:rsid w:val="00E63822"/>
    <w:rsid w:val="00E70A47"/>
    <w:rsid w:val="00E73AE0"/>
    <w:rsid w:val="00E8367B"/>
    <w:rsid w:val="00E85180"/>
    <w:rsid w:val="00E93410"/>
    <w:rsid w:val="00E9561F"/>
    <w:rsid w:val="00EA1819"/>
    <w:rsid w:val="00EA3C70"/>
    <w:rsid w:val="00EA49FB"/>
    <w:rsid w:val="00EB0BAD"/>
    <w:rsid w:val="00EB36ED"/>
    <w:rsid w:val="00EB7E2F"/>
    <w:rsid w:val="00EC1DED"/>
    <w:rsid w:val="00EC479E"/>
    <w:rsid w:val="00EC7CED"/>
    <w:rsid w:val="00ED33B0"/>
    <w:rsid w:val="00ED36E1"/>
    <w:rsid w:val="00ED3DE1"/>
    <w:rsid w:val="00ED5888"/>
    <w:rsid w:val="00EE0A1D"/>
    <w:rsid w:val="00EE238A"/>
    <w:rsid w:val="00EE28EF"/>
    <w:rsid w:val="00EE48A8"/>
    <w:rsid w:val="00EE6AF3"/>
    <w:rsid w:val="00F06355"/>
    <w:rsid w:val="00F064C6"/>
    <w:rsid w:val="00F07961"/>
    <w:rsid w:val="00F13170"/>
    <w:rsid w:val="00F16A18"/>
    <w:rsid w:val="00F1798E"/>
    <w:rsid w:val="00F20F55"/>
    <w:rsid w:val="00F21F92"/>
    <w:rsid w:val="00F3469A"/>
    <w:rsid w:val="00F43C2D"/>
    <w:rsid w:val="00F43EC7"/>
    <w:rsid w:val="00F4409E"/>
    <w:rsid w:val="00F50F33"/>
    <w:rsid w:val="00F567B7"/>
    <w:rsid w:val="00F57FA7"/>
    <w:rsid w:val="00F6315E"/>
    <w:rsid w:val="00F67559"/>
    <w:rsid w:val="00F71C2A"/>
    <w:rsid w:val="00F72EEC"/>
    <w:rsid w:val="00F77E4C"/>
    <w:rsid w:val="00F8016B"/>
    <w:rsid w:val="00F84AD8"/>
    <w:rsid w:val="00F8581D"/>
    <w:rsid w:val="00F909DA"/>
    <w:rsid w:val="00F92AAA"/>
    <w:rsid w:val="00F93BE3"/>
    <w:rsid w:val="00F96056"/>
    <w:rsid w:val="00F97D89"/>
    <w:rsid w:val="00FA293A"/>
    <w:rsid w:val="00FA579F"/>
    <w:rsid w:val="00FA69C1"/>
    <w:rsid w:val="00FA6B00"/>
    <w:rsid w:val="00FA7A0A"/>
    <w:rsid w:val="00FB2621"/>
    <w:rsid w:val="00FB4FB3"/>
    <w:rsid w:val="00FB76F1"/>
    <w:rsid w:val="00FC0286"/>
    <w:rsid w:val="00FD07EA"/>
    <w:rsid w:val="00FD19D2"/>
    <w:rsid w:val="00FD5EE4"/>
    <w:rsid w:val="00FD71B3"/>
    <w:rsid w:val="00FE383A"/>
    <w:rsid w:val="00FE7A7A"/>
    <w:rsid w:val="00FF04D5"/>
    <w:rsid w:val="00FF427A"/>
    <w:rsid w:val="00FF763A"/>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40A5"/>
    <w:pPr>
      <w:spacing w:after="120"/>
    </w:pPr>
    <w:rPr>
      <w:rFonts w:ascii="Arial" w:hAnsi="Arial"/>
      <w:sz w:val="22"/>
      <w:lang w:val="en-GB" w:eastAsia="en-US"/>
    </w:rPr>
  </w:style>
  <w:style w:type="paragraph" w:styleId="Heading1">
    <w:name w:val="heading 1"/>
    <w:next w:val="Normal"/>
    <w:link w:val="Heading1Char"/>
    <w:uiPriority w:val="1"/>
    <w:qFormat/>
    <w:rsid w:val="007640A5"/>
    <w:pPr>
      <w:keepNext/>
      <w:spacing w:before="480" w:after="170"/>
      <w:outlineLvl w:val="0"/>
    </w:pPr>
    <w:rPr>
      <w:rFonts w:ascii="Arial" w:eastAsiaTheme="majorEastAsia" w:hAnsi="Arial" w:cstheme="majorBidi"/>
      <w:b/>
      <w:bCs/>
      <w:sz w:val="40"/>
      <w:szCs w:val="28"/>
      <w:lang w:val="en-GB" w:eastAsia="en-US"/>
    </w:rPr>
  </w:style>
  <w:style w:type="paragraph" w:styleId="Heading2">
    <w:name w:val="heading 2"/>
    <w:next w:val="Normal"/>
    <w:link w:val="Heading2Char"/>
    <w:uiPriority w:val="2"/>
    <w:qFormat/>
    <w:rsid w:val="003A2976"/>
    <w:pPr>
      <w:keepNext/>
      <w:spacing w:before="360" w:after="120"/>
      <w:ind w:left="794" w:hanging="794"/>
      <w:outlineLvl w:val="1"/>
    </w:pPr>
    <w:rPr>
      <w:rFonts w:ascii="Arial" w:eastAsiaTheme="majorEastAsia" w:hAnsi="Arial" w:cstheme="majorBidi"/>
      <w:b/>
      <w:bCs/>
      <w:sz w:val="28"/>
      <w:szCs w:val="26"/>
      <w:lang w:val="en-GB" w:eastAsia="en-US"/>
    </w:rPr>
  </w:style>
  <w:style w:type="paragraph" w:styleId="Heading3">
    <w:name w:val="heading 3"/>
    <w:next w:val="Normal"/>
    <w:link w:val="Heading3Char"/>
    <w:uiPriority w:val="3"/>
    <w:qFormat/>
    <w:rsid w:val="003A2976"/>
    <w:pPr>
      <w:keepNext/>
      <w:keepLines/>
      <w:spacing w:before="240" w:after="60"/>
      <w:ind w:left="907" w:hanging="907"/>
      <w:outlineLvl w:val="2"/>
    </w:pPr>
    <w:rPr>
      <w:rFonts w:ascii="Arial" w:eastAsiaTheme="majorEastAsia" w:hAnsi="Arial" w:cstheme="majorBidi"/>
      <w:b/>
      <w:bCs/>
      <w:sz w:val="24"/>
      <w:lang w:val="en-GB" w:eastAsia="en-US"/>
    </w:rPr>
  </w:style>
  <w:style w:type="paragraph" w:styleId="Heading4">
    <w:name w:val="heading 4"/>
    <w:next w:val="Normal"/>
    <w:link w:val="Heading4Char"/>
    <w:uiPriority w:val="4"/>
    <w:unhideWhenUsed/>
    <w:rsid w:val="003A2976"/>
    <w:pPr>
      <w:keepNext/>
      <w:keepLines/>
      <w:spacing w:after="60"/>
      <w:ind w:left="1021" w:hanging="1021"/>
      <w:outlineLvl w:val="3"/>
    </w:pPr>
    <w:rPr>
      <w:rFonts w:asciiTheme="majorHAnsi" w:eastAsiaTheme="majorEastAsia" w:hAnsiTheme="majorHAnsi" w:cstheme="majorBidi"/>
      <w:bCs/>
      <w:i/>
      <w:iCs/>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0FE9"/>
    <w:pPr>
      <w:tabs>
        <w:tab w:val="center" w:pos="4153"/>
        <w:tab w:val="right" w:pos="8306"/>
      </w:tabs>
    </w:pPr>
  </w:style>
  <w:style w:type="paragraph" w:styleId="Footer">
    <w:name w:val="footer"/>
    <w:link w:val="FooterChar"/>
    <w:rsid w:val="00900FE9"/>
    <w:pPr>
      <w:tabs>
        <w:tab w:val="center" w:pos="4153"/>
        <w:tab w:val="right" w:pos="8306"/>
      </w:tabs>
    </w:pPr>
    <w:rPr>
      <w:rFonts w:ascii="Arial" w:hAnsi="Arial"/>
      <w:color w:val="000099"/>
      <w:sz w:val="16"/>
      <w:lang w:val="en-GB" w:eastAsia="en-US"/>
    </w:rPr>
  </w:style>
  <w:style w:type="table" w:styleId="TableGrid">
    <w:name w:val="Table Grid"/>
    <w:basedOn w:val="TableNormal"/>
    <w:uiPriority w:val="39"/>
    <w:rsid w:val="00900F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8F14E2"/>
    <w:rPr>
      <w:rFonts w:ascii="Arial" w:hAnsi="Arial"/>
      <w:color w:val="000099"/>
      <w:sz w:val="16"/>
      <w:lang w:val="en-GB" w:eastAsia="en-US"/>
    </w:rPr>
  </w:style>
  <w:style w:type="paragraph" w:styleId="BalloonText">
    <w:name w:val="Balloon Text"/>
    <w:basedOn w:val="Normal"/>
    <w:link w:val="BalloonTextChar"/>
    <w:rsid w:val="00900FE9"/>
    <w:rPr>
      <w:rFonts w:ascii="Tahoma" w:hAnsi="Tahoma" w:cs="Tahoma"/>
      <w:sz w:val="16"/>
      <w:szCs w:val="16"/>
    </w:rPr>
  </w:style>
  <w:style w:type="character" w:customStyle="1" w:styleId="BalloonTextChar">
    <w:name w:val="Balloon Text Char"/>
    <w:basedOn w:val="DefaultParagraphFont"/>
    <w:link w:val="BalloonText"/>
    <w:rsid w:val="00007D12"/>
    <w:rPr>
      <w:rFonts w:ascii="Tahoma" w:hAnsi="Tahoma" w:cs="Tahoma"/>
      <w:sz w:val="16"/>
      <w:szCs w:val="16"/>
      <w:lang w:val="en-GB" w:eastAsia="en-US"/>
    </w:rPr>
  </w:style>
  <w:style w:type="character" w:customStyle="1" w:styleId="Heading1Char">
    <w:name w:val="Heading 1 Char"/>
    <w:basedOn w:val="DefaultParagraphFont"/>
    <w:link w:val="Heading1"/>
    <w:uiPriority w:val="1"/>
    <w:rsid w:val="007640A5"/>
    <w:rPr>
      <w:rFonts w:ascii="Arial" w:eastAsiaTheme="majorEastAsia" w:hAnsi="Arial" w:cstheme="majorBidi"/>
      <w:b/>
      <w:bCs/>
      <w:sz w:val="40"/>
      <w:szCs w:val="28"/>
      <w:lang w:val="en-GB" w:eastAsia="en-US"/>
    </w:rPr>
  </w:style>
  <w:style w:type="character" w:customStyle="1" w:styleId="Heading2Char">
    <w:name w:val="Heading 2 Char"/>
    <w:basedOn w:val="DefaultParagraphFont"/>
    <w:link w:val="Heading2"/>
    <w:uiPriority w:val="2"/>
    <w:rsid w:val="003A2976"/>
    <w:rPr>
      <w:rFonts w:ascii="Arial" w:eastAsiaTheme="majorEastAsia" w:hAnsi="Arial" w:cstheme="majorBidi"/>
      <w:b/>
      <w:bCs/>
      <w:sz w:val="28"/>
      <w:szCs w:val="26"/>
      <w:lang w:val="en-GB" w:eastAsia="en-US"/>
    </w:rPr>
  </w:style>
  <w:style w:type="character" w:customStyle="1" w:styleId="Heading3Char">
    <w:name w:val="Heading 3 Char"/>
    <w:basedOn w:val="DefaultParagraphFont"/>
    <w:link w:val="Heading3"/>
    <w:uiPriority w:val="3"/>
    <w:rsid w:val="003A2976"/>
    <w:rPr>
      <w:rFonts w:ascii="Arial" w:eastAsiaTheme="majorEastAsia" w:hAnsi="Arial" w:cstheme="majorBidi"/>
      <w:b/>
      <w:bCs/>
      <w:sz w:val="24"/>
      <w:lang w:val="en-GB" w:eastAsia="en-US"/>
    </w:rPr>
  </w:style>
  <w:style w:type="paragraph" w:styleId="Title">
    <w:name w:val="Title"/>
    <w:next w:val="Normal"/>
    <w:link w:val="TitleChar"/>
    <w:uiPriority w:val="10"/>
    <w:qFormat/>
    <w:rsid w:val="00900FE9"/>
    <w:pPr>
      <w:keepNext/>
      <w:spacing w:after="170"/>
      <w:contextualSpacing/>
    </w:pPr>
    <w:rPr>
      <w:rFonts w:ascii="Arial" w:eastAsiaTheme="majorEastAsia" w:hAnsi="Arial" w:cstheme="majorBidi"/>
      <w:b/>
      <w:sz w:val="40"/>
      <w:szCs w:val="52"/>
      <w:lang w:val="en-GB" w:eastAsia="en-US"/>
    </w:rPr>
  </w:style>
  <w:style w:type="character" w:customStyle="1" w:styleId="TitleChar">
    <w:name w:val="Title Char"/>
    <w:basedOn w:val="DefaultParagraphFont"/>
    <w:link w:val="Title"/>
    <w:uiPriority w:val="10"/>
    <w:rsid w:val="004B29C2"/>
    <w:rPr>
      <w:rFonts w:ascii="Arial" w:eastAsiaTheme="majorEastAsia" w:hAnsi="Arial" w:cstheme="majorBidi"/>
      <w:b/>
      <w:sz w:val="40"/>
      <w:szCs w:val="52"/>
      <w:lang w:val="en-GB" w:eastAsia="en-US"/>
    </w:rPr>
  </w:style>
  <w:style w:type="paragraph" w:styleId="Subtitle">
    <w:name w:val="Subtitle"/>
    <w:next w:val="Normal"/>
    <w:link w:val="SubtitleChar"/>
    <w:uiPriority w:val="11"/>
    <w:qFormat/>
    <w:rsid w:val="00900FE9"/>
    <w:pPr>
      <w:numPr>
        <w:ilvl w:val="1"/>
      </w:numPr>
      <w:spacing w:after="170"/>
    </w:pPr>
    <w:rPr>
      <w:rFonts w:ascii="Arial" w:eastAsiaTheme="majorEastAsia" w:hAnsi="Arial" w:cstheme="majorBidi"/>
      <w:b/>
      <w:iCs/>
      <w:sz w:val="28"/>
      <w:szCs w:val="24"/>
      <w:lang w:val="en-GB" w:eastAsia="en-US"/>
    </w:rPr>
  </w:style>
  <w:style w:type="character" w:customStyle="1" w:styleId="SubtitleChar">
    <w:name w:val="Subtitle Char"/>
    <w:basedOn w:val="DefaultParagraphFont"/>
    <w:link w:val="Subtitle"/>
    <w:uiPriority w:val="11"/>
    <w:rsid w:val="00702AAB"/>
    <w:rPr>
      <w:rFonts w:ascii="Arial" w:eastAsiaTheme="majorEastAsia" w:hAnsi="Arial" w:cstheme="majorBidi"/>
      <w:b/>
      <w:iCs/>
      <w:sz w:val="28"/>
      <w:szCs w:val="24"/>
      <w:lang w:val="en-GB" w:eastAsia="en-US"/>
    </w:rPr>
  </w:style>
  <w:style w:type="character" w:styleId="Emphasis">
    <w:name w:val="Emphasis"/>
    <w:uiPriority w:val="9"/>
    <w:qFormat/>
    <w:rsid w:val="00900FE9"/>
    <w:rPr>
      <w:rFonts w:ascii="Arial" w:hAnsi="Arial"/>
      <w:i/>
      <w:iCs/>
      <w:color w:val="auto"/>
      <w:sz w:val="22"/>
      <w:lang w:val="en-GB"/>
    </w:rPr>
  </w:style>
  <w:style w:type="paragraph" w:customStyle="1" w:styleId="List-Bullet">
    <w:name w:val="List - Bullet"/>
    <w:link w:val="List-BulletChar"/>
    <w:rsid w:val="00B26C22"/>
    <w:pPr>
      <w:numPr>
        <w:numId w:val="4"/>
      </w:numPr>
    </w:pPr>
    <w:rPr>
      <w:rFonts w:ascii="Arial" w:hAnsi="Arial"/>
      <w:sz w:val="22"/>
      <w:szCs w:val="24"/>
      <w:lang w:val="en-GB" w:eastAsia="en-US"/>
    </w:rPr>
  </w:style>
  <w:style w:type="paragraph" w:styleId="BodyText">
    <w:name w:val="Body Text"/>
    <w:link w:val="BodyTextChar"/>
    <w:uiPriority w:val="99"/>
    <w:rsid w:val="00900FE9"/>
    <w:pPr>
      <w:spacing w:after="170"/>
    </w:pPr>
    <w:rPr>
      <w:rFonts w:ascii="Arial" w:eastAsia="Cambria" w:hAnsi="Arial"/>
      <w:sz w:val="22"/>
      <w:lang w:val="en-GB" w:eastAsia="en-US"/>
    </w:rPr>
  </w:style>
  <w:style w:type="character" w:customStyle="1" w:styleId="BodyTextChar">
    <w:name w:val="Body Text Char"/>
    <w:basedOn w:val="DefaultParagraphFont"/>
    <w:link w:val="BodyText"/>
    <w:uiPriority w:val="99"/>
    <w:rsid w:val="00702AAB"/>
    <w:rPr>
      <w:rFonts w:ascii="Arial" w:eastAsia="Cambria" w:hAnsi="Arial"/>
      <w:sz w:val="22"/>
      <w:lang w:val="en-GB" w:eastAsia="en-US"/>
    </w:rPr>
  </w:style>
  <w:style w:type="character" w:customStyle="1" w:styleId="List-BulletChar">
    <w:name w:val="List - Bullet Char"/>
    <w:basedOn w:val="DefaultParagraphFont"/>
    <w:link w:val="List-Bullet"/>
    <w:rsid w:val="00702AAB"/>
    <w:rPr>
      <w:rFonts w:ascii="Arial" w:hAnsi="Arial"/>
      <w:sz w:val="22"/>
      <w:szCs w:val="24"/>
      <w:lang w:val="en-GB" w:eastAsia="en-US"/>
    </w:rPr>
  </w:style>
  <w:style w:type="character" w:styleId="Hyperlink">
    <w:name w:val="Hyperlink"/>
    <w:basedOn w:val="DefaultParagraphFont"/>
    <w:uiPriority w:val="99"/>
    <w:unhideWhenUsed/>
    <w:rsid w:val="00900FE9"/>
    <w:rPr>
      <w:color w:val="0000FF" w:themeColor="hyperlink"/>
      <w:u w:val="single"/>
    </w:rPr>
  </w:style>
  <w:style w:type="character" w:customStyle="1" w:styleId="HeaderChar">
    <w:name w:val="Header Char"/>
    <w:basedOn w:val="DefaultParagraphFont"/>
    <w:link w:val="Header"/>
    <w:rsid w:val="00775DAE"/>
    <w:rPr>
      <w:rFonts w:ascii="Arial" w:hAnsi="Arial"/>
      <w:sz w:val="22"/>
      <w:lang w:val="en-GB" w:eastAsia="en-US"/>
    </w:rPr>
  </w:style>
  <w:style w:type="paragraph" w:styleId="Caption">
    <w:name w:val="caption"/>
    <w:basedOn w:val="Normal"/>
    <w:next w:val="Normal"/>
    <w:uiPriority w:val="5"/>
    <w:unhideWhenUsed/>
    <w:qFormat/>
    <w:rsid w:val="00900FE9"/>
    <w:pPr>
      <w:spacing w:after="200"/>
    </w:pPr>
    <w:rPr>
      <w:bCs/>
      <w:i/>
      <w:sz w:val="18"/>
      <w:szCs w:val="18"/>
    </w:rPr>
  </w:style>
  <w:style w:type="paragraph" w:customStyle="1" w:styleId="DocumentType">
    <w:name w:val="Document Type"/>
    <w:basedOn w:val="Normal"/>
    <w:uiPriority w:val="12"/>
    <w:rsid w:val="00900FE9"/>
    <w:pPr>
      <w:tabs>
        <w:tab w:val="left" w:pos="11907"/>
      </w:tabs>
      <w:spacing w:after="480"/>
      <w:ind w:right="1418"/>
    </w:pPr>
    <w:rPr>
      <w:b/>
      <w:caps/>
      <w:color w:val="94C6F0"/>
      <w:sz w:val="48"/>
      <w:szCs w:val="48"/>
      <w:lang w:val="sv-SE"/>
    </w:rPr>
  </w:style>
  <w:style w:type="character" w:customStyle="1" w:styleId="Heading4Char">
    <w:name w:val="Heading 4 Char"/>
    <w:basedOn w:val="DefaultParagraphFont"/>
    <w:link w:val="Heading4"/>
    <w:uiPriority w:val="4"/>
    <w:rsid w:val="003A2976"/>
    <w:rPr>
      <w:rFonts w:asciiTheme="majorHAnsi" w:eastAsiaTheme="majorEastAsia" w:hAnsiTheme="majorHAnsi" w:cstheme="majorBidi"/>
      <w:bCs/>
      <w:i/>
      <w:iCs/>
      <w:sz w:val="22"/>
      <w:lang w:val="en-GB" w:eastAsia="en-US"/>
    </w:rPr>
  </w:style>
  <w:style w:type="paragraph" w:styleId="ListBullet">
    <w:name w:val="List Bullet"/>
    <w:basedOn w:val="Normal"/>
    <w:uiPriority w:val="99"/>
    <w:rsid w:val="00900FE9"/>
    <w:pPr>
      <w:numPr>
        <w:numId w:val="5"/>
      </w:numPr>
      <w:spacing w:after="170" w:line="280" w:lineRule="exact"/>
      <w:contextualSpacing/>
    </w:pPr>
    <w:rPr>
      <w:rFonts w:eastAsiaTheme="minorEastAsia"/>
      <w:lang w:eastAsia="zh-CN"/>
    </w:rPr>
  </w:style>
  <w:style w:type="paragraph" w:styleId="ListParagraph">
    <w:name w:val="List Paragraph"/>
    <w:basedOn w:val="Normal"/>
    <w:uiPriority w:val="34"/>
    <w:qFormat/>
    <w:rsid w:val="00900FE9"/>
    <w:pPr>
      <w:ind w:left="720"/>
      <w:contextualSpacing/>
    </w:pPr>
  </w:style>
  <w:style w:type="paragraph" w:customStyle="1" w:styleId="Picture">
    <w:name w:val="Picture"/>
    <w:basedOn w:val="Normal"/>
    <w:next w:val="Normal"/>
    <w:uiPriority w:val="7"/>
    <w:qFormat/>
    <w:rsid w:val="00900FE9"/>
    <w:pPr>
      <w:keepNext/>
      <w:spacing w:before="240" w:after="60"/>
    </w:pPr>
    <w:rPr>
      <w:noProof/>
      <w:lang w:val="sv-SE" w:eastAsia="zh-CN"/>
    </w:rPr>
  </w:style>
  <w:style w:type="paragraph" w:styleId="TOC1">
    <w:name w:val="toc 1"/>
    <w:basedOn w:val="Normal"/>
    <w:next w:val="Normal"/>
    <w:autoRedefine/>
    <w:uiPriority w:val="39"/>
    <w:rsid w:val="00900FE9"/>
    <w:pPr>
      <w:spacing w:after="100"/>
    </w:pPr>
    <w:rPr>
      <w:b/>
    </w:rPr>
  </w:style>
  <w:style w:type="paragraph" w:styleId="TOC2">
    <w:name w:val="toc 2"/>
    <w:basedOn w:val="Normal"/>
    <w:next w:val="Normal"/>
    <w:autoRedefine/>
    <w:uiPriority w:val="39"/>
    <w:rsid w:val="00900FE9"/>
    <w:pPr>
      <w:spacing w:after="100"/>
      <w:ind w:left="220"/>
    </w:pPr>
  </w:style>
  <w:style w:type="paragraph" w:styleId="TOC3">
    <w:name w:val="toc 3"/>
    <w:basedOn w:val="Normal"/>
    <w:next w:val="Normal"/>
    <w:autoRedefine/>
    <w:uiPriority w:val="39"/>
    <w:rsid w:val="00900FE9"/>
    <w:pPr>
      <w:spacing w:after="100"/>
      <w:ind w:left="440"/>
    </w:pPr>
    <w:rPr>
      <w:i/>
    </w:rPr>
  </w:style>
  <w:style w:type="paragraph" w:styleId="TOC4">
    <w:name w:val="toc 4"/>
    <w:basedOn w:val="Normal"/>
    <w:next w:val="Normal"/>
    <w:autoRedefine/>
    <w:rsid w:val="00900FE9"/>
    <w:pPr>
      <w:spacing w:after="100"/>
      <w:ind w:left="660"/>
    </w:pPr>
    <w:rPr>
      <w:i/>
    </w:rPr>
  </w:style>
  <w:style w:type="paragraph" w:styleId="TOCHeading">
    <w:name w:val="TOC Heading"/>
    <w:basedOn w:val="Heading1"/>
    <w:next w:val="Normal"/>
    <w:uiPriority w:val="13"/>
    <w:unhideWhenUsed/>
    <w:qFormat/>
    <w:rsid w:val="00900FE9"/>
    <w:pPr>
      <w:keepLines/>
      <w:spacing w:after="0" w:line="276" w:lineRule="auto"/>
      <w:outlineLvl w:val="9"/>
    </w:pPr>
    <w:rPr>
      <w:rFonts w:asciiTheme="majorHAnsi" w:hAnsiTheme="majorHAnsi"/>
      <w:sz w:val="28"/>
      <w:lang w:val="en-US"/>
    </w:rPr>
  </w:style>
  <w:style w:type="paragraph" w:customStyle="1" w:styleId="Dividingline">
    <w:name w:val="Dividing line"/>
    <w:basedOn w:val="Normal"/>
    <w:semiHidden/>
    <w:rsid w:val="001D5D85"/>
    <w:pPr>
      <w:pBdr>
        <w:bottom w:val="single" w:sz="6" w:space="0" w:color="auto"/>
      </w:pBdr>
      <w:overflowPunct w:val="0"/>
      <w:autoSpaceDE w:val="0"/>
      <w:autoSpaceDN w:val="0"/>
      <w:adjustRightInd w:val="0"/>
      <w:ind w:right="-18"/>
      <w:textAlignment w:val="baseline"/>
    </w:pPr>
    <w:rPr>
      <w:rFonts w:ascii="Times" w:hAnsi="Times"/>
      <w:sz w:val="12"/>
    </w:rPr>
  </w:style>
  <w:style w:type="character" w:styleId="Strong">
    <w:name w:val="Strong"/>
    <w:basedOn w:val="DefaultParagraphFont"/>
    <w:uiPriority w:val="22"/>
    <w:qFormat/>
    <w:rsid w:val="001D5D85"/>
    <w:rPr>
      <w:rFonts w:ascii="Arial" w:hAnsi="Arial"/>
      <w:b/>
      <w:bCs/>
      <w:sz w:val="20"/>
    </w:rPr>
  </w:style>
  <w:style w:type="character" w:styleId="CommentReference">
    <w:name w:val="annotation reference"/>
    <w:basedOn w:val="DefaultParagraphFont"/>
    <w:uiPriority w:val="99"/>
    <w:semiHidden/>
    <w:unhideWhenUsed/>
    <w:rsid w:val="00B26C22"/>
    <w:rPr>
      <w:sz w:val="16"/>
      <w:szCs w:val="16"/>
    </w:rPr>
  </w:style>
  <w:style w:type="paragraph" w:styleId="CommentText">
    <w:name w:val="annotation text"/>
    <w:basedOn w:val="Normal"/>
    <w:link w:val="CommentTextChar"/>
    <w:unhideWhenUsed/>
    <w:rsid w:val="00B26C22"/>
    <w:pPr>
      <w:spacing w:after="0"/>
    </w:pPr>
    <w:rPr>
      <w:rFonts w:ascii="Calibri" w:eastAsiaTheme="minorHAnsi" w:hAnsi="Calibri"/>
      <w:sz w:val="20"/>
    </w:rPr>
  </w:style>
  <w:style w:type="character" w:customStyle="1" w:styleId="CommentTextChar">
    <w:name w:val="Comment Text Char"/>
    <w:basedOn w:val="DefaultParagraphFont"/>
    <w:link w:val="CommentText"/>
    <w:rsid w:val="00B26C22"/>
    <w:rPr>
      <w:rFonts w:ascii="Calibri" w:eastAsiaTheme="minorHAnsi" w:hAnsi="Calibri"/>
      <w:lang w:val="en-GB" w:eastAsia="en-US"/>
    </w:rPr>
  </w:style>
  <w:style w:type="paragraph" w:styleId="CommentSubject">
    <w:name w:val="annotation subject"/>
    <w:basedOn w:val="CommentText"/>
    <w:next w:val="CommentText"/>
    <w:link w:val="CommentSubjectChar"/>
    <w:semiHidden/>
    <w:unhideWhenUsed/>
    <w:rsid w:val="0016418D"/>
    <w:pPr>
      <w:spacing w:after="120"/>
    </w:pPr>
    <w:rPr>
      <w:rFonts w:ascii="Arial" w:eastAsia="Times New Roman" w:hAnsi="Arial"/>
      <w:b/>
      <w:bCs/>
    </w:rPr>
  </w:style>
  <w:style w:type="character" w:customStyle="1" w:styleId="CommentSubjectChar">
    <w:name w:val="Comment Subject Char"/>
    <w:basedOn w:val="CommentTextChar"/>
    <w:link w:val="CommentSubject"/>
    <w:semiHidden/>
    <w:rsid w:val="0016418D"/>
    <w:rPr>
      <w:rFonts w:ascii="Arial" w:eastAsiaTheme="minorHAnsi" w:hAnsi="Arial"/>
      <w:b/>
      <w:bCs/>
      <w:lang w:val="en-GB" w:eastAsia="en-US"/>
    </w:rPr>
  </w:style>
  <w:style w:type="paragraph" w:styleId="NormalWeb">
    <w:name w:val="Normal (Web)"/>
    <w:basedOn w:val="Normal"/>
    <w:uiPriority w:val="99"/>
    <w:unhideWhenUsed/>
    <w:rsid w:val="001E356A"/>
    <w:pPr>
      <w:spacing w:before="100" w:beforeAutospacing="1" w:after="100" w:afterAutospacing="1"/>
    </w:pPr>
    <w:rPr>
      <w:rFonts w:ascii="Times New Roman" w:hAnsi="Times New Roman"/>
      <w:sz w:val="24"/>
      <w:szCs w:val="24"/>
      <w:lang w:eastAsia="en-GB"/>
    </w:rPr>
  </w:style>
  <w:style w:type="character" w:customStyle="1" w:styleId="apple-converted-space">
    <w:name w:val="apple-converted-space"/>
    <w:basedOn w:val="DefaultParagraphFont"/>
    <w:rsid w:val="001E356A"/>
  </w:style>
  <w:style w:type="paragraph" w:customStyle="1" w:styleId="Default">
    <w:name w:val="Default"/>
    <w:rsid w:val="00DF328C"/>
    <w:pPr>
      <w:autoSpaceDE w:val="0"/>
      <w:autoSpaceDN w:val="0"/>
      <w:adjustRightInd w:val="0"/>
    </w:pPr>
    <w:rPr>
      <w:rFonts w:ascii="Calibri" w:hAnsi="Calibri" w:cs="Calibri"/>
      <w:color w:val="000000"/>
      <w:sz w:val="24"/>
      <w:szCs w:val="24"/>
      <w:lang w:val="en-IE"/>
    </w:rPr>
  </w:style>
  <w:style w:type="paragraph" w:styleId="PlainText">
    <w:name w:val="Plain Text"/>
    <w:basedOn w:val="Normal"/>
    <w:link w:val="PlainTextChar"/>
    <w:uiPriority w:val="99"/>
    <w:semiHidden/>
    <w:unhideWhenUsed/>
    <w:rsid w:val="00E27E01"/>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E27E01"/>
    <w:rPr>
      <w:rFonts w:ascii="Calibri" w:eastAsiaTheme="minorHAnsi" w:hAnsi="Calibri" w:cs="Consolas"/>
      <w:sz w:val="22"/>
      <w:szCs w:val="21"/>
      <w:lang w:val="en-GB" w:eastAsia="en-US"/>
    </w:rPr>
  </w:style>
  <w:style w:type="paragraph" w:customStyle="1" w:styleId="Body">
    <w:name w:val="Body"/>
    <w:uiPriority w:val="99"/>
    <w:rsid w:val="00FA69C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GB" w:eastAsia="en-GB" w:bidi="th-TH"/>
    </w:rPr>
  </w:style>
  <w:style w:type="character" w:customStyle="1" w:styleId="A72">
    <w:name w:val="A7+2"/>
    <w:uiPriority w:val="99"/>
    <w:rsid w:val="00FA69C1"/>
    <w:rPr>
      <w:rFonts w:cs="Avenir 65 Medium"/>
      <w:color w:val="000000"/>
      <w:sz w:val="16"/>
      <w:szCs w:val="16"/>
    </w:rPr>
  </w:style>
</w:styles>
</file>

<file path=word/webSettings.xml><?xml version="1.0" encoding="utf-8"?>
<w:webSettings xmlns:r="http://schemas.openxmlformats.org/officeDocument/2006/relationships" xmlns:w="http://schemas.openxmlformats.org/wordprocessingml/2006/main">
  <w:divs>
    <w:div w:id="102000653">
      <w:bodyDiv w:val="1"/>
      <w:marLeft w:val="0"/>
      <w:marRight w:val="0"/>
      <w:marTop w:val="0"/>
      <w:marBottom w:val="0"/>
      <w:divBdr>
        <w:top w:val="none" w:sz="0" w:space="0" w:color="auto"/>
        <w:left w:val="none" w:sz="0" w:space="0" w:color="auto"/>
        <w:bottom w:val="none" w:sz="0" w:space="0" w:color="auto"/>
        <w:right w:val="none" w:sz="0" w:space="0" w:color="auto"/>
      </w:divBdr>
    </w:div>
    <w:div w:id="137497116">
      <w:bodyDiv w:val="1"/>
      <w:marLeft w:val="0"/>
      <w:marRight w:val="0"/>
      <w:marTop w:val="0"/>
      <w:marBottom w:val="0"/>
      <w:divBdr>
        <w:top w:val="none" w:sz="0" w:space="0" w:color="auto"/>
        <w:left w:val="none" w:sz="0" w:space="0" w:color="auto"/>
        <w:bottom w:val="none" w:sz="0" w:space="0" w:color="auto"/>
        <w:right w:val="none" w:sz="0" w:space="0" w:color="auto"/>
      </w:divBdr>
    </w:div>
    <w:div w:id="285158110">
      <w:bodyDiv w:val="1"/>
      <w:marLeft w:val="0"/>
      <w:marRight w:val="0"/>
      <w:marTop w:val="0"/>
      <w:marBottom w:val="0"/>
      <w:divBdr>
        <w:top w:val="none" w:sz="0" w:space="0" w:color="auto"/>
        <w:left w:val="none" w:sz="0" w:space="0" w:color="auto"/>
        <w:bottom w:val="none" w:sz="0" w:space="0" w:color="auto"/>
        <w:right w:val="none" w:sz="0" w:space="0" w:color="auto"/>
      </w:divBdr>
      <w:divsChild>
        <w:div w:id="178009120">
          <w:marLeft w:val="547"/>
          <w:marRight w:val="0"/>
          <w:marTop w:val="0"/>
          <w:marBottom w:val="120"/>
          <w:divBdr>
            <w:top w:val="none" w:sz="0" w:space="0" w:color="auto"/>
            <w:left w:val="none" w:sz="0" w:space="0" w:color="auto"/>
            <w:bottom w:val="none" w:sz="0" w:space="0" w:color="auto"/>
            <w:right w:val="none" w:sz="0" w:space="0" w:color="auto"/>
          </w:divBdr>
        </w:div>
        <w:div w:id="117375976">
          <w:marLeft w:val="547"/>
          <w:marRight w:val="0"/>
          <w:marTop w:val="0"/>
          <w:marBottom w:val="120"/>
          <w:divBdr>
            <w:top w:val="none" w:sz="0" w:space="0" w:color="auto"/>
            <w:left w:val="none" w:sz="0" w:space="0" w:color="auto"/>
            <w:bottom w:val="none" w:sz="0" w:space="0" w:color="auto"/>
            <w:right w:val="none" w:sz="0" w:space="0" w:color="auto"/>
          </w:divBdr>
        </w:div>
        <w:div w:id="753282113">
          <w:marLeft w:val="547"/>
          <w:marRight w:val="0"/>
          <w:marTop w:val="0"/>
          <w:marBottom w:val="120"/>
          <w:divBdr>
            <w:top w:val="none" w:sz="0" w:space="0" w:color="auto"/>
            <w:left w:val="none" w:sz="0" w:space="0" w:color="auto"/>
            <w:bottom w:val="none" w:sz="0" w:space="0" w:color="auto"/>
            <w:right w:val="none" w:sz="0" w:space="0" w:color="auto"/>
          </w:divBdr>
        </w:div>
        <w:div w:id="574780290">
          <w:marLeft w:val="547"/>
          <w:marRight w:val="0"/>
          <w:marTop w:val="0"/>
          <w:marBottom w:val="0"/>
          <w:divBdr>
            <w:top w:val="none" w:sz="0" w:space="0" w:color="auto"/>
            <w:left w:val="none" w:sz="0" w:space="0" w:color="auto"/>
            <w:bottom w:val="none" w:sz="0" w:space="0" w:color="auto"/>
            <w:right w:val="none" w:sz="0" w:space="0" w:color="auto"/>
          </w:divBdr>
        </w:div>
        <w:div w:id="1338462170">
          <w:marLeft w:val="547"/>
          <w:marRight w:val="0"/>
          <w:marTop w:val="0"/>
          <w:marBottom w:val="0"/>
          <w:divBdr>
            <w:top w:val="none" w:sz="0" w:space="0" w:color="auto"/>
            <w:left w:val="none" w:sz="0" w:space="0" w:color="auto"/>
            <w:bottom w:val="none" w:sz="0" w:space="0" w:color="auto"/>
            <w:right w:val="none" w:sz="0" w:space="0" w:color="auto"/>
          </w:divBdr>
        </w:div>
      </w:divsChild>
    </w:div>
    <w:div w:id="329408635">
      <w:bodyDiv w:val="1"/>
      <w:marLeft w:val="0"/>
      <w:marRight w:val="0"/>
      <w:marTop w:val="0"/>
      <w:marBottom w:val="0"/>
      <w:divBdr>
        <w:top w:val="none" w:sz="0" w:space="0" w:color="auto"/>
        <w:left w:val="none" w:sz="0" w:space="0" w:color="auto"/>
        <w:bottom w:val="none" w:sz="0" w:space="0" w:color="auto"/>
        <w:right w:val="none" w:sz="0" w:space="0" w:color="auto"/>
      </w:divBdr>
    </w:div>
    <w:div w:id="337854628">
      <w:bodyDiv w:val="1"/>
      <w:marLeft w:val="0"/>
      <w:marRight w:val="0"/>
      <w:marTop w:val="0"/>
      <w:marBottom w:val="0"/>
      <w:divBdr>
        <w:top w:val="none" w:sz="0" w:space="0" w:color="auto"/>
        <w:left w:val="none" w:sz="0" w:space="0" w:color="auto"/>
        <w:bottom w:val="none" w:sz="0" w:space="0" w:color="auto"/>
        <w:right w:val="none" w:sz="0" w:space="0" w:color="auto"/>
      </w:divBdr>
    </w:div>
    <w:div w:id="471144610">
      <w:bodyDiv w:val="1"/>
      <w:marLeft w:val="0"/>
      <w:marRight w:val="0"/>
      <w:marTop w:val="0"/>
      <w:marBottom w:val="0"/>
      <w:divBdr>
        <w:top w:val="none" w:sz="0" w:space="0" w:color="auto"/>
        <w:left w:val="none" w:sz="0" w:space="0" w:color="auto"/>
        <w:bottom w:val="none" w:sz="0" w:space="0" w:color="auto"/>
        <w:right w:val="none" w:sz="0" w:space="0" w:color="auto"/>
      </w:divBdr>
    </w:div>
    <w:div w:id="630675349">
      <w:bodyDiv w:val="1"/>
      <w:marLeft w:val="0"/>
      <w:marRight w:val="0"/>
      <w:marTop w:val="0"/>
      <w:marBottom w:val="0"/>
      <w:divBdr>
        <w:top w:val="none" w:sz="0" w:space="0" w:color="auto"/>
        <w:left w:val="none" w:sz="0" w:space="0" w:color="auto"/>
        <w:bottom w:val="none" w:sz="0" w:space="0" w:color="auto"/>
        <w:right w:val="none" w:sz="0" w:space="0" w:color="auto"/>
      </w:divBdr>
    </w:div>
    <w:div w:id="683480392">
      <w:bodyDiv w:val="1"/>
      <w:marLeft w:val="0"/>
      <w:marRight w:val="0"/>
      <w:marTop w:val="0"/>
      <w:marBottom w:val="0"/>
      <w:divBdr>
        <w:top w:val="none" w:sz="0" w:space="0" w:color="auto"/>
        <w:left w:val="none" w:sz="0" w:space="0" w:color="auto"/>
        <w:bottom w:val="none" w:sz="0" w:space="0" w:color="auto"/>
        <w:right w:val="none" w:sz="0" w:space="0" w:color="auto"/>
      </w:divBdr>
      <w:divsChild>
        <w:div w:id="343752362">
          <w:marLeft w:val="547"/>
          <w:marRight w:val="0"/>
          <w:marTop w:val="0"/>
          <w:marBottom w:val="120"/>
          <w:divBdr>
            <w:top w:val="none" w:sz="0" w:space="0" w:color="auto"/>
            <w:left w:val="none" w:sz="0" w:space="0" w:color="auto"/>
            <w:bottom w:val="none" w:sz="0" w:space="0" w:color="auto"/>
            <w:right w:val="none" w:sz="0" w:space="0" w:color="auto"/>
          </w:divBdr>
        </w:div>
        <w:div w:id="1195771062">
          <w:marLeft w:val="547"/>
          <w:marRight w:val="0"/>
          <w:marTop w:val="0"/>
          <w:marBottom w:val="0"/>
          <w:divBdr>
            <w:top w:val="none" w:sz="0" w:space="0" w:color="auto"/>
            <w:left w:val="none" w:sz="0" w:space="0" w:color="auto"/>
            <w:bottom w:val="none" w:sz="0" w:space="0" w:color="auto"/>
            <w:right w:val="none" w:sz="0" w:space="0" w:color="auto"/>
          </w:divBdr>
        </w:div>
        <w:div w:id="720179836">
          <w:marLeft w:val="547"/>
          <w:marRight w:val="0"/>
          <w:marTop w:val="0"/>
          <w:marBottom w:val="0"/>
          <w:divBdr>
            <w:top w:val="none" w:sz="0" w:space="0" w:color="auto"/>
            <w:left w:val="none" w:sz="0" w:space="0" w:color="auto"/>
            <w:bottom w:val="none" w:sz="0" w:space="0" w:color="auto"/>
            <w:right w:val="none" w:sz="0" w:space="0" w:color="auto"/>
          </w:divBdr>
        </w:div>
      </w:divsChild>
    </w:div>
    <w:div w:id="683868290">
      <w:bodyDiv w:val="1"/>
      <w:marLeft w:val="0"/>
      <w:marRight w:val="0"/>
      <w:marTop w:val="0"/>
      <w:marBottom w:val="0"/>
      <w:divBdr>
        <w:top w:val="none" w:sz="0" w:space="0" w:color="auto"/>
        <w:left w:val="none" w:sz="0" w:space="0" w:color="auto"/>
        <w:bottom w:val="none" w:sz="0" w:space="0" w:color="auto"/>
        <w:right w:val="none" w:sz="0" w:space="0" w:color="auto"/>
      </w:divBdr>
    </w:div>
    <w:div w:id="707997104">
      <w:bodyDiv w:val="1"/>
      <w:marLeft w:val="0"/>
      <w:marRight w:val="0"/>
      <w:marTop w:val="0"/>
      <w:marBottom w:val="0"/>
      <w:divBdr>
        <w:top w:val="none" w:sz="0" w:space="0" w:color="auto"/>
        <w:left w:val="none" w:sz="0" w:space="0" w:color="auto"/>
        <w:bottom w:val="none" w:sz="0" w:space="0" w:color="auto"/>
        <w:right w:val="none" w:sz="0" w:space="0" w:color="auto"/>
      </w:divBdr>
      <w:divsChild>
        <w:div w:id="1920096102">
          <w:marLeft w:val="547"/>
          <w:marRight w:val="0"/>
          <w:marTop w:val="0"/>
          <w:marBottom w:val="120"/>
          <w:divBdr>
            <w:top w:val="none" w:sz="0" w:space="0" w:color="auto"/>
            <w:left w:val="none" w:sz="0" w:space="0" w:color="auto"/>
            <w:bottom w:val="none" w:sz="0" w:space="0" w:color="auto"/>
            <w:right w:val="none" w:sz="0" w:space="0" w:color="auto"/>
          </w:divBdr>
        </w:div>
        <w:div w:id="1468206979">
          <w:marLeft w:val="547"/>
          <w:marRight w:val="0"/>
          <w:marTop w:val="0"/>
          <w:marBottom w:val="120"/>
          <w:divBdr>
            <w:top w:val="none" w:sz="0" w:space="0" w:color="auto"/>
            <w:left w:val="none" w:sz="0" w:space="0" w:color="auto"/>
            <w:bottom w:val="none" w:sz="0" w:space="0" w:color="auto"/>
            <w:right w:val="none" w:sz="0" w:space="0" w:color="auto"/>
          </w:divBdr>
        </w:div>
        <w:div w:id="1952008790">
          <w:marLeft w:val="547"/>
          <w:marRight w:val="0"/>
          <w:marTop w:val="0"/>
          <w:marBottom w:val="120"/>
          <w:divBdr>
            <w:top w:val="none" w:sz="0" w:space="0" w:color="auto"/>
            <w:left w:val="none" w:sz="0" w:space="0" w:color="auto"/>
            <w:bottom w:val="none" w:sz="0" w:space="0" w:color="auto"/>
            <w:right w:val="none" w:sz="0" w:space="0" w:color="auto"/>
          </w:divBdr>
        </w:div>
        <w:div w:id="341052331">
          <w:marLeft w:val="547"/>
          <w:marRight w:val="0"/>
          <w:marTop w:val="0"/>
          <w:marBottom w:val="120"/>
          <w:divBdr>
            <w:top w:val="none" w:sz="0" w:space="0" w:color="auto"/>
            <w:left w:val="none" w:sz="0" w:space="0" w:color="auto"/>
            <w:bottom w:val="none" w:sz="0" w:space="0" w:color="auto"/>
            <w:right w:val="none" w:sz="0" w:space="0" w:color="auto"/>
          </w:divBdr>
        </w:div>
      </w:divsChild>
    </w:div>
    <w:div w:id="803425506">
      <w:bodyDiv w:val="1"/>
      <w:marLeft w:val="0"/>
      <w:marRight w:val="0"/>
      <w:marTop w:val="0"/>
      <w:marBottom w:val="0"/>
      <w:divBdr>
        <w:top w:val="none" w:sz="0" w:space="0" w:color="auto"/>
        <w:left w:val="none" w:sz="0" w:space="0" w:color="auto"/>
        <w:bottom w:val="none" w:sz="0" w:space="0" w:color="auto"/>
        <w:right w:val="none" w:sz="0" w:space="0" w:color="auto"/>
      </w:divBdr>
    </w:div>
    <w:div w:id="852114402">
      <w:bodyDiv w:val="1"/>
      <w:marLeft w:val="0"/>
      <w:marRight w:val="0"/>
      <w:marTop w:val="0"/>
      <w:marBottom w:val="0"/>
      <w:divBdr>
        <w:top w:val="none" w:sz="0" w:space="0" w:color="auto"/>
        <w:left w:val="none" w:sz="0" w:space="0" w:color="auto"/>
        <w:bottom w:val="none" w:sz="0" w:space="0" w:color="auto"/>
        <w:right w:val="none" w:sz="0" w:space="0" w:color="auto"/>
      </w:divBdr>
    </w:div>
    <w:div w:id="868956359">
      <w:bodyDiv w:val="1"/>
      <w:marLeft w:val="0"/>
      <w:marRight w:val="0"/>
      <w:marTop w:val="0"/>
      <w:marBottom w:val="0"/>
      <w:divBdr>
        <w:top w:val="none" w:sz="0" w:space="0" w:color="auto"/>
        <w:left w:val="none" w:sz="0" w:space="0" w:color="auto"/>
        <w:bottom w:val="none" w:sz="0" w:space="0" w:color="auto"/>
        <w:right w:val="none" w:sz="0" w:space="0" w:color="auto"/>
      </w:divBdr>
    </w:div>
    <w:div w:id="1097098676">
      <w:bodyDiv w:val="1"/>
      <w:marLeft w:val="0"/>
      <w:marRight w:val="0"/>
      <w:marTop w:val="0"/>
      <w:marBottom w:val="0"/>
      <w:divBdr>
        <w:top w:val="none" w:sz="0" w:space="0" w:color="auto"/>
        <w:left w:val="none" w:sz="0" w:space="0" w:color="auto"/>
        <w:bottom w:val="none" w:sz="0" w:space="0" w:color="auto"/>
        <w:right w:val="none" w:sz="0" w:space="0" w:color="auto"/>
      </w:divBdr>
    </w:div>
    <w:div w:id="1257785030">
      <w:bodyDiv w:val="1"/>
      <w:marLeft w:val="0"/>
      <w:marRight w:val="0"/>
      <w:marTop w:val="0"/>
      <w:marBottom w:val="0"/>
      <w:divBdr>
        <w:top w:val="none" w:sz="0" w:space="0" w:color="auto"/>
        <w:left w:val="none" w:sz="0" w:space="0" w:color="auto"/>
        <w:bottom w:val="none" w:sz="0" w:space="0" w:color="auto"/>
        <w:right w:val="none" w:sz="0" w:space="0" w:color="auto"/>
      </w:divBdr>
      <w:divsChild>
        <w:div w:id="294071100">
          <w:marLeft w:val="648"/>
          <w:marRight w:val="0"/>
          <w:marTop w:val="0"/>
          <w:marBottom w:val="0"/>
          <w:divBdr>
            <w:top w:val="none" w:sz="0" w:space="0" w:color="auto"/>
            <w:left w:val="none" w:sz="0" w:space="0" w:color="auto"/>
            <w:bottom w:val="none" w:sz="0" w:space="0" w:color="auto"/>
            <w:right w:val="none" w:sz="0" w:space="0" w:color="auto"/>
          </w:divBdr>
        </w:div>
        <w:div w:id="1102647393">
          <w:marLeft w:val="648"/>
          <w:marRight w:val="0"/>
          <w:marTop w:val="0"/>
          <w:marBottom w:val="0"/>
          <w:divBdr>
            <w:top w:val="none" w:sz="0" w:space="0" w:color="auto"/>
            <w:left w:val="none" w:sz="0" w:space="0" w:color="auto"/>
            <w:bottom w:val="none" w:sz="0" w:space="0" w:color="auto"/>
            <w:right w:val="none" w:sz="0" w:space="0" w:color="auto"/>
          </w:divBdr>
        </w:div>
        <w:div w:id="1267735386">
          <w:marLeft w:val="648"/>
          <w:marRight w:val="0"/>
          <w:marTop w:val="0"/>
          <w:marBottom w:val="0"/>
          <w:divBdr>
            <w:top w:val="none" w:sz="0" w:space="0" w:color="auto"/>
            <w:left w:val="none" w:sz="0" w:space="0" w:color="auto"/>
            <w:bottom w:val="none" w:sz="0" w:space="0" w:color="auto"/>
            <w:right w:val="none" w:sz="0" w:space="0" w:color="auto"/>
          </w:divBdr>
        </w:div>
      </w:divsChild>
    </w:div>
    <w:div w:id="1357804500">
      <w:bodyDiv w:val="1"/>
      <w:marLeft w:val="0"/>
      <w:marRight w:val="0"/>
      <w:marTop w:val="0"/>
      <w:marBottom w:val="0"/>
      <w:divBdr>
        <w:top w:val="none" w:sz="0" w:space="0" w:color="auto"/>
        <w:left w:val="none" w:sz="0" w:space="0" w:color="auto"/>
        <w:bottom w:val="none" w:sz="0" w:space="0" w:color="auto"/>
        <w:right w:val="none" w:sz="0" w:space="0" w:color="auto"/>
      </w:divBdr>
    </w:div>
    <w:div w:id="1522278373">
      <w:bodyDiv w:val="1"/>
      <w:marLeft w:val="0"/>
      <w:marRight w:val="0"/>
      <w:marTop w:val="0"/>
      <w:marBottom w:val="0"/>
      <w:divBdr>
        <w:top w:val="none" w:sz="0" w:space="0" w:color="auto"/>
        <w:left w:val="none" w:sz="0" w:space="0" w:color="auto"/>
        <w:bottom w:val="none" w:sz="0" w:space="0" w:color="auto"/>
        <w:right w:val="none" w:sz="0" w:space="0" w:color="auto"/>
      </w:divBdr>
    </w:div>
    <w:div w:id="1540817176">
      <w:bodyDiv w:val="1"/>
      <w:marLeft w:val="0"/>
      <w:marRight w:val="0"/>
      <w:marTop w:val="0"/>
      <w:marBottom w:val="0"/>
      <w:divBdr>
        <w:top w:val="none" w:sz="0" w:space="0" w:color="auto"/>
        <w:left w:val="none" w:sz="0" w:space="0" w:color="auto"/>
        <w:bottom w:val="none" w:sz="0" w:space="0" w:color="auto"/>
        <w:right w:val="none" w:sz="0" w:space="0" w:color="auto"/>
      </w:divBdr>
      <w:divsChild>
        <w:div w:id="43456092">
          <w:marLeft w:val="850"/>
          <w:marRight w:val="0"/>
          <w:marTop w:val="0"/>
          <w:marBottom w:val="0"/>
          <w:divBdr>
            <w:top w:val="none" w:sz="0" w:space="0" w:color="auto"/>
            <w:left w:val="none" w:sz="0" w:space="0" w:color="auto"/>
            <w:bottom w:val="none" w:sz="0" w:space="0" w:color="auto"/>
            <w:right w:val="none" w:sz="0" w:space="0" w:color="auto"/>
          </w:divBdr>
        </w:div>
        <w:div w:id="1240479763">
          <w:marLeft w:val="850"/>
          <w:marRight w:val="0"/>
          <w:marTop w:val="0"/>
          <w:marBottom w:val="0"/>
          <w:divBdr>
            <w:top w:val="none" w:sz="0" w:space="0" w:color="auto"/>
            <w:left w:val="none" w:sz="0" w:space="0" w:color="auto"/>
            <w:bottom w:val="none" w:sz="0" w:space="0" w:color="auto"/>
            <w:right w:val="none" w:sz="0" w:space="0" w:color="auto"/>
          </w:divBdr>
        </w:div>
        <w:div w:id="1417239491">
          <w:marLeft w:val="850"/>
          <w:marRight w:val="0"/>
          <w:marTop w:val="0"/>
          <w:marBottom w:val="0"/>
          <w:divBdr>
            <w:top w:val="none" w:sz="0" w:space="0" w:color="auto"/>
            <w:left w:val="none" w:sz="0" w:space="0" w:color="auto"/>
            <w:bottom w:val="none" w:sz="0" w:space="0" w:color="auto"/>
            <w:right w:val="none" w:sz="0" w:space="0" w:color="auto"/>
          </w:divBdr>
        </w:div>
        <w:div w:id="1897813695">
          <w:marLeft w:val="850"/>
          <w:marRight w:val="0"/>
          <w:marTop w:val="0"/>
          <w:marBottom w:val="0"/>
          <w:divBdr>
            <w:top w:val="none" w:sz="0" w:space="0" w:color="auto"/>
            <w:left w:val="none" w:sz="0" w:space="0" w:color="auto"/>
            <w:bottom w:val="none" w:sz="0" w:space="0" w:color="auto"/>
            <w:right w:val="none" w:sz="0" w:space="0" w:color="auto"/>
          </w:divBdr>
        </w:div>
      </w:divsChild>
    </w:div>
    <w:div w:id="1573154860">
      <w:bodyDiv w:val="1"/>
      <w:marLeft w:val="0"/>
      <w:marRight w:val="0"/>
      <w:marTop w:val="0"/>
      <w:marBottom w:val="0"/>
      <w:divBdr>
        <w:top w:val="none" w:sz="0" w:space="0" w:color="auto"/>
        <w:left w:val="none" w:sz="0" w:space="0" w:color="auto"/>
        <w:bottom w:val="none" w:sz="0" w:space="0" w:color="auto"/>
        <w:right w:val="none" w:sz="0" w:space="0" w:color="auto"/>
      </w:divBdr>
    </w:div>
    <w:div w:id="1697732298">
      <w:bodyDiv w:val="1"/>
      <w:marLeft w:val="0"/>
      <w:marRight w:val="0"/>
      <w:marTop w:val="0"/>
      <w:marBottom w:val="0"/>
      <w:divBdr>
        <w:top w:val="none" w:sz="0" w:space="0" w:color="auto"/>
        <w:left w:val="none" w:sz="0" w:space="0" w:color="auto"/>
        <w:bottom w:val="none" w:sz="0" w:space="0" w:color="auto"/>
        <w:right w:val="none" w:sz="0" w:space="0" w:color="auto"/>
      </w:divBdr>
    </w:div>
    <w:div w:id="1710106545">
      <w:bodyDiv w:val="1"/>
      <w:marLeft w:val="0"/>
      <w:marRight w:val="0"/>
      <w:marTop w:val="0"/>
      <w:marBottom w:val="0"/>
      <w:divBdr>
        <w:top w:val="none" w:sz="0" w:space="0" w:color="auto"/>
        <w:left w:val="none" w:sz="0" w:space="0" w:color="auto"/>
        <w:bottom w:val="none" w:sz="0" w:space="0" w:color="auto"/>
        <w:right w:val="none" w:sz="0" w:space="0" w:color="auto"/>
      </w:divBdr>
      <w:divsChild>
        <w:div w:id="107968010">
          <w:marLeft w:val="562"/>
          <w:marRight w:val="0"/>
          <w:marTop w:val="120"/>
          <w:marBottom w:val="0"/>
          <w:divBdr>
            <w:top w:val="none" w:sz="0" w:space="0" w:color="auto"/>
            <w:left w:val="none" w:sz="0" w:space="0" w:color="auto"/>
            <w:bottom w:val="none" w:sz="0" w:space="0" w:color="auto"/>
            <w:right w:val="none" w:sz="0" w:space="0" w:color="auto"/>
          </w:divBdr>
        </w:div>
        <w:div w:id="1236357022">
          <w:marLeft w:val="562"/>
          <w:marRight w:val="0"/>
          <w:marTop w:val="120"/>
          <w:marBottom w:val="0"/>
          <w:divBdr>
            <w:top w:val="none" w:sz="0" w:space="0" w:color="auto"/>
            <w:left w:val="none" w:sz="0" w:space="0" w:color="auto"/>
            <w:bottom w:val="none" w:sz="0" w:space="0" w:color="auto"/>
            <w:right w:val="none" w:sz="0" w:space="0" w:color="auto"/>
          </w:divBdr>
        </w:div>
        <w:div w:id="1628505160">
          <w:marLeft w:val="562"/>
          <w:marRight w:val="0"/>
          <w:marTop w:val="120"/>
          <w:marBottom w:val="0"/>
          <w:divBdr>
            <w:top w:val="none" w:sz="0" w:space="0" w:color="auto"/>
            <w:left w:val="none" w:sz="0" w:space="0" w:color="auto"/>
            <w:bottom w:val="none" w:sz="0" w:space="0" w:color="auto"/>
            <w:right w:val="none" w:sz="0" w:space="0" w:color="auto"/>
          </w:divBdr>
        </w:div>
        <w:div w:id="1688867253">
          <w:marLeft w:val="562"/>
          <w:marRight w:val="0"/>
          <w:marTop w:val="120"/>
          <w:marBottom w:val="0"/>
          <w:divBdr>
            <w:top w:val="none" w:sz="0" w:space="0" w:color="auto"/>
            <w:left w:val="none" w:sz="0" w:space="0" w:color="auto"/>
            <w:bottom w:val="none" w:sz="0" w:space="0" w:color="auto"/>
            <w:right w:val="none" w:sz="0" w:space="0" w:color="auto"/>
          </w:divBdr>
        </w:div>
        <w:div w:id="1759136566">
          <w:marLeft w:val="562"/>
          <w:marRight w:val="0"/>
          <w:marTop w:val="120"/>
          <w:marBottom w:val="0"/>
          <w:divBdr>
            <w:top w:val="none" w:sz="0" w:space="0" w:color="auto"/>
            <w:left w:val="none" w:sz="0" w:space="0" w:color="auto"/>
            <w:bottom w:val="none" w:sz="0" w:space="0" w:color="auto"/>
            <w:right w:val="none" w:sz="0" w:space="0" w:color="auto"/>
          </w:divBdr>
        </w:div>
      </w:divsChild>
    </w:div>
    <w:div w:id="1833908736">
      <w:bodyDiv w:val="1"/>
      <w:marLeft w:val="0"/>
      <w:marRight w:val="0"/>
      <w:marTop w:val="0"/>
      <w:marBottom w:val="0"/>
      <w:divBdr>
        <w:top w:val="none" w:sz="0" w:space="0" w:color="auto"/>
        <w:left w:val="none" w:sz="0" w:space="0" w:color="auto"/>
        <w:bottom w:val="none" w:sz="0" w:space="0" w:color="auto"/>
        <w:right w:val="none" w:sz="0" w:space="0" w:color="auto"/>
      </w:divBdr>
    </w:div>
    <w:div w:id="1844004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etrapak.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NGOBENIU\AppData\Roaming\TetraPak-Templates2\Word\08%20Tetra%20Pak%20News%20Releas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08 Tetra Pak News Release</Template>
  <TotalTime>0</TotalTime>
  <Pages>3</Pages>
  <Words>971</Words>
  <Characters>5541</Characters>
  <Application>Microsoft Office Word</Application>
  <DocSecurity>0</DocSecurity>
  <Lines>46</Lines>
  <Paragraphs>12</Paragraphs>
  <ScaleCrop>false</ScaleCrop>
  <HeadingPairs>
    <vt:vector size="6" baseType="variant">
      <vt:variant>
        <vt:lpstr>Naslov</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Candatia</Company>
  <LinksUpToDate>false</LinksUpToDate>
  <CharactersWithSpaces>6500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itngobeniu</dc:creator>
  <cp:lastModifiedBy>PETRA</cp:lastModifiedBy>
  <cp:revision>2</cp:revision>
  <cp:lastPrinted>2017-03-29T05:42:00Z</cp:lastPrinted>
  <dcterms:created xsi:type="dcterms:W3CDTF">2017-04-06T06:26:00Z</dcterms:created>
  <dcterms:modified xsi:type="dcterms:W3CDTF">2017-04-06T06:26:00Z</dcterms:modified>
</cp:coreProperties>
</file>