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486" w:rsidRPr="00EA2D5E" w:rsidRDefault="00FE1486" w:rsidP="00FE1486">
      <w:pPr>
        <w:spacing w:after="0" w:line="280" w:lineRule="exact"/>
        <w:jc w:val="center"/>
        <w:rPr>
          <w:szCs w:val="22"/>
          <w:lang w:val="sl-SI"/>
        </w:rPr>
      </w:pPr>
      <w:r w:rsidRPr="00EA2D5E">
        <w:rPr>
          <w:b/>
          <w:szCs w:val="22"/>
          <w:lang w:val="sl-SI"/>
        </w:rPr>
        <w:t>Z embalažo Tetra Pak do robčkov</w:t>
      </w:r>
      <w:r w:rsidRPr="00EA2D5E">
        <w:rPr>
          <w:rFonts w:cstheme="minorHAnsi"/>
          <w:b/>
          <w:lang w:val="sl-SI"/>
        </w:rPr>
        <w:t xml:space="preserve">                                                 </w:t>
      </w:r>
    </w:p>
    <w:p w:rsidR="00FE1486" w:rsidRPr="00EA2D5E" w:rsidRDefault="00FE1486" w:rsidP="00FE1486">
      <w:pPr>
        <w:spacing w:after="0" w:line="360" w:lineRule="auto"/>
        <w:jc w:val="center"/>
        <w:rPr>
          <w:b/>
          <w:color w:val="0070C0"/>
          <w:sz w:val="32"/>
          <w:szCs w:val="32"/>
          <w:lang w:val="sl-SI"/>
        </w:rPr>
      </w:pPr>
    </w:p>
    <w:p w:rsidR="00FE1486" w:rsidRPr="00EA2D5E" w:rsidRDefault="00FE1486" w:rsidP="00FE1486">
      <w:pPr>
        <w:spacing w:after="0" w:line="400" w:lineRule="exact"/>
        <w:jc w:val="center"/>
        <w:rPr>
          <w:b/>
          <w:sz w:val="32"/>
          <w:szCs w:val="32"/>
          <w:lang w:val="sl-SI"/>
        </w:rPr>
      </w:pPr>
      <w:r w:rsidRPr="00EA2D5E">
        <w:rPr>
          <w:b/>
          <w:sz w:val="32"/>
          <w:szCs w:val="32"/>
          <w:lang w:val="sl-SI"/>
        </w:rPr>
        <w:t xml:space="preserve">Tetra Pak povezal partnerje v prvi projekt </w:t>
      </w:r>
    </w:p>
    <w:p w:rsidR="00FE1486" w:rsidRPr="00EA2D5E" w:rsidRDefault="00FE1486" w:rsidP="00FE1486">
      <w:pPr>
        <w:spacing w:after="0" w:line="400" w:lineRule="exact"/>
        <w:jc w:val="center"/>
        <w:rPr>
          <w:b/>
          <w:sz w:val="32"/>
          <w:szCs w:val="32"/>
          <w:lang w:val="sl-SI"/>
        </w:rPr>
      </w:pPr>
      <w:r w:rsidRPr="00EA2D5E">
        <w:rPr>
          <w:b/>
          <w:sz w:val="32"/>
          <w:szCs w:val="32"/>
          <w:lang w:val="sl-SI"/>
        </w:rPr>
        <w:t>krožnega gospodarstva za svojo embalažo</w:t>
      </w:r>
    </w:p>
    <w:p w:rsidR="00FE1486" w:rsidRPr="00EA2D5E" w:rsidRDefault="00FE1486" w:rsidP="00FE1486">
      <w:pPr>
        <w:spacing w:after="0" w:line="280" w:lineRule="exact"/>
        <w:jc w:val="center"/>
        <w:rPr>
          <w:b/>
          <w:sz w:val="32"/>
          <w:szCs w:val="32"/>
          <w:lang w:val="sl-SI"/>
        </w:rPr>
      </w:pPr>
    </w:p>
    <w:p w:rsidR="00FE1486" w:rsidRPr="00EA2D5E" w:rsidRDefault="00FE1486" w:rsidP="00FE1486">
      <w:pPr>
        <w:spacing w:after="0" w:line="280" w:lineRule="exact"/>
        <w:rPr>
          <w:rFonts w:cstheme="minorHAnsi"/>
          <w:b/>
          <w:szCs w:val="22"/>
          <w:lang w:val="sl-SI"/>
        </w:rPr>
      </w:pPr>
    </w:p>
    <w:p w:rsidR="00FE1486" w:rsidRPr="00EA2D5E" w:rsidRDefault="00FE1486" w:rsidP="00FE1486">
      <w:pPr>
        <w:spacing w:after="0" w:line="280" w:lineRule="exact"/>
        <w:rPr>
          <w:rFonts w:cstheme="minorHAnsi"/>
          <w:b/>
          <w:i/>
          <w:szCs w:val="22"/>
          <w:lang w:val="sl-SI"/>
        </w:rPr>
      </w:pPr>
      <w:r w:rsidRPr="00EA2D5E">
        <w:rPr>
          <w:rFonts w:cstheme="minorHAnsi"/>
          <w:b/>
          <w:szCs w:val="22"/>
          <w:lang w:val="sl-SI"/>
        </w:rPr>
        <w:t xml:space="preserve">Kateri del embalaže Tetra Pak je mogoče reciklirati in kateri izdelki so narejeni iz reciklirane surovine? To sta temeljni vprašanji, na kateri odgovarja prvi projekt krožnega gospodarstva o embalaži Tetra Pak pri nas. - Kar 75 % te vrste odpadne embalaže sestavlja karton, ki ga je mogoče po uporabi predelati v surovino za nove izdelke, med njimi tudi higienske papirnate robčke. – Partnerji projekta, Tetra Pak kot pobudnik, ter Ljubljanske mlekarne, Dana in skupnost EKO INICIATIVA, želijo pokazati, da lahko ena surovina kroži v reciklirani obliki v več izdelkih. </w:t>
      </w:r>
    </w:p>
    <w:p w:rsidR="00FE1486" w:rsidRPr="00EA2D5E" w:rsidRDefault="00FE1486" w:rsidP="00FE1486">
      <w:pPr>
        <w:spacing w:after="0" w:line="280" w:lineRule="exact"/>
        <w:rPr>
          <w:rFonts w:cstheme="minorHAnsi"/>
          <w:szCs w:val="22"/>
          <w:lang w:val="sl-SI"/>
        </w:rPr>
      </w:pPr>
    </w:p>
    <w:p w:rsidR="00FE1486" w:rsidRPr="00EA2D5E" w:rsidRDefault="00FE1486" w:rsidP="00FE1486">
      <w:pPr>
        <w:spacing w:after="0" w:line="280" w:lineRule="exact"/>
        <w:rPr>
          <w:rFonts w:cstheme="minorHAnsi"/>
          <w:szCs w:val="22"/>
          <w:lang w:val="sl-SI"/>
        </w:rPr>
      </w:pPr>
      <w:r w:rsidRPr="00EA2D5E">
        <w:rPr>
          <w:rFonts w:cstheme="minorHAnsi"/>
          <w:szCs w:val="22"/>
          <w:lang w:val="sl-SI"/>
        </w:rPr>
        <w:t>Večji delež embalaže Tetra Pak sestavlja karton oziroma celuloza, ki ga večinoma pridobivajo v odgovorno upravljanih gozdovih s certifikatom FSC</w:t>
      </w:r>
      <w:r w:rsidRPr="00EA2D5E">
        <w:rPr>
          <w:rFonts w:cs="Arial"/>
          <w:szCs w:val="22"/>
          <w:vertAlign w:val="superscript"/>
          <w:lang w:val="sl-SI"/>
        </w:rPr>
        <w:t>®</w:t>
      </w:r>
      <w:r w:rsidRPr="00EA2D5E">
        <w:rPr>
          <w:rFonts w:cstheme="minorHAnsi"/>
          <w:szCs w:val="22"/>
          <w:lang w:val="sl-SI"/>
        </w:rPr>
        <w:t xml:space="preserve"> (</w:t>
      </w:r>
      <w:r w:rsidRPr="00EA2D5E">
        <w:rPr>
          <w:i/>
          <w:szCs w:val="22"/>
          <w:lang w:val="sl-SI"/>
        </w:rPr>
        <w:t>Forest Stewardship Council</w:t>
      </w:r>
      <w:r w:rsidRPr="00EA2D5E">
        <w:rPr>
          <w:rFonts w:cstheme="minorHAnsi"/>
          <w:szCs w:val="22"/>
          <w:lang w:val="sl-SI"/>
        </w:rPr>
        <w:t>). Po uporabi  jo moramo odložiti v rumeni zabojnik ali vrečo za odpadno embalažo, da omogočimo recikliranje njenega kartonskega dela.</w:t>
      </w:r>
      <w:r w:rsidRPr="00EA2D5E">
        <w:rPr>
          <w:szCs w:val="22"/>
          <w:lang w:val="sl-SI"/>
        </w:rPr>
        <w:t xml:space="preserve"> S tem lahko pridobimo do 60 odstotkov kakovostne celuloze ter tako ohranimo pomemben delež gozdov.</w:t>
      </w:r>
      <w:r w:rsidRPr="00EA2D5E">
        <w:rPr>
          <w:rFonts w:cstheme="minorHAnsi"/>
          <w:szCs w:val="22"/>
          <w:lang w:val="sl-SI"/>
        </w:rPr>
        <w:t xml:space="preserve"> </w:t>
      </w:r>
    </w:p>
    <w:p w:rsidR="00FE1486" w:rsidRPr="00EA2D5E" w:rsidRDefault="00FE1486" w:rsidP="00FE1486">
      <w:pPr>
        <w:spacing w:after="0" w:line="280" w:lineRule="exact"/>
        <w:rPr>
          <w:rFonts w:cstheme="minorHAnsi"/>
          <w:szCs w:val="22"/>
          <w:lang w:val="sl-SI"/>
        </w:rPr>
      </w:pPr>
    </w:p>
    <w:p w:rsidR="00FE1486" w:rsidRPr="00EA2D5E" w:rsidRDefault="00FE1486" w:rsidP="00FE1486">
      <w:pPr>
        <w:spacing w:before="60" w:after="60" w:line="280" w:lineRule="exact"/>
        <w:rPr>
          <w:rFonts w:cstheme="minorHAnsi"/>
          <w:b/>
          <w:szCs w:val="22"/>
          <w:lang w:val="sl-SI"/>
        </w:rPr>
      </w:pPr>
      <w:r w:rsidRPr="00EA2D5E">
        <w:rPr>
          <w:rFonts w:cstheme="minorHAnsi"/>
          <w:b/>
          <w:szCs w:val="22"/>
          <w:lang w:val="sl-SI"/>
        </w:rPr>
        <w:t xml:space="preserve">S partnerstvom za povečanje ozaveščenosti in recikliranja </w:t>
      </w:r>
    </w:p>
    <w:p w:rsidR="00FE1486" w:rsidRPr="00EA2D5E" w:rsidRDefault="00FE1486" w:rsidP="00FE1486">
      <w:pPr>
        <w:spacing w:after="0" w:line="280" w:lineRule="exact"/>
        <w:rPr>
          <w:lang w:val="sl-SI"/>
        </w:rPr>
      </w:pPr>
      <w:r w:rsidRPr="00EA2D5E">
        <w:rPr>
          <w:rFonts w:cs="Arial"/>
          <w:szCs w:val="22"/>
          <w:lang w:val="sl-SI"/>
        </w:rPr>
        <w:t xml:space="preserve">Družbi Tetra Pak je v projektu uspelo povezati več partnerjev iz krogotoka ravnanja s tovrstno embalažo. Ljubljanske mlekarne in Dana sta polnilca pijač in mlečnih izdelkov v embalaži Tetra Pak. V projekt je vključena skupnost EKO INICIATIVA, ki spodbuja uporabo higienskih papirnatih izdelkov iz recikliranega kartonskega dela te embalaže, ki jih izdelajo v </w:t>
      </w:r>
      <w:r w:rsidRPr="00EA2D5E">
        <w:rPr>
          <w:lang w:val="sl-SI"/>
        </w:rPr>
        <w:t xml:space="preserve">podjetju Lucart z uporabo inovativne ter človeku in okolju prijazne tehnologije. </w:t>
      </w:r>
    </w:p>
    <w:p w:rsidR="00FE1486" w:rsidRPr="00EA2D5E" w:rsidRDefault="00FE1486" w:rsidP="00FE1486">
      <w:pPr>
        <w:spacing w:after="0" w:line="280" w:lineRule="exact"/>
        <w:rPr>
          <w:lang w:val="sl-SI"/>
        </w:rPr>
      </w:pPr>
    </w:p>
    <w:p w:rsidR="00FE1486" w:rsidRPr="00EA2D5E" w:rsidRDefault="00FE1486" w:rsidP="00FE1486">
      <w:pPr>
        <w:spacing w:after="0" w:line="280" w:lineRule="exact"/>
        <w:rPr>
          <w:rFonts w:cstheme="minorHAnsi"/>
          <w:szCs w:val="22"/>
          <w:lang w:val="sl-SI"/>
        </w:rPr>
      </w:pPr>
      <w:r w:rsidRPr="00EA2D5E">
        <w:rPr>
          <w:rFonts w:cstheme="minorHAnsi"/>
          <w:szCs w:val="22"/>
          <w:lang w:val="sl-SI"/>
        </w:rPr>
        <w:t>Partnerji projekta želijo s projektom izpostaviti prednosti in rezultate pravilnega ravnanja z odpadno embalažo, njen</w:t>
      </w:r>
      <w:r>
        <w:rPr>
          <w:rFonts w:cstheme="minorHAnsi"/>
          <w:szCs w:val="22"/>
          <w:lang w:val="sl-SI"/>
        </w:rPr>
        <w:t>o</w:t>
      </w:r>
      <w:r w:rsidRPr="00EA2D5E">
        <w:rPr>
          <w:rFonts w:cstheme="minorHAnsi"/>
          <w:szCs w:val="22"/>
          <w:lang w:val="sl-SI"/>
        </w:rPr>
        <w:t xml:space="preserve"> recikliranje in izdelavo novih, kakovostnih izdelkov iz reciklirane surovine.  </w:t>
      </w:r>
    </w:p>
    <w:p w:rsidR="00FE1486" w:rsidRPr="00EA2D5E" w:rsidRDefault="00FE1486" w:rsidP="00FE1486">
      <w:pPr>
        <w:spacing w:after="0" w:line="280" w:lineRule="exact"/>
        <w:rPr>
          <w:rFonts w:cstheme="minorHAnsi"/>
          <w:szCs w:val="22"/>
          <w:lang w:val="sl-SI"/>
        </w:rPr>
      </w:pPr>
    </w:p>
    <w:p w:rsidR="00FE1486" w:rsidRPr="00EA2D5E" w:rsidRDefault="00FE1486" w:rsidP="00FE1486">
      <w:pPr>
        <w:spacing w:after="0" w:line="280" w:lineRule="exact"/>
        <w:rPr>
          <w:rFonts w:cstheme="minorHAnsi"/>
          <w:szCs w:val="22"/>
          <w:lang w:val="sl-SI"/>
        </w:rPr>
      </w:pPr>
      <w:r w:rsidRPr="00EA2D5E">
        <w:rPr>
          <w:rFonts w:cstheme="minorHAnsi"/>
          <w:szCs w:val="22"/>
          <w:lang w:val="sl-SI"/>
        </w:rPr>
        <w:t>V družbi Tetra Pak poudarjajo, da</w:t>
      </w:r>
      <w:r w:rsidRPr="00EA2D5E">
        <w:rPr>
          <w:iCs/>
          <w:szCs w:val="22"/>
          <w:lang w:val="sl-SI"/>
        </w:rPr>
        <w:t xml:space="preserve"> delež recikliranja odpadne embalaže Tetra Pak v Sloveniji v zadnjih letih sicer narašča, vendar ga je mogoče še izboljšati. Prepričani so, da bo ta projekt krožnega gospodarstva pripomogel k višanju tega deleža v prihodnje. Ambicija družbe je, da bi prvi projekt krožnega gospodarstva za embalažo Tetra Pak postal model za prihodnje projekte in partnerstva krožnega gospodarstva v Sloveniji in širši regiji.</w:t>
      </w:r>
    </w:p>
    <w:p w:rsidR="00FE1486" w:rsidRPr="00EA2D5E" w:rsidRDefault="00FE1486" w:rsidP="00FE1486">
      <w:pPr>
        <w:spacing w:before="60" w:after="60" w:line="280" w:lineRule="exact"/>
        <w:rPr>
          <w:rFonts w:cs="Arial"/>
          <w:b/>
          <w:szCs w:val="22"/>
          <w:lang w:val="sl-SI"/>
        </w:rPr>
      </w:pPr>
      <w:r w:rsidRPr="00EA2D5E">
        <w:rPr>
          <w:rFonts w:cs="Arial"/>
          <w:b/>
          <w:szCs w:val="22"/>
          <w:lang w:val="sl-SI"/>
        </w:rPr>
        <w:lastRenderedPageBreak/>
        <w:t>Kupcem brezplačni reciklirani robčki in prikaz recikliranja odpadne embalaže Tetra Pak</w:t>
      </w:r>
    </w:p>
    <w:p w:rsidR="00FE1486" w:rsidRPr="00EA2D5E" w:rsidRDefault="00FE1486" w:rsidP="00FE1486">
      <w:pPr>
        <w:spacing w:after="0" w:line="280" w:lineRule="exact"/>
        <w:rPr>
          <w:rFonts w:cstheme="minorHAnsi"/>
          <w:szCs w:val="22"/>
          <w:lang w:val="sl-SI"/>
        </w:rPr>
      </w:pPr>
      <w:r w:rsidRPr="00EA2D5E">
        <w:rPr>
          <w:rFonts w:cstheme="minorHAnsi"/>
          <w:szCs w:val="22"/>
          <w:lang w:val="sl-SI"/>
        </w:rPr>
        <w:t xml:space="preserve">Z namenom, da pritegnejo čim večjo pozornost kupcev oziroma končnih uporabnikov izdelkov, partnerji projekta od 30. marca do 30. aprila organizirajo posebno akcijo v hipermarketih Mercator po celi Sloveniji. Kupcem izbranih izdelkov v embalaži Tetra Pak bodo podarili paket 10 </w:t>
      </w:r>
      <w:r>
        <w:rPr>
          <w:rFonts w:cstheme="minorHAnsi"/>
          <w:szCs w:val="22"/>
          <w:lang w:val="sl-SI"/>
        </w:rPr>
        <w:t>paketkov</w:t>
      </w:r>
      <w:r w:rsidRPr="00EA2D5E">
        <w:rPr>
          <w:rFonts w:cstheme="minorHAnsi"/>
          <w:szCs w:val="22"/>
          <w:lang w:val="sl-SI"/>
        </w:rPr>
        <w:t xml:space="preserve"> recikliranih papirnatih robčkov Lucart Eco Natural, izdelanih iz reciklirane embalaže Tetra Pak. Poleg tega bodo pripravili tudi prikaze recikliranja te odpadne embalaže s tako imenovanim mini pulperjem. </w:t>
      </w:r>
    </w:p>
    <w:p w:rsidR="00FE1486" w:rsidRPr="00EA2D5E" w:rsidRDefault="00FE1486" w:rsidP="00FE1486">
      <w:pPr>
        <w:spacing w:after="0" w:line="280" w:lineRule="exact"/>
        <w:rPr>
          <w:rFonts w:cstheme="minorHAnsi"/>
          <w:szCs w:val="22"/>
          <w:lang w:val="sl-SI"/>
        </w:rPr>
      </w:pPr>
    </w:p>
    <w:p w:rsidR="00FE1486" w:rsidRPr="00EA2D5E" w:rsidRDefault="00FE1486" w:rsidP="00FE1486">
      <w:pPr>
        <w:spacing w:before="60" w:after="60" w:line="280" w:lineRule="exact"/>
        <w:rPr>
          <w:rFonts w:cstheme="minorHAnsi"/>
          <w:szCs w:val="22"/>
          <w:lang w:val="sl-SI"/>
        </w:rPr>
      </w:pPr>
      <w:r w:rsidRPr="00EA2D5E">
        <w:rPr>
          <w:b/>
          <w:szCs w:val="22"/>
          <w:lang w:val="sl-SI"/>
        </w:rPr>
        <w:t xml:space="preserve">Krožno gospodarstvo optimizira procese ravnanje z odpadnimi materiali </w:t>
      </w:r>
      <w:r w:rsidRPr="00EA2D5E">
        <w:rPr>
          <w:szCs w:val="22"/>
          <w:lang w:val="sl-SI"/>
        </w:rPr>
        <w:br/>
        <w:t>Krožno gospodarstvo ali zapiranje snovnih tokov je ena glavnih usmeritev Evropske unije v prihodnjih letih, saj naša poraba že dvakratno presega razpoložljive naravne vire. Za uresničevanje krožnega gospodarstva obravnavamo življenjski cikel izdelkov in njihovih sestavnih materialov ter opredelimo, kolikšen delež tega materiala je mogoče ponovno uporabiti in v kakšni obliki. Tako iz odpadka nastane nova surovina za n</w:t>
      </w:r>
      <w:bookmarkStart w:id="0" w:name="_GoBack"/>
      <w:bookmarkEnd w:id="0"/>
      <w:r w:rsidRPr="00EA2D5E">
        <w:rPr>
          <w:szCs w:val="22"/>
          <w:lang w:val="sl-SI"/>
        </w:rPr>
        <w:t xml:space="preserve">ov izdelek. </w:t>
      </w:r>
    </w:p>
    <w:p w:rsidR="00FE1486" w:rsidRPr="00EA2D5E" w:rsidRDefault="00FE1486" w:rsidP="00FE1486">
      <w:pPr>
        <w:spacing w:after="0" w:line="280" w:lineRule="exact"/>
        <w:rPr>
          <w:rFonts w:cstheme="minorHAnsi"/>
          <w:szCs w:val="22"/>
          <w:highlight w:val="yellow"/>
          <w:lang w:val="sl-SI"/>
        </w:rPr>
      </w:pPr>
    </w:p>
    <w:tbl>
      <w:tblPr>
        <w:tblStyle w:val="TableGrid"/>
        <w:tblW w:w="0" w:type="auto"/>
        <w:tblBorders>
          <w:insideH w:val="none" w:sz="0" w:space="0" w:color="auto"/>
          <w:insideV w:val="none" w:sz="0" w:space="0" w:color="auto"/>
        </w:tblBorders>
        <w:tblLook w:val="04A0"/>
      </w:tblPr>
      <w:tblGrid>
        <w:gridCol w:w="4106"/>
        <w:gridCol w:w="4947"/>
      </w:tblGrid>
      <w:tr w:rsidR="00FE1486" w:rsidRPr="00EA2D5E" w:rsidTr="00925DB4">
        <w:tc>
          <w:tcPr>
            <w:tcW w:w="4106" w:type="dxa"/>
          </w:tcPr>
          <w:p w:rsidR="00FE1486" w:rsidRPr="00EA2D5E" w:rsidRDefault="00FE1486" w:rsidP="00925DB4">
            <w:pPr>
              <w:spacing w:after="0" w:line="280" w:lineRule="exact"/>
              <w:rPr>
                <w:rFonts w:cstheme="minorHAnsi"/>
                <w:szCs w:val="22"/>
                <w:lang w:val="sl-SI"/>
              </w:rPr>
            </w:pPr>
            <w:r w:rsidRPr="00EA2D5E">
              <w:rPr>
                <w:rFonts w:cstheme="minorHAnsi"/>
                <w:noProof/>
                <w:szCs w:val="22"/>
                <w:lang w:val="sl-SI" w:eastAsia="sl-SI"/>
              </w:rPr>
              <w:drawing>
                <wp:anchor distT="0" distB="0" distL="114300" distR="114300" simplePos="0" relativeHeight="251659264" behindDoc="0" locked="0" layoutInCell="1" allowOverlap="1">
                  <wp:simplePos x="0" y="0"/>
                  <wp:positionH relativeFrom="column">
                    <wp:posOffset>91440</wp:posOffset>
                  </wp:positionH>
                  <wp:positionV relativeFrom="paragraph">
                    <wp:posOffset>51435</wp:posOffset>
                  </wp:positionV>
                  <wp:extent cx="2209800" cy="2135480"/>
                  <wp:effectExtent l="0" t="0" r="0" b="0"/>
                  <wp:wrapNone/>
                  <wp:docPr id="12"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ogotok_7_2_ozadje.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1084" t="7883" r="7459" b="10958"/>
                          <a:stretch/>
                        </pic:blipFill>
                        <pic:spPr bwMode="auto">
                          <a:xfrm>
                            <a:off x="0" y="0"/>
                            <a:ext cx="2209800" cy="21354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p>
        </w:tc>
        <w:tc>
          <w:tcPr>
            <w:tcW w:w="4947" w:type="dxa"/>
          </w:tcPr>
          <w:p w:rsidR="00FE1486" w:rsidRPr="00EA2D5E" w:rsidRDefault="00FE1486" w:rsidP="00925DB4">
            <w:pPr>
              <w:pStyle w:val="NormalWeb"/>
              <w:spacing w:before="0" w:beforeAutospacing="0" w:after="0" w:afterAutospacing="0" w:line="280" w:lineRule="exact"/>
              <w:rPr>
                <w:rFonts w:ascii="Arial" w:hAnsi="Arial" w:cstheme="minorHAnsi"/>
                <w:b/>
                <w:sz w:val="21"/>
                <w:szCs w:val="21"/>
                <w:lang w:val="sl-SI" w:eastAsia="en-US"/>
              </w:rPr>
            </w:pPr>
          </w:p>
          <w:p w:rsidR="00FE1486" w:rsidRPr="00EA2D5E" w:rsidRDefault="00FE1486" w:rsidP="00925DB4">
            <w:pPr>
              <w:pStyle w:val="NormalWeb"/>
              <w:spacing w:before="0" w:beforeAutospacing="0" w:after="0" w:afterAutospacing="0" w:line="280" w:lineRule="exact"/>
              <w:rPr>
                <w:rFonts w:ascii="Arial" w:hAnsi="Arial" w:cstheme="minorHAnsi"/>
                <w:b/>
                <w:sz w:val="22"/>
                <w:szCs w:val="22"/>
                <w:lang w:val="sl-SI" w:eastAsia="en-US"/>
              </w:rPr>
            </w:pPr>
            <w:r w:rsidRPr="00EA2D5E">
              <w:rPr>
                <w:rFonts w:ascii="Arial" w:hAnsi="Arial" w:cstheme="minorHAnsi"/>
                <w:b/>
                <w:sz w:val="22"/>
                <w:szCs w:val="22"/>
                <w:lang w:val="sl-SI" w:eastAsia="en-US"/>
              </w:rPr>
              <w:t>Kroženje kartonske</w:t>
            </w:r>
            <w:r>
              <w:rPr>
                <w:rFonts w:ascii="Arial" w:hAnsi="Arial" w:cstheme="minorHAnsi"/>
                <w:b/>
                <w:sz w:val="22"/>
                <w:szCs w:val="22"/>
                <w:lang w:val="sl-SI" w:eastAsia="en-US"/>
              </w:rPr>
              <w:t>ga dela odpadne embalaže Tetra P</w:t>
            </w:r>
            <w:r w:rsidRPr="00EA2D5E">
              <w:rPr>
                <w:rFonts w:ascii="Arial" w:hAnsi="Arial" w:cstheme="minorHAnsi"/>
                <w:b/>
                <w:sz w:val="22"/>
                <w:szCs w:val="22"/>
                <w:lang w:val="sl-SI" w:eastAsia="en-US"/>
              </w:rPr>
              <w:t>ak v več izdelkih:</w:t>
            </w:r>
          </w:p>
          <w:p w:rsidR="00FE1486" w:rsidRPr="00EA2D5E" w:rsidRDefault="00FE1486" w:rsidP="00FE1486">
            <w:pPr>
              <w:pStyle w:val="NormalWeb"/>
              <w:numPr>
                <w:ilvl w:val="0"/>
                <w:numId w:val="1"/>
              </w:numPr>
              <w:spacing w:before="0" w:beforeAutospacing="0" w:after="0" w:afterAutospacing="0" w:line="280" w:lineRule="exact"/>
              <w:rPr>
                <w:rFonts w:asciiTheme="minorHAnsi" w:hAnsiTheme="minorHAnsi" w:cstheme="minorHAnsi"/>
                <w:sz w:val="22"/>
                <w:szCs w:val="22"/>
                <w:lang w:val="sl-SI" w:eastAsia="en-US"/>
              </w:rPr>
            </w:pPr>
            <w:r w:rsidRPr="00EA2D5E">
              <w:rPr>
                <w:rFonts w:asciiTheme="minorHAnsi" w:hAnsiTheme="minorHAnsi" w:cstheme="minorHAnsi"/>
                <w:sz w:val="22"/>
                <w:szCs w:val="22"/>
                <w:lang w:val="sl-SI" w:eastAsia="en-US"/>
              </w:rPr>
              <w:t xml:space="preserve">Izdelek v embalaži Tetra Pak porabimo. </w:t>
            </w:r>
          </w:p>
          <w:p w:rsidR="00FE1486" w:rsidRPr="00EA2D5E" w:rsidRDefault="00FE1486" w:rsidP="00FE1486">
            <w:pPr>
              <w:pStyle w:val="NormalWeb"/>
              <w:numPr>
                <w:ilvl w:val="0"/>
                <w:numId w:val="1"/>
              </w:numPr>
              <w:spacing w:before="0" w:beforeAutospacing="0" w:after="0" w:afterAutospacing="0" w:line="280" w:lineRule="exact"/>
              <w:rPr>
                <w:rFonts w:asciiTheme="minorHAnsi" w:hAnsiTheme="minorHAnsi" w:cstheme="minorHAnsi"/>
                <w:sz w:val="22"/>
                <w:szCs w:val="22"/>
                <w:lang w:val="sl-SI" w:eastAsia="en-US"/>
              </w:rPr>
            </w:pPr>
            <w:r w:rsidRPr="00EA2D5E">
              <w:rPr>
                <w:rFonts w:asciiTheme="minorHAnsi" w:hAnsiTheme="minorHAnsi" w:cstheme="minorHAnsi"/>
                <w:sz w:val="22"/>
                <w:szCs w:val="22"/>
                <w:lang w:val="sl-SI" w:eastAsia="en-US"/>
              </w:rPr>
              <w:t xml:space="preserve">Prazno embalažo odložimo v rumeni zabojnik ali vrečo za odpadno embalažo. </w:t>
            </w:r>
          </w:p>
          <w:p w:rsidR="00FE1486" w:rsidRPr="00EA2D5E" w:rsidRDefault="00FE1486" w:rsidP="00FE1486">
            <w:pPr>
              <w:pStyle w:val="NormalWeb"/>
              <w:numPr>
                <w:ilvl w:val="0"/>
                <w:numId w:val="1"/>
              </w:numPr>
              <w:spacing w:before="0" w:beforeAutospacing="0" w:after="0" w:afterAutospacing="0" w:line="280" w:lineRule="exact"/>
              <w:rPr>
                <w:rFonts w:asciiTheme="minorHAnsi" w:hAnsiTheme="minorHAnsi" w:cstheme="minorHAnsi"/>
                <w:sz w:val="22"/>
                <w:szCs w:val="22"/>
                <w:lang w:val="sl-SI" w:eastAsia="en-US"/>
              </w:rPr>
            </w:pPr>
            <w:r w:rsidRPr="00EA2D5E">
              <w:rPr>
                <w:rFonts w:asciiTheme="minorHAnsi" w:hAnsiTheme="minorHAnsi" w:cstheme="minorHAnsi"/>
                <w:sz w:val="22"/>
                <w:szCs w:val="22"/>
                <w:lang w:val="sl-SI" w:eastAsia="en-US"/>
              </w:rPr>
              <w:t>Odpadno embalažo prepeljejo v sortirnice.</w:t>
            </w:r>
          </w:p>
          <w:p w:rsidR="00FE1486" w:rsidRPr="00EA2D5E" w:rsidRDefault="00FE1486" w:rsidP="00FE1486">
            <w:pPr>
              <w:pStyle w:val="NormalWeb"/>
              <w:numPr>
                <w:ilvl w:val="0"/>
                <w:numId w:val="1"/>
              </w:numPr>
              <w:spacing w:before="0" w:beforeAutospacing="0" w:after="0" w:afterAutospacing="0" w:line="280" w:lineRule="exact"/>
              <w:rPr>
                <w:rFonts w:asciiTheme="minorHAnsi" w:hAnsiTheme="minorHAnsi" w:cstheme="minorHAnsi"/>
                <w:sz w:val="22"/>
                <w:szCs w:val="22"/>
                <w:lang w:val="sl-SI" w:eastAsia="en-US"/>
              </w:rPr>
            </w:pPr>
            <w:r w:rsidRPr="00EA2D5E">
              <w:rPr>
                <w:rFonts w:asciiTheme="minorHAnsi" w:hAnsiTheme="minorHAnsi" w:cstheme="minorHAnsi"/>
                <w:sz w:val="22"/>
                <w:szCs w:val="22"/>
                <w:lang w:val="sl-SI" w:eastAsia="en-US"/>
              </w:rPr>
              <w:t xml:space="preserve">V sortirnicah razvrstijo vso odpadno embalažo. </w:t>
            </w:r>
          </w:p>
          <w:p w:rsidR="00FE1486" w:rsidRPr="00EA2D5E" w:rsidRDefault="00FE1486" w:rsidP="00FE1486">
            <w:pPr>
              <w:pStyle w:val="NormalWeb"/>
              <w:numPr>
                <w:ilvl w:val="0"/>
                <w:numId w:val="1"/>
              </w:numPr>
              <w:spacing w:before="0" w:beforeAutospacing="0" w:after="0" w:afterAutospacing="0" w:line="280" w:lineRule="exact"/>
              <w:rPr>
                <w:rFonts w:asciiTheme="minorHAnsi" w:hAnsiTheme="minorHAnsi" w:cstheme="minorHAnsi"/>
                <w:sz w:val="22"/>
                <w:szCs w:val="22"/>
                <w:lang w:val="sl-SI" w:eastAsia="en-US"/>
              </w:rPr>
            </w:pPr>
            <w:r w:rsidRPr="00EA2D5E">
              <w:rPr>
                <w:rFonts w:asciiTheme="minorHAnsi" w:hAnsiTheme="minorHAnsi" w:cstheme="minorHAnsi"/>
                <w:sz w:val="22"/>
                <w:szCs w:val="22"/>
                <w:lang w:val="sl-SI" w:eastAsia="en-US"/>
              </w:rPr>
              <w:t xml:space="preserve">Odpadno embalažo Tetra Pak reciklirajo v papirnicah. </w:t>
            </w:r>
          </w:p>
          <w:p w:rsidR="00FE1486" w:rsidRPr="00EA2D5E" w:rsidRDefault="00FE1486" w:rsidP="00FE1486">
            <w:pPr>
              <w:pStyle w:val="NormalWeb"/>
              <w:numPr>
                <w:ilvl w:val="0"/>
                <w:numId w:val="1"/>
              </w:numPr>
              <w:spacing w:before="0" w:beforeAutospacing="0" w:after="0" w:afterAutospacing="0" w:line="280" w:lineRule="exact"/>
              <w:rPr>
                <w:rFonts w:ascii="Verdana" w:hAnsi="Verdana"/>
                <w:i/>
                <w:sz w:val="22"/>
                <w:szCs w:val="22"/>
                <w:lang w:val="sl-SI"/>
              </w:rPr>
            </w:pPr>
            <w:r w:rsidRPr="00EA2D5E">
              <w:rPr>
                <w:rFonts w:asciiTheme="minorHAnsi" w:hAnsiTheme="minorHAnsi" w:cstheme="minorHAnsi"/>
                <w:sz w:val="22"/>
                <w:szCs w:val="22"/>
                <w:lang w:val="sl-SI" w:eastAsia="en-US"/>
              </w:rPr>
              <w:t>Naredijo nove, uporabne izdelke, kot so reciklirani robčki in brisačke.</w:t>
            </w:r>
            <w:r w:rsidRPr="00EA2D5E">
              <w:rPr>
                <w:rFonts w:asciiTheme="minorHAnsi" w:hAnsiTheme="minorHAnsi" w:cstheme="minorHAnsi"/>
                <w:b/>
                <w:sz w:val="22"/>
                <w:szCs w:val="22"/>
                <w:lang w:val="sl-SI" w:eastAsia="en-US"/>
              </w:rPr>
              <w:t xml:space="preserve"> </w:t>
            </w:r>
          </w:p>
          <w:p w:rsidR="00FE1486" w:rsidRPr="00EA2D5E" w:rsidRDefault="00FE1486" w:rsidP="00925DB4">
            <w:pPr>
              <w:pStyle w:val="NormalWeb"/>
              <w:spacing w:before="0" w:beforeAutospacing="0" w:after="0" w:afterAutospacing="0" w:line="280" w:lineRule="exact"/>
              <w:ind w:left="360"/>
              <w:rPr>
                <w:rFonts w:ascii="Verdana" w:hAnsi="Verdana"/>
                <w:i/>
                <w:sz w:val="21"/>
                <w:szCs w:val="21"/>
                <w:lang w:val="sl-SI"/>
              </w:rPr>
            </w:pPr>
          </w:p>
        </w:tc>
      </w:tr>
    </w:tbl>
    <w:p w:rsidR="00FE1486" w:rsidRPr="00EA2D5E" w:rsidRDefault="00FE1486" w:rsidP="00FE1486">
      <w:pPr>
        <w:pStyle w:val="Footer"/>
        <w:rPr>
          <w:color w:val="auto"/>
          <w:sz w:val="20"/>
          <w:lang w:val="sl-SI"/>
        </w:rPr>
      </w:pPr>
    </w:p>
    <w:p w:rsidR="00FE1486" w:rsidRPr="00EA2D5E" w:rsidRDefault="00FE1486" w:rsidP="00FE1486">
      <w:pPr>
        <w:pStyle w:val="Footer"/>
        <w:rPr>
          <w:color w:val="auto"/>
          <w:sz w:val="20"/>
          <w:lang w:val="sl-SI"/>
        </w:rPr>
      </w:pPr>
    </w:p>
    <w:p w:rsidR="00FE1486" w:rsidRPr="00EA2D5E" w:rsidRDefault="00FE1486" w:rsidP="00FE1486">
      <w:pPr>
        <w:pStyle w:val="Footer"/>
        <w:rPr>
          <w:color w:val="auto"/>
          <w:sz w:val="20"/>
          <w:lang w:val="sl-SI"/>
        </w:rPr>
      </w:pPr>
      <w:r w:rsidRPr="00EA2D5E">
        <w:rPr>
          <w:color w:val="auto"/>
          <w:sz w:val="20"/>
          <w:lang w:val="sl-SI"/>
        </w:rPr>
        <w:t xml:space="preserve">Partnerji projekta:                                                                            Akcija poteka v hipermarketih:                                                                                        </w:t>
      </w:r>
    </w:p>
    <w:p w:rsidR="00FE1486" w:rsidRPr="00EA2D5E" w:rsidRDefault="00FE1486" w:rsidP="00FE1486">
      <w:pPr>
        <w:pStyle w:val="Footer"/>
        <w:rPr>
          <w:color w:val="auto"/>
          <w:sz w:val="22"/>
          <w:szCs w:val="22"/>
          <w:lang w:val="sl-SI"/>
        </w:rPr>
      </w:pPr>
    </w:p>
    <w:p w:rsidR="00FE1486" w:rsidRPr="00EA2D5E" w:rsidRDefault="00FE1486" w:rsidP="00FE1486">
      <w:pPr>
        <w:pStyle w:val="Footer"/>
        <w:rPr>
          <w:lang w:val="sl-SI"/>
        </w:rPr>
      </w:pPr>
      <w:r w:rsidRPr="00EA2D5E">
        <w:rPr>
          <w:noProof/>
          <w:lang w:val="sl-SI" w:eastAsia="sl-SI"/>
        </w:rPr>
        <w:drawing>
          <wp:anchor distT="0" distB="0" distL="114300" distR="114300" simplePos="0" relativeHeight="251661312" behindDoc="0" locked="0" layoutInCell="1" allowOverlap="1">
            <wp:simplePos x="0" y="0"/>
            <wp:positionH relativeFrom="column">
              <wp:posOffset>2620010</wp:posOffset>
            </wp:positionH>
            <wp:positionV relativeFrom="paragraph">
              <wp:posOffset>167005</wp:posOffset>
            </wp:positionV>
            <wp:extent cx="770890" cy="608330"/>
            <wp:effectExtent l="0" t="0" r="0" b="1270"/>
            <wp:wrapNone/>
            <wp:docPr id="1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42825" t="57515" r="44444" b="24652"/>
                    <a:stretch/>
                  </pic:blipFill>
                  <pic:spPr bwMode="auto">
                    <a:xfrm>
                      <a:off x="0" y="0"/>
                      <a:ext cx="770890" cy="60833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Pr="00EA2D5E">
        <w:rPr>
          <w:noProof/>
          <w:lang w:val="sl-SI" w:eastAsia="sl-SI"/>
        </w:rPr>
        <w:drawing>
          <wp:anchor distT="0" distB="0" distL="114300" distR="114300" simplePos="0" relativeHeight="251660288" behindDoc="0" locked="0" layoutInCell="1" allowOverlap="1">
            <wp:simplePos x="0" y="0"/>
            <wp:positionH relativeFrom="margin">
              <wp:posOffset>1423670</wp:posOffset>
            </wp:positionH>
            <wp:positionV relativeFrom="paragraph">
              <wp:posOffset>140335</wp:posOffset>
            </wp:positionV>
            <wp:extent cx="819150" cy="473075"/>
            <wp:effectExtent l="0" t="0" r="0" b="3175"/>
            <wp:wrapNone/>
            <wp:docPr id="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959" t="26357" r="34138" b="39937"/>
                    <a:stretch/>
                  </pic:blipFill>
                  <pic:spPr bwMode="auto">
                    <a:xfrm>
                      <a:off x="0" y="0"/>
                      <a:ext cx="819150" cy="4730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Pr="00EA2D5E">
        <w:rPr>
          <w:noProof/>
          <w:lang w:val="sl-SI" w:eastAsia="sl-SI"/>
        </w:rPr>
        <w:drawing>
          <wp:anchor distT="0" distB="0" distL="114300" distR="114300" simplePos="0" relativeHeight="251662336" behindDoc="0" locked="0" layoutInCell="1" allowOverlap="1">
            <wp:simplePos x="0" y="0"/>
            <wp:positionH relativeFrom="column">
              <wp:posOffset>3614420</wp:posOffset>
            </wp:positionH>
            <wp:positionV relativeFrom="paragraph">
              <wp:posOffset>247650</wp:posOffset>
            </wp:positionV>
            <wp:extent cx="2009775" cy="366395"/>
            <wp:effectExtent l="0" t="0" r="9525" b="0"/>
            <wp:wrapNone/>
            <wp:docPr id="15"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6045" t="32628" r="35571" b="58162"/>
                    <a:stretch/>
                  </pic:blipFill>
                  <pic:spPr bwMode="auto">
                    <a:xfrm>
                      <a:off x="0" y="0"/>
                      <a:ext cx="2009775" cy="36639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Pr="00EA2D5E">
        <w:rPr>
          <w:lang w:val="sl-SI"/>
        </w:rPr>
        <w:t xml:space="preserve">  </w:t>
      </w:r>
      <w:r w:rsidRPr="00EA2D5E">
        <w:rPr>
          <w:noProof/>
          <w:lang w:val="sl-SI" w:eastAsia="sl-SI"/>
        </w:rPr>
        <w:drawing>
          <wp:inline distT="0" distB="0" distL="0" distR="0">
            <wp:extent cx="1044774" cy="771525"/>
            <wp:effectExtent l="0" t="0" r="3175" b="0"/>
            <wp:docPr id="23" name="Slika 7" descr="C:\Users\Gregor\AppData\Local\Temp\Rar$DIa0.553\ljubljanske-mlekarne-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regor\AppData\Local\Temp\Rar$DIa0.553\ljubljanske-mlekarne-logo-02.jpg"/>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1986" t="13344" r="21759" b="11782"/>
                    <a:stretch/>
                  </pic:blipFill>
                  <pic:spPr bwMode="auto">
                    <a:xfrm>
                      <a:off x="0" y="0"/>
                      <a:ext cx="1057483" cy="78091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r w:rsidRPr="00EA2D5E">
        <w:rPr>
          <w:lang w:val="sl-SI"/>
        </w:rPr>
        <w:t xml:space="preserve">                         </w:t>
      </w:r>
    </w:p>
    <w:p w:rsidR="00FE1486" w:rsidRPr="00EA2D5E" w:rsidRDefault="009B46A2" w:rsidP="00FE1486">
      <w:pPr>
        <w:pStyle w:val="Footer"/>
        <w:rPr>
          <w:lang w:val="sl-SI"/>
        </w:rPr>
      </w:pPr>
      <w:r w:rsidRPr="009B46A2">
        <w:rPr>
          <w:color w:val="auto"/>
          <w:sz w:val="20"/>
          <w:lang w:val="sl-SI"/>
        </w:rPr>
        <w:pict>
          <v:rect id="_x0000_i1025" style="width:0;height:1.5pt" o:hralign="center" o:hrstd="t" o:hr="t" fillcolor="#a0a0a0" stroked="f"/>
        </w:pict>
      </w:r>
    </w:p>
    <w:p w:rsidR="00FE1486" w:rsidRPr="00EA2D5E" w:rsidRDefault="00FE1486" w:rsidP="00FE1486">
      <w:pPr>
        <w:jc w:val="both"/>
        <w:rPr>
          <w:rFonts w:cs="Arial"/>
          <w:sz w:val="18"/>
          <w:szCs w:val="18"/>
          <w:lang w:val="sl-SI"/>
        </w:rPr>
      </w:pPr>
    </w:p>
    <w:p w:rsidR="00FE1486" w:rsidRPr="00EA2D5E" w:rsidRDefault="00FE1486" w:rsidP="00FE1486">
      <w:pPr>
        <w:spacing w:after="0"/>
        <w:rPr>
          <w:rFonts w:cs="Arial"/>
          <w:iCs/>
          <w:sz w:val="18"/>
          <w:szCs w:val="18"/>
          <w:lang w:val="sl-SI"/>
        </w:rPr>
      </w:pPr>
      <w:r w:rsidRPr="00EA2D5E">
        <w:rPr>
          <w:rFonts w:cs="Arial"/>
          <w:b/>
          <w:sz w:val="20"/>
          <w:lang w:val="sl-SI"/>
        </w:rPr>
        <w:lastRenderedPageBreak/>
        <w:t>O družbi Tetra Pak</w:t>
      </w:r>
      <w:r w:rsidRPr="00EA2D5E">
        <w:rPr>
          <w:rFonts w:cs="Arial"/>
          <w:b/>
          <w:sz w:val="20"/>
          <w:lang w:val="sl-SI"/>
        </w:rPr>
        <w:br/>
      </w:r>
      <w:r w:rsidRPr="00EA2D5E">
        <w:rPr>
          <w:rFonts w:cs="Arial"/>
          <w:iCs/>
          <w:sz w:val="18"/>
          <w:szCs w:val="18"/>
          <w:lang w:val="sl-SI"/>
        </w:rPr>
        <w:t xml:space="preserve">Tetra Pak je vodilna svetovna družba v proizvodnji izdelkov in rešitev za predelavo in pakiranje prehrambnih proizvodov. Tesno sodelovanje s kupci in dobavitelji omogoča, da Tetra Pak  ponuja varne, inovativne in okoljsko sprejemljive proizvode, ki vsak dan zadovoljujejo potrebe stotine milijonov ljudi iz več kot 170 držav po vsem svetu. S skoraj 23.000 zaposlenimi v več kot 80 državah verjamemo v odgovorno vodenje in trajnostni način delovanja. Naš slogan „OHRANJA DOBRO“ odraža vizijo predelave hrane, ki je varna in dostopna povsod. Več informacij o Tetra Paku: </w:t>
      </w:r>
      <w:hyperlink r:id="rId12" w:history="1">
        <w:r w:rsidRPr="00EA2D5E">
          <w:rPr>
            <w:rStyle w:val="Hyperlink"/>
            <w:rFonts w:cs="Arial"/>
            <w:iCs/>
            <w:sz w:val="18"/>
            <w:szCs w:val="18"/>
            <w:lang w:val="sl-SI"/>
          </w:rPr>
          <w:t>www.tetrapak.com</w:t>
        </w:r>
      </w:hyperlink>
      <w:r w:rsidRPr="00EA2D5E">
        <w:rPr>
          <w:rFonts w:cs="Arial"/>
          <w:iCs/>
          <w:sz w:val="18"/>
          <w:szCs w:val="18"/>
          <w:lang w:val="sl-SI"/>
        </w:rPr>
        <w:t xml:space="preserve">. </w:t>
      </w:r>
    </w:p>
    <w:p w:rsidR="00FE1486" w:rsidRPr="00EA2D5E" w:rsidRDefault="00FE1486" w:rsidP="00FE1486">
      <w:pPr>
        <w:spacing w:after="0"/>
        <w:rPr>
          <w:rFonts w:cstheme="minorHAnsi"/>
          <w:b/>
          <w:sz w:val="18"/>
          <w:szCs w:val="18"/>
          <w:u w:val="single"/>
          <w:lang w:val="sl-SI"/>
        </w:rPr>
      </w:pPr>
      <w:r w:rsidRPr="00EA2D5E">
        <w:rPr>
          <w:rFonts w:cs="Arial"/>
          <w:iCs/>
          <w:sz w:val="18"/>
          <w:szCs w:val="18"/>
          <w:lang w:val="sl-SI"/>
        </w:rPr>
        <w:t>Tetra Pak in “OHRANJA DOBRO” sta blagovni znamki skupine Tetra Pak</w:t>
      </w:r>
    </w:p>
    <w:p w:rsidR="00FE1486" w:rsidRPr="00EA2D5E" w:rsidRDefault="00FE1486" w:rsidP="00FE1486">
      <w:pPr>
        <w:spacing w:after="0" w:line="300" w:lineRule="exact"/>
        <w:rPr>
          <w:rFonts w:cstheme="minorHAnsi"/>
          <w:b/>
          <w:sz w:val="18"/>
          <w:szCs w:val="18"/>
          <w:u w:val="single"/>
          <w:lang w:val="sl-SI"/>
        </w:rPr>
      </w:pPr>
    </w:p>
    <w:p w:rsidR="00FE1486" w:rsidRPr="00EA2D5E" w:rsidRDefault="00FE1486" w:rsidP="00FE1486">
      <w:pPr>
        <w:spacing w:after="0" w:line="300" w:lineRule="exact"/>
        <w:rPr>
          <w:rFonts w:cstheme="minorHAnsi"/>
          <w:b/>
          <w:sz w:val="18"/>
          <w:szCs w:val="18"/>
          <w:u w:val="single"/>
          <w:lang w:val="sl-SI"/>
        </w:rPr>
      </w:pPr>
      <w:r w:rsidRPr="00EA2D5E">
        <w:rPr>
          <w:rFonts w:cstheme="minorHAnsi"/>
          <w:b/>
          <w:sz w:val="18"/>
          <w:szCs w:val="18"/>
          <w:u w:val="single"/>
          <w:lang w:val="sl-SI"/>
        </w:rPr>
        <w:t>Kontakt:</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1"/>
        <w:gridCol w:w="4482"/>
      </w:tblGrid>
      <w:tr w:rsidR="00FE1486" w:rsidRPr="00EA2D5E" w:rsidTr="00925DB4">
        <w:tc>
          <w:tcPr>
            <w:tcW w:w="4481" w:type="dxa"/>
          </w:tcPr>
          <w:p w:rsidR="00FE1486" w:rsidRPr="00EA2D5E" w:rsidRDefault="00FE1486" w:rsidP="00925DB4">
            <w:pPr>
              <w:tabs>
                <w:tab w:val="left" w:pos="5670"/>
              </w:tabs>
              <w:spacing w:after="0"/>
              <w:rPr>
                <w:rFonts w:eastAsiaTheme="minorEastAsia" w:cs="Arial"/>
                <w:b/>
                <w:sz w:val="18"/>
                <w:szCs w:val="18"/>
                <w:lang w:val="sl-SI"/>
              </w:rPr>
            </w:pPr>
            <w:r w:rsidRPr="00EA2D5E">
              <w:rPr>
                <w:rFonts w:eastAsiaTheme="minorEastAsia" w:cs="Arial"/>
                <w:b/>
                <w:sz w:val="18"/>
                <w:szCs w:val="18"/>
                <w:lang w:val="sl-SI"/>
              </w:rPr>
              <w:t xml:space="preserve"> Dragan Rajkovic</w:t>
            </w:r>
          </w:p>
          <w:p w:rsidR="00FE1486" w:rsidRPr="00EA2D5E" w:rsidRDefault="00FE1486" w:rsidP="00925DB4">
            <w:pPr>
              <w:tabs>
                <w:tab w:val="left" w:pos="5670"/>
              </w:tabs>
              <w:spacing w:after="0"/>
              <w:rPr>
                <w:rFonts w:eastAsiaTheme="minorEastAsia" w:cs="Arial"/>
                <w:b/>
                <w:sz w:val="18"/>
                <w:szCs w:val="18"/>
                <w:lang w:val="sl-SI"/>
              </w:rPr>
            </w:pPr>
            <w:r w:rsidRPr="00EA2D5E">
              <w:rPr>
                <w:rFonts w:eastAsiaTheme="minorEastAsia" w:cs="Arial"/>
                <w:sz w:val="18"/>
                <w:szCs w:val="18"/>
                <w:lang w:val="sl-SI"/>
              </w:rPr>
              <w:t xml:space="preserve"> Okoljski direktor</w:t>
            </w:r>
          </w:p>
          <w:p w:rsidR="00FE1486" w:rsidRPr="00EA2D5E" w:rsidRDefault="00FE1486" w:rsidP="00925DB4">
            <w:pPr>
              <w:tabs>
                <w:tab w:val="left" w:pos="5670"/>
              </w:tabs>
              <w:spacing w:after="0"/>
              <w:rPr>
                <w:rFonts w:eastAsiaTheme="minorEastAsia" w:cs="Arial"/>
                <w:sz w:val="18"/>
                <w:szCs w:val="18"/>
                <w:lang w:val="sl-SI"/>
              </w:rPr>
            </w:pPr>
            <w:r w:rsidRPr="00EA2D5E">
              <w:rPr>
                <w:rFonts w:eastAsiaTheme="minorEastAsia" w:cs="Arial"/>
                <w:sz w:val="18"/>
                <w:szCs w:val="18"/>
                <w:lang w:val="sl-SI"/>
              </w:rPr>
              <w:t xml:space="preserve"> Tetra Pak South Eastern Europe   </w:t>
            </w:r>
          </w:p>
          <w:p w:rsidR="00FE1486" w:rsidRPr="00EA2D5E" w:rsidRDefault="00FE1486" w:rsidP="00925DB4">
            <w:pPr>
              <w:tabs>
                <w:tab w:val="left" w:pos="5670"/>
              </w:tabs>
              <w:spacing w:after="0"/>
              <w:rPr>
                <w:rFonts w:eastAsiaTheme="minorEastAsia" w:cs="Arial"/>
                <w:sz w:val="18"/>
                <w:szCs w:val="18"/>
                <w:lang w:val="sl-SI"/>
              </w:rPr>
            </w:pPr>
            <w:r w:rsidRPr="00EA2D5E">
              <w:rPr>
                <w:rFonts w:eastAsiaTheme="minorEastAsia" w:cs="Arial"/>
                <w:sz w:val="18"/>
                <w:szCs w:val="18"/>
                <w:lang w:val="sl-SI"/>
              </w:rPr>
              <w:t xml:space="preserve"> dragan.rajkovic@tetrapak.com                                                                               </w:t>
            </w:r>
          </w:p>
          <w:p w:rsidR="00FE1486" w:rsidRPr="00EA2D5E" w:rsidRDefault="00FE1486" w:rsidP="00925DB4">
            <w:pPr>
              <w:ind w:left="-108"/>
              <w:rPr>
                <w:rFonts w:eastAsiaTheme="minorEastAsia" w:cs="Arial"/>
                <w:sz w:val="18"/>
                <w:szCs w:val="18"/>
                <w:lang w:val="sl-SI"/>
              </w:rPr>
            </w:pPr>
          </w:p>
        </w:tc>
        <w:tc>
          <w:tcPr>
            <w:tcW w:w="4482" w:type="dxa"/>
          </w:tcPr>
          <w:p w:rsidR="00FE1486" w:rsidRPr="00EA2D5E" w:rsidRDefault="00FE1486" w:rsidP="00925DB4">
            <w:pPr>
              <w:tabs>
                <w:tab w:val="left" w:pos="5670"/>
              </w:tabs>
              <w:spacing w:after="0"/>
              <w:rPr>
                <w:rFonts w:eastAsiaTheme="minorEastAsia" w:cs="Arial"/>
                <w:b/>
                <w:sz w:val="18"/>
                <w:szCs w:val="18"/>
                <w:lang w:val="sl-SI"/>
              </w:rPr>
            </w:pPr>
            <w:r w:rsidRPr="00EA2D5E">
              <w:rPr>
                <w:rFonts w:eastAsiaTheme="minorEastAsia" w:cs="Arial"/>
                <w:b/>
                <w:sz w:val="18"/>
                <w:szCs w:val="18"/>
                <w:lang w:val="sl-SI"/>
              </w:rPr>
              <w:t>Gregor Cerar</w:t>
            </w:r>
          </w:p>
          <w:p w:rsidR="00FE1486" w:rsidRPr="00EA2D5E" w:rsidRDefault="00FE1486" w:rsidP="00925DB4">
            <w:pPr>
              <w:tabs>
                <w:tab w:val="left" w:pos="5670"/>
              </w:tabs>
              <w:spacing w:after="0"/>
              <w:rPr>
                <w:rFonts w:eastAsiaTheme="minorEastAsia" w:cs="Arial"/>
                <w:sz w:val="18"/>
                <w:szCs w:val="18"/>
                <w:lang w:val="sl-SI"/>
              </w:rPr>
            </w:pPr>
            <w:r w:rsidRPr="00D90A4D">
              <w:rPr>
                <w:rFonts w:eastAsiaTheme="minorEastAsia" w:cs="Arial"/>
                <w:sz w:val="18"/>
                <w:szCs w:val="18"/>
                <w:lang w:val="sl-SI"/>
              </w:rPr>
              <w:t xml:space="preserve">Tel: </w:t>
            </w:r>
            <w:r w:rsidRPr="00D90A4D">
              <w:rPr>
                <w:rFonts w:cstheme="minorHAnsi"/>
                <w:sz w:val="18"/>
                <w:szCs w:val="18"/>
                <w:lang w:val="sl-SI"/>
              </w:rPr>
              <w:t>041</w:t>
            </w:r>
            <w:r>
              <w:rPr>
                <w:rFonts w:cstheme="minorHAnsi"/>
                <w:sz w:val="18"/>
                <w:szCs w:val="18"/>
                <w:lang w:val="sl-SI"/>
              </w:rPr>
              <w:t xml:space="preserve"> 741 </w:t>
            </w:r>
            <w:r w:rsidRPr="00EA2D5E">
              <w:rPr>
                <w:rFonts w:cstheme="minorHAnsi"/>
                <w:sz w:val="18"/>
                <w:szCs w:val="18"/>
                <w:lang w:val="sl-SI"/>
              </w:rPr>
              <w:t>876</w:t>
            </w:r>
          </w:p>
          <w:p w:rsidR="00FE1486" w:rsidRPr="00EA2D5E" w:rsidRDefault="00FE1486" w:rsidP="00925DB4">
            <w:pPr>
              <w:ind w:left="-53"/>
              <w:rPr>
                <w:rFonts w:eastAsiaTheme="minorEastAsia" w:cs="Arial"/>
                <w:sz w:val="18"/>
                <w:szCs w:val="18"/>
                <w:lang w:val="sl-SI"/>
              </w:rPr>
            </w:pPr>
            <w:r w:rsidRPr="00EA2D5E">
              <w:rPr>
                <w:rFonts w:eastAsiaTheme="minorEastAsia" w:cs="Arial"/>
                <w:sz w:val="18"/>
                <w:szCs w:val="18"/>
                <w:lang w:val="sl-SI"/>
              </w:rPr>
              <w:t xml:space="preserve"> gregor.cerar1@siol.net</w:t>
            </w:r>
          </w:p>
        </w:tc>
      </w:tr>
    </w:tbl>
    <w:p w:rsidR="00FE1486" w:rsidRPr="00EA2D5E" w:rsidRDefault="00FE1486" w:rsidP="00FE1486">
      <w:pPr>
        <w:jc w:val="both"/>
        <w:rPr>
          <w:rFonts w:cs="Arial"/>
          <w:sz w:val="18"/>
          <w:szCs w:val="18"/>
          <w:lang w:val="sl-SI"/>
        </w:rPr>
      </w:pPr>
    </w:p>
    <w:p w:rsidR="00FE1486" w:rsidRPr="00EA2D5E" w:rsidRDefault="00FE1486" w:rsidP="00FE1486">
      <w:pPr>
        <w:spacing w:after="0" w:line="280" w:lineRule="exact"/>
        <w:rPr>
          <w:rFonts w:cstheme="minorHAnsi"/>
          <w:b/>
          <w:lang w:val="sl-SI"/>
        </w:rPr>
      </w:pPr>
    </w:p>
    <w:p w:rsidR="00FE1486" w:rsidRPr="00EA2D5E" w:rsidRDefault="00FE1486" w:rsidP="00FE1486">
      <w:pPr>
        <w:spacing w:after="0" w:line="280" w:lineRule="exact"/>
        <w:rPr>
          <w:lang w:val="sl-SI"/>
        </w:rPr>
      </w:pPr>
    </w:p>
    <w:p w:rsidR="00FE1486" w:rsidRPr="00EA2D5E" w:rsidRDefault="00FE1486" w:rsidP="00FE1486">
      <w:pPr>
        <w:rPr>
          <w:lang w:val="sl-SI"/>
        </w:rPr>
      </w:pPr>
    </w:p>
    <w:p w:rsidR="00FE1486" w:rsidRPr="00EA2D5E" w:rsidRDefault="00FE1486" w:rsidP="00FE1486">
      <w:pPr>
        <w:spacing w:after="0"/>
        <w:rPr>
          <w:rFonts w:cs="Arial"/>
          <w:sz w:val="18"/>
          <w:szCs w:val="18"/>
          <w:lang w:val="sl-SI"/>
        </w:rPr>
      </w:pPr>
    </w:p>
    <w:p w:rsidR="00287A1B" w:rsidRDefault="00287A1B"/>
    <w:sectPr w:rsidR="00287A1B" w:rsidSect="00CE2AB2">
      <w:headerReference w:type="default" r:id="rId13"/>
      <w:footerReference w:type="default" r:id="rId14"/>
      <w:headerReference w:type="first" r:id="rId15"/>
      <w:footerReference w:type="first" r:id="rId16"/>
      <w:pgSz w:w="11899" w:h="16838" w:code="9"/>
      <w:pgMar w:top="4360" w:right="1418" w:bottom="1418" w:left="1418" w:header="0" w:footer="17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697" w:rsidRDefault="00853697" w:rsidP="009B46A2">
      <w:pPr>
        <w:spacing w:after="0"/>
      </w:pPr>
      <w:r>
        <w:separator/>
      </w:r>
    </w:p>
  </w:endnote>
  <w:endnote w:type="continuationSeparator" w:id="1">
    <w:p w:rsidR="00853697" w:rsidRDefault="00853697" w:rsidP="009B46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6C" w:rsidRPr="001D5D85" w:rsidRDefault="00853697" w:rsidP="001D5D85">
    <w:pPr>
      <w:pStyle w:val="Footer"/>
      <w:spacing w:after="120"/>
      <w:rPr>
        <w:color w:val="254E99"/>
        <w:szCs w:val="15"/>
        <w:lang w:val="sv-SE"/>
      </w:rPr>
    </w:pPr>
  </w:p>
  <w:tbl>
    <w:tblPr>
      <w:tblW w:w="9214" w:type="dxa"/>
      <w:tblInd w:w="-142" w:type="dxa"/>
      <w:tblLook w:val="01E0"/>
    </w:tblPr>
    <w:tblGrid>
      <w:gridCol w:w="7033"/>
      <w:gridCol w:w="2181"/>
    </w:tblGrid>
    <w:tr w:rsidR="00B64A6C" w:rsidRPr="009A1324" w:rsidTr="007D00DE">
      <w:trPr>
        <w:cantSplit/>
        <w:trHeight w:val="270"/>
      </w:trPr>
      <w:tc>
        <w:tcPr>
          <w:tcW w:w="7033" w:type="dxa"/>
          <w:tcMar>
            <w:left w:w="142" w:type="dxa"/>
          </w:tcMar>
          <w:vAlign w:val="bottom"/>
        </w:tcPr>
        <w:p w:rsidR="00B64A6C" w:rsidRPr="00CE2AB2" w:rsidRDefault="00853697" w:rsidP="009A1324">
          <w:pPr>
            <w:pStyle w:val="Footer"/>
            <w:rPr>
              <w:rStyle w:val="Strong"/>
              <w:bCs w:val="0"/>
              <w:color w:val="94C6F0"/>
              <w:szCs w:val="16"/>
            </w:rPr>
          </w:pPr>
        </w:p>
        <w:p w:rsidR="00B64A6C" w:rsidRDefault="00853697" w:rsidP="009A1324">
          <w:pPr>
            <w:pStyle w:val="Footer"/>
            <w:rPr>
              <w:rStyle w:val="Strong"/>
              <w:b w:val="0"/>
              <w:bCs w:val="0"/>
              <w:szCs w:val="16"/>
            </w:rPr>
          </w:pPr>
        </w:p>
        <w:p w:rsidR="00B64A6C" w:rsidRPr="009A1324" w:rsidRDefault="00853697" w:rsidP="009A1324">
          <w:pPr>
            <w:pStyle w:val="Footer"/>
            <w:rPr>
              <w:rStyle w:val="Strong"/>
              <w:b w:val="0"/>
              <w:bCs w:val="0"/>
              <w:szCs w:val="16"/>
            </w:rPr>
          </w:pPr>
        </w:p>
        <w:p w:rsidR="00B64A6C" w:rsidRPr="00467905" w:rsidRDefault="00853697" w:rsidP="009A1324">
          <w:pPr>
            <w:pStyle w:val="Footer"/>
            <w:rPr>
              <w:b/>
              <w:lang w:val="ro-RO"/>
            </w:rPr>
          </w:pPr>
        </w:p>
      </w:tc>
      <w:tc>
        <w:tcPr>
          <w:tcW w:w="2181" w:type="dxa"/>
          <w:tcMar>
            <w:left w:w="142" w:type="dxa"/>
          </w:tcMar>
          <w:vAlign w:val="bottom"/>
        </w:tcPr>
        <w:p w:rsidR="00B64A6C" w:rsidRPr="007D00DE" w:rsidRDefault="00853697" w:rsidP="009A1324">
          <w:pPr>
            <w:pStyle w:val="Footer"/>
            <w:jc w:val="right"/>
            <w:rPr>
              <w:lang w:val="fr-FR"/>
            </w:rPr>
          </w:pPr>
        </w:p>
        <w:p w:rsidR="00B64A6C" w:rsidRPr="007D00DE" w:rsidRDefault="00853697" w:rsidP="009A1324">
          <w:pPr>
            <w:pStyle w:val="Footer"/>
            <w:jc w:val="right"/>
            <w:rPr>
              <w:rStyle w:val="Strong"/>
              <w:b w:val="0"/>
              <w:bCs w:val="0"/>
              <w:szCs w:val="16"/>
              <w:lang w:val="fr-FR"/>
            </w:rPr>
          </w:pPr>
        </w:p>
        <w:p w:rsidR="00B64A6C" w:rsidRDefault="009B46A2" w:rsidP="009A1324">
          <w:pPr>
            <w:pStyle w:val="Footer"/>
            <w:jc w:val="right"/>
            <w:rPr>
              <w:rStyle w:val="Strong"/>
              <w:b w:val="0"/>
              <w:bCs w:val="0"/>
              <w:szCs w:val="16"/>
            </w:rPr>
          </w:pPr>
          <w:r w:rsidRPr="009A1324">
            <w:rPr>
              <w:rStyle w:val="Strong"/>
              <w:b w:val="0"/>
              <w:bCs w:val="0"/>
              <w:szCs w:val="16"/>
            </w:rPr>
            <w:fldChar w:fldCharType="begin"/>
          </w:r>
          <w:r w:rsidR="000B03FD" w:rsidRPr="009A1324">
            <w:rPr>
              <w:rStyle w:val="Strong"/>
              <w:szCs w:val="16"/>
            </w:rPr>
            <w:instrText xml:space="preserve"> PAGE </w:instrText>
          </w:r>
          <w:r w:rsidRPr="009A1324">
            <w:rPr>
              <w:rStyle w:val="Strong"/>
              <w:b w:val="0"/>
              <w:bCs w:val="0"/>
              <w:szCs w:val="16"/>
            </w:rPr>
            <w:fldChar w:fldCharType="separate"/>
          </w:r>
          <w:r w:rsidR="009C39B4">
            <w:rPr>
              <w:rStyle w:val="Strong"/>
              <w:noProof/>
              <w:szCs w:val="16"/>
            </w:rPr>
            <w:t>3</w:t>
          </w:r>
          <w:r w:rsidRPr="009A1324">
            <w:rPr>
              <w:rStyle w:val="Strong"/>
              <w:b w:val="0"/>
              <w:bCs w:val="0"/>
              <w:szCs w:val="16"/>
            </w:rPr>
            <w:fldChar w:fldCharType="end"/>
          </w:r>
          <w:r w:rsidR="000B03FD" w:rsidRPr="009A1324">
            <w:rPr>
              <w:rStyle w:val="Strong"/>
              <w:szCs w:val="16"/>
            </w:rPr>
            <w:t>(</w:t>
          </w:r>
          <w:fldSimple w:instr=" NUMPAGES   \* MERGEFORMAT ">
            <w:r w:rsidR="009C39B4" w:rsidRPr="009C39B4">
              <w:rPr>
                <w:rStyle w:val="Strong"/>
                <w:b w:val="0"/>
                <w:bCs w:val="0"/>
                <w:noProof/>
                <w:sz w:val="16"/>
              </w:rPr>
              <w:t>3</w:t>
            </w:r>
          </w:fldSimple>
          <w:r w:rsidR="000B03FD" w:rsidRPr="009A1324">
            <w:rPr>
              <w:rStyle w:val="Strong"/>
              <w:szCs w:val="16"/>
            </w:rPr>
            <w:t>)</w:t>
          </w:r>
        </w:p>
        <w:p w:rsidR="00B64A6C" w:rsidRPr="009A1324" w:rsidRDefault="00853697" w:rsidP="009A1324">
          <w:pPr>
            <w:pStyle w:val="Footer"/>
            <w:jc w:val="right"/>
            <w:rPr>
              <w:rStyle w:val="Strong"/>
              <w:b w:val="0"/>
              <w:bCs w:val="0"/>
              <w:szCs w:val="16"/>
            </w:rPr>
          </w:pPr>
        </w:p>
      </w:tc>
    </w:tr>
  </w:tbl>
  <w:p w:rsidR="00B64A6C" w:rsidRPr="009A1324" w:rsidRDefault="00853697" w:rsidP="009A13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E" w:rsidRDefault="009B46A2" w:rsidP="007D00DE">
    <w:pPr>
      <w:pStyle w:val="Footer"/>
      <w:jc w:val="right"/>
      <w:rPr>
        <w:rStyle w:val="Strong"/>
        <w:b w:val="0"/>
        <w:bCs w:val="0"/>
        <w:szCs w:val="16"/>
      </w:rPr>
    </w:pPr>
    <w:r w:rsidRPr="009A1324">
      <w:rPr>
        <w:rStyle w:val="Strong"/>
        <w:b w:val="0"/>
        <w:bCs w:val="0"/>
        <w:szCs w:val="16"/>
      </w:rPr>
      <w:fldChar w:fldCharType="begin"/>
    </w:r>
    <w:r w:rsidR="000B03FD" w:rsidRPr="009A1324">
      <w:rPr>
        <w:rStyle w:val="Strong"/>
        <w:szCs w:val="16"/>
      </w:rPr>
      <w:instrText xml:space="preserve"> PAGE </w:instrText>
    </w:r>
    <w:r w:rsidRPr="009A1324">
      <w:rPr>
        <w:rStyle w:val="Strong"/>
        <w:b w:val="0"/>
        <w:bCs w:val="0"/>
        <w:szCs w:val="16"/>
      </w:rPr>
      <w:fldChar w:fldCharType="separate"/>
    </w:r>
    <w:r w:rsidR="009C39B4">
      <w:rPr>
        <w:rStyle w:val="Strong"/>
        <w:noProof/>
        <w:szCs w:val="16"/>
      </w:rPr>
      <w:t>1</w:t>
    </w:r>
    <w:r w:rsidRPr="009A1324">
      <w:rPr>
        <w:rStyle w:val="Strong"/>
        <w:b w:val="0"/>
        <w:bCs w:val="0"/>
        <w:szCs w:val="16"/>
      </w:rPr>
      <w:fldChar w:fldCharType="end"/>
    </w:r>
    <w:r w:rsidR="000B03FD" w:rsidRPr="009A1324">
      <w:rPr>
        <w:rStyle w:val="Strong"/>
        <w:szCs w:val="16"/>
      </w:rPr>
      <w:t>(</w:t>
    </w:r>
    <w:fldSimple w:instr=" NUMPAGES   \* MERGEFORMAT ">
      <w:r w:rsidR="009C39B4" w:rsidRPr="009C39B4">
        <w:rPr>
          <w:rStyle w:val="Strong"/>
          <w:b w:val="0"/>
          <w:bCs w:val="0"/>
          <w:noProof/>
          <w:sz w:val="16"/>
        </w:rPr>
        <w:t>3</w:t>
      </w:r>
    </w:fldSimple>
    <w:r w:rsidR="000B03FD" w:rsidRPr="009A1324">
      <w:rPr>
        <w:rStyle w:val="Strong"/>
        <w:szCs w:val="16"/>
      </w:rPr>
      <w:t>)</w:t>
    </w:r>
  </w:p>
  <w:p w:rsidR="00B64A6C" w:rsidRPr="008F448B" w:rsidRDefault="00853697" w:rsidP="001D5D85">
    <w:pPr>
      <w:pStyle w:val="Footer"/>
      <w:spacing w:after="120"/>
      <w:rPr>
        <w:color w:val="254E99"/>
        <w:szCs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697" w:rsidRDefault="00853697" w:rsidP="009B46A2">
      <w:pPr>
        <w:spacing w:after="0"/>
      </w:pPr>
      <w:r>
        <w:separator/>
      </w:r>
    </w:p>
  </w:footnote>
  <w:footnote w:type="continuationSeparator" w:id="1">
    <w:p w:rsidR="00853697" w:rsidRDefault="00853697" w:rsidP="009B46A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6C" w:rsidRPr="00775DAE" w:rsidRDefault="000B03FD">
    <w:pPr>
      <w:pStyle w:val="Header"/>
      <w:rPr>
        <w:lang w:val="sv-SE"/>
      </w:rPr>
    </w:pPr>
    <w:r>
      <w:rPr>
        <w:noProof/>
        <w:lang w:val="sl-SI" w:eastAsia="sl-SI"/>
      </w:rPr>
      <w:drawing>
        <wp:anchor distT="0" distB="0" distL="114300" distR="114300" simplePos="0" relativeHeight="251663360" behindDoc="1" locked="0" layoutInCell="1" allowOverlap="1">
          <wp:simplePos x="0" y="0"/>
          <wp:positionH relativeFrom="page">
            <wp:posOffset>4940300</wp:posOffset>
          </wp:positionH>
          <wp:positionV relativeFrom="page">
            <wp:posOffset>333375</wp:posOffset>
          </wp:positionV>
          <wp:extent cx="720000" cy="720000"/>
          <wp:effectExtent l="19050" t="0" r="3900" b="0"/>
          <wp:wrapNone/>
          <wp:docPr id="24" name="Picture 5" descr="tetra blue joint pr 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tra blue joint pr motto"/>
                  <pic:cNvPicPr>
                    <a:picLocks noChangeAspect="1" noChangeArrowheads="1"/>
                  </pic:cNvPicPr>
                </pic:nvPicPr>
                <pic:blipFill>
                  <a:blip r:embed="rId1"/>
                  <a:stretch>
                    <a:fillRect/>
                  </a:stretch>
                </pic:blipFill>
                <pic:spPr bwMode="auto">
                  <a:xfrm>
                    <a:off x="0" y="0"/>
                    <a:ext cx="720000" cy="720000"/>
                  </a:xfrm>
                  <a:prstGeom prst="rect">
                    <a:avLst/>
                  </a:prstGeom>
                  <a:noFill/>
                  <a:ln w="9525">
                    <a:noFill/>
                    <a:miter lim="800000"/>
                    <a:headEnd/>
                    <a:tailEnd/>
                  </a:ln>
                </pic:spPr>
              </pic:pic>
            </a:graphicData>
          </a:graphic>
        </wp:anchor>
      </w:drawing>
    </w:r>
    <w:r w:rsidR="009B46A2">
      <w:rPr>
        <w:noProof/>
        <w:lang w:val="sl-SI" w:eastAsia="sl-SI"/>
      </w:rPr>
      <w:pict>
        <v:shapetype id="_x0000_t202" coordsize="21600,21600" o:spt="202" path="m,l,21600r21600,l21600,xe">
          <v:stroke joinstyle="miter"/>
          <v:path gradientshapeok="t" o:connecttype="rect"/>
        </v:shapetype>
        <v:shape id="Text Box 7" o:spid="_x0000_s1026" type="#_x0000_t202" style="position:absolute;margin-left:63.5pt;margin-top:155.65pt;width:411.25pt;height:32.2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" stroked="f">
          <v:textbox>
            <w:txbxContent>
              <w:p w:rsidR="00B64A6C" w:rsidRDefault="000B03FD" w:rsidP="00D10E4B">
                <w:pPr>
                  <w:pStyle w:val="DocumentType"/>
                </w:pPr>
                <w:bookmarkStart w:id="1" w:name="Blue_WhiteTitle1"/>
                <w:r>
                  <w:rPr>
                    <w:lang w:val="ro-RO"/>
                  </w:rPr>
                  <w:t>SPOROČILO ZA MEDIJE RELEASE</w:t>
                </w:r>
                <w:bookmarkEnd w:id="1"/>
                <w:r>
                  <w:t xml:space="preserve"> </w:t>
                </w:r>
              </w:p>
            </w:txbxContent>
          </v:textbox>
          <w10:wrap anchorx="page" anchory="page"/>
        </v:shape>
      </w:pict>
    </w:r>
    <w:r>
      <w:rPr>
        <w:noProof/>
        <w:lang w:val="sl-SI" w:eastAsia="sl-SI"/>
      </w:rPr>
      <w:drawing>
        <wp:anchor distT="0" distB="0" distL="114300" distR="114300" simplePos="0" relativeHeight="251664384" behindDoc="1" locked="0" layoutInCell="1" allowOverlap="1">
          <wp:simplePos x="0" y="0"/>
          <wp:positionH relativeFrom="page">
            <wp:posOffset>5879465</wp:posOffset>
          </wp:positionH>
          <wp:positionV relativeFrom="page">
            <wp:posOffset>571500</wp:posOffset>
          </wp:positionV>
          <wp:extent cx="1421765" cy="333375"/>
          <wp:effectExtent l="19050" t="0" r="6985" b="0"/>
          <wp:wrapNone/>
          <wp:docPr id="25" name="Picture 6" descr="GCNf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Nfdn"/>
                  <pic:cNvPicPr>
                    <a:picLocks noChangeAspect="1" noChangeArrowheads="1"/>
                  </pic:cNvPicPr>
                </pic:nvPicPr>
                <pic:blipFill>
                  <a:blip r:embed="rId2"/>
                  <a:srcRect/>
                  <a:stretch>
                    <a:fillRect/>
                  </a:stretch>
                </pic:blipFill>
                <pic:spPr bwMode="auto">
                  <a:xfrm>
                    <a:off x="0" y="0"/>
                    <a:ext cx="1421765" cy="333375"/>
                  </a:xfrm>
                  <a:prstGeom prst="rect">
                    <a:avLst/>
                  </a:prstGeom>
                  <a:noFill/>
                  <a:ln w="9525">
                    <a:noFill/>
                    <a:miter lim="800000"/>
                    <a:headEnd/>
                    <a:tailEnd/>
                  </a:ln>
                </pic:spPr>
              </pic:pic>
            </a:graphicData>
          </a:graphic>
        </wp:anchor>
      </w:drawing>
    </w:r>
    <w:r w:rsidRPr="005F218E">
      <w:rPr>
        <w:noProof/>
        <w:lang w:val="sl-SI" w:eastAsia="sl-SI"/>
      </w:rPr>
      <w:drawing>
        <wp:anchor distT="0" distB="0" distL="114300" distR="114300" simplePos="0" relativeHeight="251667456" behindDoc="1" locked="0" layoutInCell="1" allowOverlap="1">
          <wp:simplePos x="0" y="0"/>
          <wp:positionH relativeFrom="page">
            <wp:posOffset>-1038225</wp:posOffset>
          </wp:positionH>
          <wp:positionV relativeFrom="page">
            <wp:posOffset>0</wp:posOffset>
          </wp:positionV>
          <wp:extent cx="8629650" cy="2362200"/>
          <wp:effectExtent l="19050" t="0" r="0" b="0"/>
          <wp:wrapNone/>
          <wp:docPr id="26" name="pageLogo_Blue" descr="5b_JPG_Newsletter ContPage_blue_office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_JPG_Newsletter ContPage_blue_officeprint.jpg"/>
                  <pic:cNvPicPr/>
                </pic:nvPicPr>
                <pic:blipFill>
                  <a:blip r:embed="rId3"/>
                  <a:stretch>
                    <a:fillRect/>
                  </a:stretch>
                </pic:blipFill>
                <pic:spPr>
                  <a:xfrm>
                    <a:off x="0" y="0"/>
                    <a:ext cx="8629650" cy="23622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6C" w:rsidRPr="00CF15C9" w:rsidRDefault="000B03FD" w:rsidP="00775DAE">
    <w:pPr>
      <w:pStyle w:val="Header"/>
      <w:rPr>
        <w:b/>
        <w:color w:val="41B5DE"/>
        <w:sz w:val="48"/>
      </w:rPr>
    </w:pPr>
    <w:r>
      <w:rPr>
        <w:b/>
        <w:noProof/>
        <w:color w:val="41B5DE"/>
        <w:sz w:val="48"/>
        <w:lang w:val="sl-SI" w:eastAsia="sl-SI"/>
      </w:rPr>
      <w:drawing>
        <wp:anchor distT="0" distB="0" distL="114300" distR="114300" simplePos="0" relativeHeight="251666432" behindDoc="1" locked="0" layoutInCell="1" allowOverlap="1">
          <wp:simplePos x="0" y="0"/>
          <wp:positionH relativeFrom="page">
            <wp:align>right</wp:align>
          </wp:positionH>
          <wp:positionV relativeFrom="page">
            <wp:align>top</wp:align>
          </wp:positionV>
          <wp:extent cx="7543800" cy="1981200"/>
          <wp:effectExtent l="0" t="0" r="0" b="0"/>
          <wp:wrapNone/>
          <wp:docPr id="27" name="medLogo_Blue" descr="Header_Blue_8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lue_800px.png"/>
                  <pic:cNvPicPr/>
                </pic:nvPicPr>
                <pic:blipFill>
                  <a:blip r:embed="rId1"/>
                  <a:stretch>
                    <a:fillRect/>
                  </a:stretch>
                </pic:blipFill>
                <pic:spPr>
                  <a:xfrm>
                    <a:off x="0" y="0"/>
                    <a:ext cx="7543800" cy="1981200"/>
                  </a:xfrm>
                  <a:prstGeom prst="rect">
                    <a:avLst/>
                  </a:prstGeom>
                </pic:spPr>
              </pic:pic>
            </a:graphicData>
          </a:graphic>
        </wp:anchor>
      </w:drawing>
    </w:r>
    <w:r w:rsidR="009B46A2">
      <w:rPr>
        <w:b/>
        <w:noProof/>
        <w:color w:val="41B5DE"/>
        <w:sz w:val="48"/>
        <w:lang w:val="sl-SI" w:eastAsia="sl-SI"/>
      </w:rPr>
      <w:pict>
        <v:shapetype id="_x0000_t202" coordsize="21600,21600" o:spt="202" path="m,l,21600r21600,l21600,xe">
          <v:stroke joinstyle="miter"/>
          <v:path gradientshapeok="t" o:connecttype="rect"/>
        </v:shapetype>
        <v:shape id="Text Box 1" o:spid="_x0000_s1025" type="#_x0000_t202" style="position:absolute;margin-left:-7.25pt;margin-top:155.7pt;width:488.1pt;height:32.2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" stroked="f">
          <v:textbox>
            <w:txbxContent>
              <w:p w:rsidR="00B64A6C" w:rsidRPr="00290D35" w:rsidRDefault="000B03FD" w:rsidP="00D10E4B">
                <w:pPr>
                  <w:pStyle w:val="DocumentType"/>
                  <w:rPr>
                    <w:lang w:val="ro-RO"/>
                  </w:rPr>
                </w:pPr>
                <w:r>
                  <w:rPr>
                    <w:lang w:val="ro-RO"/>
                  </w:rPr>
                  <w:t>SPOROČILO ZA MEDIJE</w:t>
                </w:r>
                <w:r w:rsidRPr="00290D35">
                  <w:rPr>
                    <w:lang w:val="ro-RO"/>
                  </w:rPr>
                  <w:t xml:space="preserve"> </w:t>
                </w:r>
              </w:p>
            </w:txbxContent>
          </v:textbox>
        </v:shape>
      </w:pict>
    </w:r>
    <w:r>
      <w:rPr>
        <w:b/>
        <w:noProof/>
        <w:color w:val="41B5DE"/>
        <w:sz w:val="48"/>
        <w:lang w:val="sl-SI" w:eastAsia="sl-SI"/>
      </w:rPr>
      <w:drawing>
        <wp:anchor distT="0" distB="0" distL="114300" distR="114300" simplePos="0" relativeHeight="251662336" behindDoc="1" locked="0" layoutInCell="1" allowOverlap="1">
          <wp:simplePos x="0" y="0"/>
          <wp:positionH relativeFrom="page">
            <wp:posOffset>949325</wp:posOffset>
          </wp:positionH>
          <wp:positionV relativeFrom="page">
            <wp:posOffset>238125</wp:posOffset>
          </wp:positionV>
          <wp:extent cx="1196429" cy="1206000"/>
          <wp:effectExtent l="19050" t="0" r="3721" b="0"/>
          <wp:wrapNone/>
          <wp:docPr id="28" name="Picture 3" descr="tetra blue joint pr 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tra blue joint pr motto"/>
                  <pic:cNvPicPr>
                    <a:picLocks noChangeAspect="1" noChangeArrowheads="1"/>
                  </pic:cNvPicPr>
                </pic:nvPicPr>
                <pic:blipFill>
                  <a:blip r:embed="rId2"/>
                  <a:stretch>
                    <a:fillRect/>
                  </a:stretch>
                </pic:blipFill>
                <pic:spPr bwMode="auto">
                  <a:xfrm>
                    <a:off x="0" y="0"/>
                    <a:ext cx="1196429" cy="1206000"/>
                  </a:xfrm>
                  <a:prstGeom prst="rect">
                    <a:avLst/>
                  </a:prstGeom>
                  <a:noFill/>
                  <a:ln w="9525">
                    <a:noFill/>
                    <a:miter lim="800000"/>
                    <a:headEnd/>
                    <a:tailEnd/>
                  </a:ln>
                </pic:spPr>
              </pic:pic>
            </a:graphicData>
          </a:graphic>
        </wp:anchor>
      </w:drawing>
    </w:r>
    <w:r>
      <w:rPr>
        <w:b/>
        <w:noProof/>
        <w:color w:val="41B5DE"/>
        <w:sz w:val="48"/>
        <w:lang w:val="sl-SI" w:eastAsia="sl-SI"/>
      </w:rPr>
      <w:drawing>
        <wp:anchor distT="0" distB="0" distL="114300" distR="114300" simplePos="0" relativeHeight="251660288" behindDoc="1" locked="0" layoutInCell="1" allowOverlap="1">
          <wp:simplePos x="0" y="0"/>
          <wp:positionH relativeFrom="page">
            <wp:posOffset>4281170</wp:posOffset>
          </wp:positionH>
          <wp:positionV relativeFrom="page">
            <wp:posOffset>597535</wp:posOffset>
          </wp:positionV>
          <wp:extent cx="2352675" cy="590550"/>
          <wp:effectExtent l="19050" t="0" r="9525"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2352675" cy="5905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179ED"/>
    <w:multiLevelType w:val="hybridMultilevel"/>
    <w:tmpl w:val="74D6AE0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FE1486"/>
    <w:rsid w:val="000B03FD"/>
    <w:rsid w:val="00287A1B"/>
    <w:rsid w:val="00853697"/>
    <w:rsid w:val="009B46A2"/>
    <w:rsid w:val="009C39B4"/>
    <w:rsid w:val="00FE148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486"/>
    <w:pPr>
      <w:spacing w:after="120" w:line="240" w:lineRule="auto"/>
    </w:pPr>
    <w:rPr>
      <w:rFonts w:ascii="Arial" w:eastAsia="Times New Roman" w:hAnsi="Arial"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1486"/>
    <w:pPr>
      <w:tabs>
        <w:tab w:val="center" w:pos="4153"/>
        <w:tab w:val="right" w:pos="8306"/>
      </w:tabs>
    </w:pPr>
  </w:style>
  <w:style w:type="character" w:customStyle="1" w:styleId="HeaderChar">
    <w:name w:val="Header Char"/>
    <w:basedOn w:val="DefaultParagraphFont"/>
    <w:link w:val="Header"/>
    <w:rsid w:val="00FE1486"/>
    <w:rPr>
      <w:rFonts w:ascii="Arial" w:eastAsia="Times New Roman" w:hAnsi="Arial" w:cs="Times New Roman"/>
      <w:szCs w:val="20"/>
      <w:lang w:val="en-GB"/>
    </w:rPr>
  </w:style>
  <w:style w:type="paragraph" w:styleId="Footer">
    <w:name w:val="footer"/>
    <w:link w:val="FooterChar"/>
    <w:rsid w:val="00FE1486"/>
    <w:pPr>
      <w:tabs>
        <w:tab w:val="center" w:pos="4153"/>
        <w:tab w:val="right" w:pos="8306"/>
      </w:tabs>
      <w:spacing w:after="0" w:line="240" w:lineRule="auto"/>
    </w:pPr>
    <w:rPr>
      <w:rFonts w:ascii="Arial" w:eastAsia="Times New Roman" w:hAnsi="Arial" w:cs="Times New Roman"/>
      <w:color w:val="000099"/>
      <w:sz w:val="16"/>
      <w:szCs w:val="20"/>
      <w:lang w:val="en-GB"/>
    </w:rPr>
  </w:style>
  <w:style w:type="character" w:customStyle="1" w:styleId="FooterChar">
    <w:name w:val="Footer Char"/>
    <w:basedOn w:val="DefaultParagraphFont"/>
    <w:link w:val="Footer"/>
    <w:rsid w:val="00FE1486"/>
    <w:rPr>
      <w:rFonts w:ascii="Arial" w:eastAsia="Times New Roman" w:hAnsi="Arial" w:cs="Times New Roman"/>
      <w:color w:val="000099"/>
      <w:sz w:val="16"/>
      <w:szCs w:val="20"/>
      <w:lang w:val="en-GB"/>
    </w:rPr>
  </w:style>
  <w:style w:type="table" w:styleId="TableGrid">
    <w:name w:val="Table Grid"/>
    <w:basedOn w:val="TableNormal"/>
    <w:uiPriority w:val="39"/>
    <w:rsid w:val="00FE1486"/>
    <w:pPr>
      <w:spacing w:after="0" w:line="240" w:lineRule="auto"/>
    </w:pPr>
    <w:rPr>
      <w:rFonts w:ascii="Times New Roman" w:eastAsia="Times New Roman" w:hAnsi="Times New Roman" w:cs="Times New Roman"/>
      <w:sz w:val="20"/>
      <w:szCs w:val="20"/>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E1486"/>
    <w:rPr>
      <w:color w:val="0000FF" w:themeColor="hyperlink"/>
      <w:u w:val="single"/>
    </w:rPr>
  </w:style>
  <w:style w:type="paragraph" w:customStyle="1" w:styleId="DocumentType">
    <w:name w:val="Document Type"/>
    <w:basedOn w:val="Normal"/>
    <w:uiPriority w:val="12"/>
    <w:rsid w:val="00FE1486"/>
    <w:pPr>
      <w:tabs>
        <w:tab w:val="left" w:pos="11907"/>
      </w:tabs>
      <w:spacing w:after="480"/>
      <w:ind w:right="1418"/>
    </w:pPr>
    <w:rPr>
      <w:b/>
      <w:caps/>
      <w:color w:val="94C6F0"/>
      <w:sz w:val="48"/>
      <w:szCs w:val="48"/>
      <w:lang w:val="sv-SE"/>
    </w:rPr>
  </w:style>
  <w:style w:type="character" w:styleId="Strong">
    <w:name w:val="Strong"/>
    <w:basedOn w:val="DefaultParagraphFont"/>
    <w:qFormat/>
    <w:rsid w:val="00FE1486"/>
    <w:rPr>
      <w:rFonts w:ascii="Arial" w:hAnsi="Arial"/>
      <w:b/>
      <w:bCs/>
      <w:sz w:val="20"/>
    </w:rPr>
  </w:style>
  <w:style w:type="paragraph" w:styleId="NormalWeb">
    <w:name w:val="Normal (Web)"/>
    <w:basedOn w:val="Normal"/>
    <w:uiPriority w:val="99"/>
    <w:unhideWhenUsed/>
    <w:rsid w:val="00FE1486"/>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FE14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486"/>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etrapak.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6.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2</cp:revision>
  <dcterms:created xsi:type="dcterms:W3CDTF">2017-04-06T09:47:00Z</dcterms:created>
  <dcterms:modified xsi:type="dcterms:W3CDTF">2017-04-06T09:47:00Z</dcterms:modified>
</cp:coreProperties>
</file>