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7C4C35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7D9D7D90" wp14:editId="1DE6FC9E">
            <wp:extent cx="472268" cy="488164"/>
            <wp:effectExtent l="0" t="0" r="4445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84" cy="49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7C4C35" w:rsidRPr="00335869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/>
          <w:bCs/>
          <w:sz w:val="18"/>
          <w:szCs w:val="22"/>
          <w:lang w:eastAsia="en-US"/>
        </w:rPr>
        <w:t>OBČINA KIDRIČEVO</w:t>
      </w:r>
    </w:p>
    <w:p w:rsidR="007C4C35" w:rsidRPr="00335869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OBČINSKI SVET</w:t>
      </w:r>
    </w:p>
    <w:p w:rsidR="007C4C35" w:rsidRPr="00335869" w:rsidRDefault="00FA1218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Kopališka ul. 14</w:t>
      </w:r>
    </w:p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2325 Kidričevo</w:t>
      </w:r>
    </w:p>
    <w:p w:rsidR="00AE26A6" w:rsidRDefault="00A36EDF" w:rsidP="007C4C35">
      <w:pPr>
        <w:pStyle w:val="Brezrazmikov"/>
        <w:jc w:val="both"/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  <w:r w:rsidRPr="007C4C35">
        <w:rPr>
          <w:rFonts w:asciiTheme="minorHAnsi" w:hAnsiTheme="minorHAnsi"/>
          <w:sz w:val="22"/>
        </w:rPr>
        <w:t>Štev. 032-1/2014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center"/>
        <w:rPr>
          <w:rFonts w:asciiTheme="minorHAnsi" w:hAnsiTheme="minorHAnsi"/>
          <w:b/>
          <w:sz w:val="28"/>
        </w:rPr>
      </w:pPr>
      <w:r w:rsidRPr="007C4C35">
        <w:rPr>
          <w:rFonts w:asciiTheme="minorHAnsi" w:hAnsiTheme="minorHAnsi"/>
          <w:b/>
          <w:sz w:val="28"/>
        </w:rPr>
        <w:t>Z  A  P  I  S  N  I  K</w:t>
      </w: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Pr="007C4C35" w:rsidRDefault="00A36EDF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8</w:t>
      </w:r>
      <w:r w:rsidR="007C4C35" w:rsidRPr="007C4C35">
        <w:rPr>
          <w:rFonts w:asciiTheme="minorHAnsi" w:hAnsiTheme="minorHAnsi"/>
          <w:sz w:val="22"/>
        </w:rPr>
        <w:t xml:space="preserve">. korespondenčne seje občinskega sveta Občine Kidričevo, ki je potekala v času od </w:t>
      </w:r>
      <w:r>
        <w:rPr>
          <w:rFonts w:asciiTheme="minorHAnsi" w:hAnsiTheme="minorHAnsi"/>
          <w:sz w:val="22"/>
        </w:rPr>
        <w:t>14.2</w:t>
      </w:r>
      <w:r w:rsidR="0055596C">
        <w:rPr>
          <w:rFonts w:asciiTheme="minorHAnsi" w:hAnsiTheme="minorHAnsi"/>
          <w:sz w:val="22"/>
        </w:rPr>
        <w:t>.201</w:t>
      </w:r>
      <w:r>
        <w:rPr>
          <w:rFonts w:asciiTheme="minorHAnsi" w:hAnsiTheme="minorHAnsi"/>
          <w:sz w:val="22"/>
        </w:rPr>
        <w:t>7</w:t>
      </w:r>
      <w:r w:rsidR="001D28C0">
        <w:rPr>
          <w:rFonts w:asciiTheme="minorHAnsi" w:hAnsiTheme="minorHAnsi"/>
          <w:sz w:val="22"/>
        </w:rPr>
        <w:t xml:space="preserve"> do</w:t>
      </w:r>
      <w:r w:rsidR="00FA1218">
        <w:rPr>
          <w:rFonts w:asciiTheme="minorHAnsi" w:hAnsiTheme="minorHAnsi"/>
          <w:sz w:val="22"/>
        </w:rPr>
        <w:t xml:space="preserve"> </w:t>
      </w:r>
      <w:r w:rsidR="007C4C35" w:rsidRPr="007C4C35">
        <w:rPr>
          <w:rFonts w:asciiTheme="minorHAnsi" w:hAnsiTheme="minorHAnsi"/>
          <w:sz w:val="22"/>
        </w:rPr>
        <w:t xml:space="preserve">vključno </w:t>
      </w:r>
      <w:r>
        <w:rPr>
          <w:rFonts w:asciiTheme="minorHAnsi" w:hAnsiTheme="minorHAnsi"/>
          <w:sz w:val="22"/>
        </w:rPr>
        <w:t>17</w:t>
      </w:r>
      <w:r w:rsidR="001D28C0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2</w:t>
      </w:r>
      <w:r w:rsidR="0055596C">
        <w:rPr>
          <w:rFonts w:asciiTheme="minorHAnsi" w:hAnsiTheme="minorHAnsi"/>
          <w:sz w:val="22"/>
        </w:rPr>
        <w:t>.201</w:t>
      </w:r>
      <w:r>
        <w:rPr>
          <w:rFonts w:asciiTheme="minorHAnsi" w:hAnsiTheme="minorHAnsi"/>
          <w:sz w:val="22"/>
        </w:rPr>
        <w:t>7</w:t>
      </w:r>
      <w:r w:rsidR="001D28C0">
        <w:rPr>
          <w:rFonts w:asciiTheme="minorHAnsi" w:hAnsiTheme="minorHAnsi"/>
          <w:sz w:val="22"/>
        </w:rPr>
        <w:t xml:space="preserve"> do 12. ure</w:t>
      </w:r>
      <w:r w:rsidR="007C4C35" w:rsidRPr="007C4C35">
        <w:rPr>
          <w:rFonts w:asciiTheme="minorHAnsi" w:hAnsiTheme="minorHAnsi"/>
          <w:sz w:val="22"/>
        </w:rPr>
        <w:t>.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jc w:val="both"/>
        <w:rPr>
          <w:rFonts w:asciiTheme="minorHAnsi" w:hAnsiTheme="minorHAnsi"/>
          <w:sz w:val="22"/>
        </w:rPr>
      </w:pPr>
      <w:r w:rsidRPr="007C4C35">
        <w:rPr>
          <w:rFonts w:asciiTheme="minorHAnsi" w:hAnsiTheme="minorHAnsi"/>
          <w:sz w:val="22"/>
        </w:rPr>
        <w:t>Korespondenčna seja je bila sklicana na podlagi 24. člena Poslovnika občinskega sveta Občine Kidričevo (Uradni list RS, št. 10/04</w:t>
      </w:r>
      <w:r w:rsidR="001F4D39">
        <w:rPr>
          <w:rFonts w:asciiTheme="minorHAnsi" w:hAnsiTheme="minorHAnsi"/>
          <w:sz w:val="22"/>
        </w:rPr>
        <w:t>,</w:t>
      </w:r>
      <w:r w:rsidRPr="007C4C35">
        <w:rPr>
          <w:rFonts w:asciiTheme="minorHAnsi" w:hAnsiTheme="minorHAnsi"/>
          <w:sz w:val="22"/>
        </w:rPr>
        <w:t xml:space="preserve"> 58/05</w:t>
      </w:r>
      <w:r w:rsidR="001F4D39">
        <w:rPr>
          <w:rFonts w:asciiTheme="minorHAnsi" w:hAnsiTheme="minorHAnsi"/>
          <w:sz w:val="22"/>
        </w:rPr>
        <w:t xml:space="preserve"> in Uradno glasilo slovenskih občin, št. 20/11</w:t>
      </w:r>
      <w:r w:rsidRPr="007C4C35">
        <w:rPr>
          <w:rFonts w:asciiTheme="minorHAnsi" w:hAnsiTheme="minorHAnsi"/>
          <w:sz w:val="22"/>
        </w:rPr>
        <w:t>)</w:t>
      </w:r>
    </w:p>
    <w:p w:rsidR="007C4C35" w:rsidRPr="007C4C35" w:rsidRDefault="007C4C35" w:rsidP="007C4C35">
      <w:pPr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b/>
        </w:rPr>
      </w:pPr>
      <w:r w:rsidRPr="007C4C35">
        <w:rPr>
          <w:rFonts w:asciiTheme="minorHAnsi" w:hAnsiTheme="minorHAnsi"/>
          <w:b/>
        </w:rPr>
        <w:t>Dnevni red:</w:t>
      </w:r>
    </w:p>
    <w:p w:rsidR="0055596C" w:rsidRPr="0055596C" w:rsidRDefault="0055596C" w:rsidP="0055596C">
      <w:pPr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5596C" w:rsidRPr="0055596C" w:rsidRDefault="00A36EDF" w:rsidP="0055596C">
      <w:pPr>
        <w:numPr>
          <w:ilvl w:val="0"/>
          <w:numId w:val="2"/>
        </w:numPr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DIIP – Modernizacija občinskih cest v naselju Kidričevo </w:t>
      </w:r>
      <w:r w:rsidR="0055596C" w:rsidRPr="0055596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7C4C35" w:rsidRDefault="007C4C35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1</w:t>
      </w: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CF52F7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Člani občinskega sveta so </w:t>
      </w:r>
      <w:r w:rsidR="00A36EDF">
        <w:rPr>
          <w:rFonts w:asciiTheme="minorHAnsi" w:hAnsiTheme="minorHAnsi"/>
          <w:sz w:val="22"/>
        </w:rPr>
        <w:t xml:space="preserve">odločali o sprejemu DIIP-a za modernizacijo občinskih cest v naselju Kidričevo. </w:t>
      </w:r>
      <w:r w:rsidR="0055596C">
        <w:rPr>
          <w:rFonts w:asciiTheme="minorHAnsi" w:hAnsiTheme="minorHAnsi"/>
          <w:sz w:val="22"/>
        </w:rPr>
        <w:t xml:space="preserve"> </w:t>
      </w:r>
      <w:r w:rsidR="009524A5">
        <w:rPr>
          <w:rFonts w:asciiTheme="minorHAnsi" w:hAnsiTheme="minorHAnsi"/>
          <w:sz w:val="22"/>
        </w:rPr>
        <w:t xml:space="preserve"> </w:t>
      </w:r>
    </w:p>
    <w:p w:rsidR="00CF52F7" w:rsidRDefault="00CF52F7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335869">
      <w:pPr>
        <w:jc w:val="both"/>
        <w:rPr>
          <w:rFonts w:asciiTheme="minorHAnsi" w:hAnsiTheme="minorHAnsi"/>
          <w:sz w:val="22"/>
        </w:rPr>
      </w:pPr>
    </w:p>
    <w:p w:rsidR="00A36EDF" w:rsidRPr="00A36EDF" w:rsidRDefault="0075474A" w:rsidP="00A36EDF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24A5">
        <w:rPr>
          <w:rFonts w:asciiTheme="minorHAnsi" w:hAnsiTheme="minorHAnsi"/>
          <w:b/>
          <w:sz w:val="22"/>
        </w:rPr>
        <w:t>SKLEP:</w:t>
      </w:r>
      <w:r w:rsidR="00CF52F7" w:rsidRPr="009524A5">
        <w:rPr>
          <w:rFonts w:asciiTheme="minorHAnsi" w:hAnsiTheme="minorHAnsi"/>
          <w:b/>
          <w:sz w:val="22"/>
        </w:rPr>
        <w:t xml:space="preserve"> </w:t>
      </w:r>
      <w:r w:rsidR="00FA1218" w:rsidRPr="009524A5">
        <w:rPr>
          <w:rFonts w:asciiTheme="minorHAnsi" w:eastAsia="Calibri" w:hAnsiTheme="minorHAnsi"/>
          <w:sz w:val="22"/>
          <w:lang w:eastAsia="en-US"/>
        </w:rPr>
        <w:t xml:space="preserve"> </w:t>
      </w:r>
      <w:r w:rsidR="0055596C">
        <w:rPr>
          <w:rFonts w:asciiTheme="minorHAnsi" w:eastAsia="Calibri" w:hAnsiTheme="minorHAnsi"/>
          <w:sz w:val="22"/>
          <w:lang w:eastAsia="en-US"/>
        </w:rPr>
        <w:t xml:space="preserve"> </w:t>
      </w:r>
      <w:r w:rsidR="00A36EDF" w:rsidRPr="00A36EDF">
        <w:rPr>
          <w:rFonts w:asciiTheme="minorHAnsi" w:eastAsiaTheme="minorHAnsi" w:hAnsiTheme="minorHAnsi" w:cstheme="minorBidi"/>
          <w:sz w:val="22"/>
          <w:szCs w:val="22"/>
          <w:lang w:eastAsia="en-US"/>
        </w:rPr>
        <w:t>Občinski svet Občine Kidričevo sprejme Dokument identifikacije investicijskega projekta DIIP za modernizacijo občinskih cest v naselju Kidričevo, izdelan dne 25.1.2017.</w:t>
      </w:r>
    </w:p>
    <w:p w:rsidR="00A36EDF" w:rsidRPr="00A36EDF" w:rsidRDefault="00A36EDF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6EDF" w:rsidRPr="00A36EDF" w:rsidRDefault="00A36EDF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36E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DIIP je priloga in sestavni del tega sklepa. </w:t>
      </w:r>
    </w:p>
    <w:p w:rsidR="00A36EDF" w:rsidRPr="00A36EDF" w:rsidRDefault="00A36EDF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D28C0" w:rsidRPr="009524A5" w:rsidRDefault="001D28C0" w:rsidP="001D28C0">
      <w:pPr>
        <w:jc w:val="both"/>
        <w:rPr>
          <w:rFonts w:asciiTheme="minorHAnsi" w:hAnsiTheme="minorHAnsi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Sklep je bil soglasno sprejet. Glasovalo je </w:t>
      </w:r>
      <w:r w:rsidR="009524A5">
        <w:rPr>
          <w:rFonts w:asciiTheme="minorHAnsi" w:hAnsiTheme="minorHAnsi"/>
          <w:sz w:val="22"/>
        </w:rPr>
        <w:t>1</w:t>
      </w:r>
      <w:r w:rsidR="00A36EDF">
        <w:rPr>
          <w:rFonts w:asciiTheme="minorHAnsi" w:hAnsiTheme="minorHAnsi"/>
          <w:sz w:val="22"/>
        </w:rPr>
        <w:t>4</w:t>
      </w:r>
      <w:bookmarkStart w:id="0" w:name="_GoBack"/>
      <w:bookmarkEnd w:id="0"/>
      <w:r>
        <w:rPr>
          <w:rFonts w:asciiTheme="minorHAnsi" w:hAnsiTheme="minorHAnsi"/>
          <w:sz w:val="22"/>
        </w:rPr>
        <w:t xml:space="preserve"> članov občinskega sveta.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Rezultati glasovanja se hranijo v spisu.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Zdenka Frank;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Anton Leskovar;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zapisnik sestavila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župan</w:t>
      </w:r>
    </w:p>
    <w:p w:rsidR="0075474A" w:rsidRP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Občine Kidričevo </w:t>
      </w:r>
    </w:p>
    <w:sectPr w:rsidR="0075474A" w:rsidRPr="0075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B12"/>
    <w:multiLevelType w:val="hybridMultilevel"/>
    <w:tmpl w:val="FB6C0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5CD"/>
    <w:multiLevelType w:val="hybridMultilevel"/>
    <w:tmpl w:val="5C021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35"/>
    <w:rsid w:val="001118BD"/>
    <w:rsid w:val="001D28C0"/>
    <w:rsid w:val="001F4D39"/>
    <w:rsid w:val="00335869"/>
    <w:rsid w:val="0055596C"/>
    <w:rsid w:val="00644A84"/>
    <w:rsid w:val="0075474A"/>
    <w:rsid w:val="007C4C35"/>
    <w:rsid w:val="009524A5"/>
    <w:rsid w:val="00A36EDF"/>
    <w:rsid w:val="00CF52F7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dcterms:created xsi:type="dcterms:W3CDTF">2017-02-20T08:50:00Z</dcterms:created>
  <dcterms:modified xsi:type="dcterms:W3CDTF">2017-02-20T08:50:00Z</dcterms:modified>
</cp:coreProperties>
</file>