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CF" w:rsidRDefault="008F4ACF" w:rsidP="00432E6D">
      <w:pPr>
        <w:pStyle w:val="Telobesedila"/>
        <w:jc w:val="center"/>
        <w:rPr>
          <w:rFonts w:ascii="Calibri" w:hAnsi="Calibri" w:cs="Calibri"/>
          <w:i/>
          <w:color w:val="FF9900"/>
          <w:sz w:val="56"/>
          <w:szCs w:val="56"/>
        </w:rPr>
      </w:pPr>
      <w:bookmarkStart w:id="0" w:name="_GoBack"/>
      <w:bookmarkEnd w:id="0"/>
    </w:p>
    <w:p w:rsidR="000C0FA7" w:rsidRDefault="000C0FA7" w:rsidP="00432E6D">
      <w:pPr>
        <w:pStyle w:val="Telobesedila"/>
        <w:jc w:val="center"/>
        <w:rPr>
          <w:rFonts w:ascii="Calibri" w:hAnsi="Calibri" w:cs="Calibri"/>
          <w:i/>
          <w:color w:val="FF9900"/>
          <w:sz w:val="56"/>
          <w:szCs w:val="56"/>
        </w:rPr>
      </w:pPr>
    </w:p>
    <w:p w:rsidR="00E90C6C" w:rsidRPr="00372DBB" w:rsidRDefault="000C113A" w:rsidP="00432E6D">
      <w:pPr>
        <w:pStyle w:val="Telobesedila"/>
        <w:jc w:val="center"/>
        <w:rPr>
          <w:rFonts w:ascii="Calibri" w:hAnsi="Calibri" w:cs="Calibri"/>
          <w:i/>
          <w:color w:val="FF9900"/>
          <w:sz w:val="56"/>
          <w:szCs w:val="56"/>
        </w:rPr>
      </w:pPr>
      <w:r>
        <w:rPr>
          <w:rFonts w:ascii="Calibri" w:hAnsi="Calibri" w:cs="Calibri"/>
          <w:i/>
          <w:color w:val="FF9900"/>
          <w:sz w:val="56"/>
          <w:szCs w:val="56"/>
        </w:rPr>
        <w:t>FINANČNI</w:t>
      </w:r>
      <w:r w:rsidR="00E97737">
        <w:rPr>
          <w:rFonts w:ascii="Calibri" w:hAnsi="Calibri" w:cs="Calibri"/>
          <w:i/>
          <w:color w:val="FF9900"/>
          <w:sz w:val="56"/>
          <w:szCs w:val="56"/>
        </w:rPr>
        <w:t xml:space="preserve"> NAČRT</w:t>
      </w:r>
    </w:p>
    <w:p w:rsidR="00E90C6C" w:rsidRPr="00372DBB" w:rsidRDefault="00E90C6C" w:rsidP="00432E6D">
      <w:pPr>
        <w:pStyle w:val="Telobesedila"/>
        <w:jc w:val="center"/>
        <w:rPr>
          <w:rFonts w:ascii="Calibri" w:hAnsi="Calibri" w:cs="Calibri"/>
          <w:i/>
          <w:color w:val="FF9900"/>
          <w:sz w:val="56"/>
          <w:szCs w:val="56"/>
        </w:rPr>
      </w:pPr>
    </w:p>
    <w:p w:rsidR="00E90C6C" w:rsidRPr="00372DBB" w:rsidRDefault="00E90C6C" w:rsidP="00432E6D">
      <w:pPr>
        <w:pStyle w:val="Telobesedila"/>
        <w:jc w:val="center"/>
        <w:rPr>
          <w:rFonts w:ascii="Calibri" w:hAnsi="Calibri" w:cs="Calibri"/>
          <w:i/>
          <w:color w:val="FF9900"/>
          <w:sz w:val="56"/>
          <w:szCs w:val="56"/>
        </w:rPr>
      </w:pPr>
      <w:r w:rsidRPr="00372DBB">
        <w:rPr>
          <w:rFonts w:ascii="Calibri" w:hAnsi="Calibri" w:cs="Calibri"/>
          <w:i/>
          <w:color w:val="FF9900"/>
          <w:sz w:val="56"/>
          <w:szCs w:val="56"/>
        </w:rPr>
        <w:t xml:space="preserve">OSNOVNE ŠOLE KIDRIČEVO </w:t>
      </w:r>
    </w:p>
    <w:p w:rsidR="00E90C6C" w:rsidRPr="00372DBB" w:rsidRDefault="00E90C6C" w:rsidP="00432E6D">
      <w:pPr>
        <w:pStyle w:val="Telobesedila"/>
        <w:jc w:val="center"/>
        <w:rPr>
          <w:rFonts w:ascii="Calibri" w:hAnsi="Calibri" w:cs="Calibri"/>
          <w:i/>
          <w:color w:val="FF9900"/>
          <w:sz w:val="56"/>
          <w:szCs w:val="56"/>
        </w:rPr>
      </w:pPr>
      <w:r w:rsidRPr="00372DBB">
        <w:rPr>
          <w:rFonts w:ascii="Calibri" w:hAnsi="Calibri" w:cs="Calibri"/>
          <w:i/>
          <w:color w:val="FF9900"/>
          <w:sz w:val="56"/>
          <w:szCs w:val="56"/>
        </w:rPr>
        <w:t>Z ENOTO VRTEC</w:t>
      </w:r>
    </w:p>
    <w:p w:rsidR="00E90C6C" w:rsidRPr="00372DBB" w:rsidRDefault="00E90C6C" w:rsidP="00432E6D">
      <w:pPr>
        <w:pStyle w:val="Telobesedila"/>
        <w:jc w:val="center"/>
        <w:rPr>
          <w:rFonts w:ascii="Calibri" w:hAnsi="Calibri" w:cs="Calibri"/>
          <w:i/>
          <w:color w:val="FF9900"/>
          <w:sz w:val="56"/>
          <w:szCs w:val="56"/>
        </w:rPr>
      </w:pPr>
    </w:p>
    <w:p w:rsidR="00E90C6C" w:rsidRPr="00372DBB" w:rsidRDefault="007E3DD2" w:rsidP="00432E6D">
      <w:pPr>
        <w:pStyle w:val="Telobesedila"/>
        <w:jc w:val="center"/>
        <w:rPr>
          <w:rFonts w:ascii="Calibri" w:hAnsi="Calibri" w:cs="Calibri"/>
          <w:i/>
          <w:color w:val="FF9900"/>
          <w:sz w:val="56"/>
          <w:szCs w:val="56"/>
        </w:rPr>
      </w:pPr>
      <w:r w:rsidRPr="00372DBB">
        <w:rPr>
          <w:rFonts w:ascii="Calibri" w:hAnsi="Calibri" w:cs="Calibri"/>
          <w:i/>
          <w:color w:val="FF9900"/>
          <w:sz w:val="56"/>
          <w:szCs w:val="56"/>
        </w:rPr>
        <w:t xml:space="preserve">ZA </w:t>
      </w:r>
      <w:r w:rsidR="006C76F7">
        <w:rPr>
          <w:rFonts w:ascii="Calibri" w:hAnsi="Calibri" w:cs="Calibri"/>
          <w:i/>
          <w:color w:val="FF9900"/>
          <w:sz w:val="56"/>
          <w:szCs w:val="56"/>
        </w:rPr>
        <w:t>LETO 2023</w:t>
      </w:r>
      <w:r w:rsidR="00924D4F">
        <w:rPr>
          <w:rFonts w:ascii="Calibri" w:hAnsi="Calibri" w:cs="Calibri"/>
          <w:i/>
          <w:color w:val="FF9900"/>
          <w:sz w:val="56"/>
          <w:szCs w:val="56"/>
        </w:rPr>
        <w:t xml:space="preserve"> </w:t>
      </w:r>
    </w:p>
    <w:p w:rsidR="00E90C6C" w:rsidRPr="00372DBB" w:rsidRDefault="00E90C6C" w:rsidP="00432E6D">
      <w:pPr>
        <w:pStyle w:val="Telobesedila"/>
        <w:rPr>
          <w:rFonts w:cs="Calibri"/>
          <w:b w:val="0"/>
          <w:color w:val="FF9900"/>
          <w:sz w:val="56"/>
          <w:szCs w:val="56"/>
        </w:rPr>
      </w:pPr>
    </w:p>
    <w:p w:rsidR="00E90C6C" w:rsidRPr="007E3DD2" w:rsidRDefault="008144A4" w:rsidP="00432E6D">
      <w:pPr>
        <w:pStyle w:val="Telobesedila"/>
        <w:jc w:val="center"/>
        <w:rPr>
          <w:rFonts w:cs="Calibri"/>
          <w:b w:val="0"/>
          <w:color w:val="00B050"/>
          <w:sz w:val="56"/>
          <w:szCs w:val="56"/>
        </w:rPr>
      </w:pPr>
      <w:r w:rsidRPr="007E3DD2">
        <w:rPr>
          <w:rFonts w:cs="Calibri"/>
          <w:b w:val="0"/>
          <w:noProof/>
          <w:color w:val="00B050"/>
          <w:sz w:val="56"/>
          <w:szCs w:val="56"/>
        </w:rPr>
        <w:drawing>
          <wp:inline distT="0" distB="0" distL="0" distR="0" wp14:anchorId="115094D8" wp14:editId="5B6AD02C">
            <wp:extent cx="2179955" cy="2179955"/>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955" cy="2179955"/>
                    </a:xfrm>
                    <a:prstGeom prst="rect">
                      <a:avLst/>
                    </a:prstGeom>
                    <a:noFill/>
                    <a:ln>
                      <a:noFill/>
                    </a:ln>
                  </pic:spPr>
                </pic:pic>
              </a:graphicData>
            </a:graphic>
          </wp:inline>
        </w:drawing>
      </w:r>
    </w:p>
    <w:p w:rsidR="00E90C6C" w:rsidRPr="007E3DD2" w:rsidRDefault="00E90C6C" w:rsidP="004C7701">
      <w:pPr>
        <w:widowControl w:val="0"/>
        <w:jc w:val="both"/>
        <w:rPr>
          <w:rFonts w:ascii="Arial" w:hAnsi="Arial" w:cs="Arial"/>
          <w:color w:val="00B050"/>
          <w:sz w:val="22"/>
          <w:szCs w:val="22"/>
        </w:rPr>
      </w:pPr>
    </w:p>
    <w:p w:rsidR="008C0DFE" w:rsidRDefault="008C0DFE" w:rsidP="0053196D">
      <w:pPr>
        <w:widowControl w:val="0"/>
        <w:tabs>
          <w:tab w:val="left" w:pos="5308"/>
        </w:tabs>
        <w:jc w:val="both"/>
        <w:rPr>
          <w:rFonts w:ascii="Arial" w:hAnsi="Arial" w:cs="Arial"/>
          <w:color w:val="FFC000"/>
          <w:sz w:val="22"/>
          <w:szCs w:val="22"/>
        </w:rPr>
      </w:pPr>
    </w:p>
    <w:p w:rsidR="008C0DFE" w:rsidRDefault="008C0DFE" w:rsidP="0053196D">
      <w:pPr>
        <w:widowControl w:val="0"/>
        <w:tabs>
          <w:tab w:val="left" w:pos="5308"/>
        </w:tabs>
        <w:jc w:val="both"/>
        <w:rPr>
          <w:rFonts w:ascii="Arial" w:hAnsi="Arial" w:cs="Arial"/>
          <w:color w:val="FFC000"/>
          <w:sz w:val="22"/>
          <w:szCs w:val="22"/>
        </w:rPr>
      </w:pPr>
    </w:p>
    <w:p w:rsidR="008C0DFE" w:rsidRDefault="008C0DFE" w:rsidP="0053196D">
      <w:pPr>
        <w:widowControl w:val="0"/>
        <w:tabs>
          <w:tab w:val="left" w:pos="5308"/>
        </w:tabs>
        <w:jc w:val="both"/>
        <w:rPr>
          <w:rFonts w:ascii="Arial" w:hAnsi="Arial" w:cs="Arial"/>
          <w:color w:val="FFC000"/>
          <w:sz w:val="22"/>
          <w:szCs w:val="22"/>
        </w:rPr>
      </w:pPr>
    </w:p>
    <w:p w:rsidR="008C0DFE" w:rsidRDefault="008C0DFE" w:rsidP="0053196D">
      <w:pPr>
        <w:widowControl w:val="0"/>
        <w:tabs>
          <w:tab w:val="left" w:pos="5308"/>
        </w:tabs>
        <w:jc w:val="both"/>
        <w:rPr>
          <w:rFonts w:ascii="Arial" w:hAnsi="Arial" w:cs="Arial"/>
          <w:color w:val="FFC000"/>
          <w:sz w:val="22"/>
          <w:szCs w:val="22"/>
        </w:rPr>
      </w:pPr>
    </w:p>
    <w:p w:rsidR="008C0DFE" w:rsidRDefault="008C0DFE" w:rsidP="0053196D">
      <w:pPr>
        <w:widowControl w:val="0"/>
        <w:tabs>
          <w:tab w:val="left" w:pos="5308"/>
        </w:tabs>
        <w:jc w:val="both"/>
        <w:rPr>
          <w:rFonts w:ascii="Arial" w:hAnsi="Arial" w:cs="Arial"/>
          <w:color w:val="FFC000"/>
          <w:sz w:val="22"/>
          <w:szCs w:val="22"/>
        </w:rPr>
      </w:pPr>
    </w:p>
    <w:p w:rsidR="00E90C6C" w:rsidRPr="00372DBB" w:rsidRDefault="0053196D" w:rsidP="0053196D">
      <w:pPr>
        <w:widowControl w:val="0"/>
        <w:tabs>
          <w:tab w:val="left" w:pos="5308"/>
        </w:tabs>
        <w:jc w:val="both"/>
        <w:rPr>
          <w:rFonts w:ascii="Arial" w:hAnsi="Arial" w:cs="Arial"/>
          <w:color w:val="FFC000"/>
          <w:sz w:val="22"/>
          <w:szCs w:val="22"/>
        </w:rPr>
      </w:pPr>
      <w:r>
        <w:rPr>
          <w:rFonts w:ascii="Arial" w:hAnsi="Arial" w:cs="Arial"/>
          <w:color w:val="FFC000"/>
          <w:sz w:val="22"/>
          <w:szCs w:val="22"/>
        </w:rPr>
        <w:tab/>
      </w:r>
    </w:p>
    <w:p w:rsidR="00AE14C1" w:rsidRDefault="002C2996" w:rsidP="00AE14C1">
      <w:pPr>
        <w:rPr>
          <w:rFonts w:ascii="Arial" w:hAnsi="Arial" w:cs="Arial"/>
          <w:i/>
          <w:color w:val="FF9900"/>
          <w:sz w:val="24"/>
          <w:szCs w:val="24"/>
        </w:rPr>
      </w:pPr>
      <w:r>
        <w:rPr>
          <w:rFonts w:ascii="Arial" w:hAnsi="Arial" w:cs="Arial"/>
          <w:i/>
          <w:color w:val="FF9900"/>
          <w:sz w:val="24"/>
          <w:szCs w:val="24"/>
        </w:rPr>
        <w:t>Predlog</w:t>
      </w:r>
      <w:r w:rsidR="00FA1B20">
        <w:rPr>
          <w:rFonts w:ascii="Arial" w:hAnsi="Arial" w:cs="Arial"/>
          <w:i/>
          <w:color w:val="FF9900"/>
          <w:sz w:val="24"/>
          <w:szCs w:val="24"/>
        </w:rPr>
        <w:t xml:space="preserve"> FN </w:t>
      </w:r>
      <w:r w:rsidR="008609D6">
        <w:rPr>
          <w:rFonts w:ascii="Arial" w:hAnsi="Arial" w:cs="Arial"/>
          <w:i/>
          <w:color w:val="FF9900"/>
          <w:sz w:val="24"/>
          <w:szCs w:val="24"/>
        </w:rPr>
        <w:t>pripravila:</w:t>
      </w:r>
      <w:r w:rsidR="008C0DFE">
        <w:rPr>
          <w:rFonts w:ascii="Arial" w:hAnsi="Arial" w:cs="Arial"/>
          <w:i/>
          <w:color w:val="FF9900"/>
          <w:sz w:val="24"/>
          <w:szCs w:val="24"/>
        </w:rPr>
        <w:tab/>
      </w:r>
      <w:r w:rsidR="008C0DFE">
        <w:rPr>
          <w:rFonts w:ascii="Arial" w:hAnsi="Arial" w:cs="Arial"/>
          <w:i/>
          <w:color w:val="FF9900"/>
          <w:sz w:val="24"/>
          <w:szCs w:val="24"/>
        </w:rPr>
        <w:tab/>
      </w:r>
      <w:r w:rsidR="008C0DFE">
        <w:rPr>
          <w:rFonts w:ascii="Arial" w:hAnsi="Arial" w:cs="Arial"/>
          <w:i/>
          <w:color w:val="FF9900"/>
          <w:sz w:val="24"/>
          <w:szCs w:val="24"/>
        </w:rPr>
        <w:tab/>
      </w:r>
      <w:r w:rsidR="008C0DFE">
        <w:rPr>
          <w:rFonts w:ascii="Arial" w:hAnsi="Arial" w:cs="Arial"/>
          <w:i/>
          <w:color w:val="FF9900"/>
          <w:sz w:val="24"/>
          <w:szCs w:val="24"/>
        </w:rPr>
        <w:tab/>
      </w:r>
      <w:r w:rsidR="008C0DFE">
        <w:rPr>
          <w:rFonts w:ascii="Arial" w:hAnsi="Arial" w:cs="Arial"/>
          <w:i/>
          <w:color w:val="FF9900"/>
          <w:sz w:val="24"/>
          <w:szCs w:val="24"/>
        </w:rPr>
        <w:tab/>
      </w:r>
      <w:r w:rsidR="00BB5D0C">
        <w:rPr>
          <w:rFonts w:ascii="Arial" w:hAnsi="Arial" w:cs="Arial"/>
          <w:i/>
          <w:color w:val="FF9900"/>
          <w:sz w:val="24"/>
          <w:szCs w:val="24"/>
        </w:rPr>
        <w:tab/>
      </w:r>
      <w:r w:rsidR="00BB5D0C">
        <w:rPr>
          <w:rFonts w:ascii="Arial" w:hAnsi="Arial" w:cs="Arial"/>
          <w:i/>
          <w:color w:val="FF9900"/>
          <w:sz w:val="24"/>
          <w:szCs w:val="24"/>
        </w:rPr>
        <w:tab/>
      </w:r>
    </w:p>
    <w:p w:rsidR="00E90C6C" w:rsidRPr="00372DBB" w:rsidRDefault="00AE14C1" w:rsidP="00AE14C1">
      <w:pPr>
        <w:rPr>
          <w:rFonts w:ascii="Arial" w:hAnsi="Arial" w:cs="Arial"/>
          <w:i/>
          <w:color w:val="FF9900"/>
          <w:sz w:val="24"/>
          <w:szCs w:val="24"/>
        </w:rPr>
      </w:pPr>
      <w:r>
        <w:rPr>
          <w:rFonts w:ascii="Arial" w:hAnsi="Arial" w:cs="Arial"/>
          <w:i/>
          <w:color w:val="FF9900"/>
          <w:sz w:val="24"/>
          <w:szCs w:val="24"/>
        </w:rPr>
        <w:t>Glavni računovodja zavoda:</w:t>
      </w:r>
      <w:r>
        <w:rPr>
          <w:rFonts w:ascii="Arial" w:hAnsi="Arial" w:cs="Arial"/>
          <w:i/>
          <w:color w:val="FF9900"/>
          <w:sz w:val="24"/>
          <w:szCs w:val="24"/>
        </w:rPr>
        <w:tab/>
      </w:r>
      <w:r>
        <w:rPr>
          <w:rFonts w:ascii="Arial" w:hAnsi="Arial" w:cs="Arial"/>
          <w:i/>
          <w:color w:val="FF9900"/>
          <w:sz w:val="24"/>
          <w:szCs w:val="24"/>
        </w:rPr>
        <w:tab/>
      </w:r>
      <w:r>
        <w:rPr>
          <w:rFonts w:ascii="Arial" w:hAnsi="Arial" w:cs="Arial"/>
          <w:i/>
          <w:color w:val="FF9900"/>
          <w:sz w:val="24"/>
          <w:szCs w:val="24"/>
        </w:rPr>
        <w:tab/>
      </w:r>
      <w:r>
        <w:rPr>
          <w:rFonts w:ascii="Arial" w:hAnsi="Arial" w:cs="Arial"/>
          <w:i/>
          <w:color w:val="FF9900"/>
          <w:sz w:val="24"/>
          <w:szCs w:val="24"/>
        </w:rPr>
        <w:tab/>
      </w:r>
      <w:r>
        <w:rPr>
          <w:rFonts w:ascii="Arial" w:hAnsi="Arial" w:cs="Arial"/>
          <w:i/>
          <w:color w:val="FF9900"/>
          <w:sz w:val="24"/>
          <w:szCs w:val="24"/>
        </w:rPr>
        <w:tab/>
      </w:r>
      <w:r w:rsidR="008C0DFE">
        <w:rPr>
          <w:rFonts w:ascii="Arial" w:hAnsi="Arial" w:cs="Arial"/>
          <w:i/>
          <w:color w:val="FF9900"/>
          <w:sz w:val="24"/>
          <w:szCs w:val="24"/>
        </w:rPr>
        <w:t>Ravnateljica</w:t>
      </w:r>
      <w:r w:rsidR="00194595">
        <w:rPr>
          <w:rFonts w:ascii="Arial" w:hAnsi="Arial" w:cs="Arial"/>
          <w:i/>
          <w:color w:val="FF9900"/>
          <w:sz w:val="24"/>
          <w:szCs w:val="24"/>
        </w:rPr>
        <w:t>:</w:t>
      </w:r>
    </w:p>
    <w:p w:rsidR="008C0DFE" w:rsidRPr="00512478" w:rsidRDefault="00AE14C1" w:rsidP="008C0DFE">
      <w:pPr>
        <w:pStyle w:val="SlogTelobesedilaArial"/>
        <w:rPr>
          <w:color w:val="FF9900"/>
        </w:rPr>
      </w:pPr>
      <w:r>
        <w:rPr>
          <w:rFonts w:cs="Arial"/>
          <w:i/>
          <w:color w:val="FF9900"/>
          <w:szCs w:val="24"/>
        </w:rPr>
        <w:t>Aleksandra VINDIŠ, univ. dipl. ekon.</w:t>
      </w:r>
      <w:r w:rsidR="008C0DFE">
        <w:rPr>
          <w:rFonts w:cs="Arial"/>
          <w:b w:val="0"/>
          <w:i/>
          <w:color w:val="FF9900"/>
          <w:szCs w:val="24"/>
        </w:rPr>
        <w:tab/>
      </w:r>
      <w:r w:rsidR="008C0DFE">
        <w:rPr>
          <w:rFonts w:cs="Arial"/>
          <w:b w:val="0"/>
          <w:i/>
          <w:color w:val="FF9900"/>
          <w:szCs w:val="24"/>
        </w:rPr>
        <w:tab/>
      </w:r>
      <w:r w:rsidR="008C0DFE">
        <w:rPr>
          <w:rFonts w:cs="Arial"/>
          <w:b w:val="0"/>
          <w:i/>
          <w:color w:val="FF9900"/>
          <w:szCs w:val="24"/>
        </w:rPr>
        <w:tab/>
      </w:r>
      <w:r w:rsidR="008C0DFE">
        <w:rPr>
          <w:rFonts w:cs="Arial"/>
          <w:b w:val="0"/>
          <w:i/>
          <w:color w:val="FF9900"/>
          <w:szCs w:val="24"/>
        </w:rPr>
        <w:tab/>
      </w:r>
      <w:r w:rsidR="008C0DFE">
        <w:rPr>
          <w:i/>
          <w:color w:val="FF9900"/>
        </w:rPr>
        <w:t>Alenka KUTNJAK</w:t>
      </w:r>
      <w:r>
        <w:rPr>
          <w:i/>
          <w:color w:val="FF9900"/>
        </w:rPr>
        <w:t>, prof.</w:t>
      </w:r>
    </w:p>
    <w:p w:rsidR="00E90C6C" w:rsidRPr="00372DBB" w:rsidRDefault="00E90C6C" w:rsidP="00432E6D">
      <w:pPr>
        <w:rPr>
          <w:rFonts w:ascii="Arial" w:hAnsi="Arial" w:cs="Arial"/>
          <w:i/>
          <w:color w:val="FF9900"/>
          <w:sz w:val="24"/>
          <w:szCs w:val="24"/>
        </w:rPr>
      </w:pPr>
    </w:p>
    <w:p w:rsidR="008C0DFE" w:rsidRDefault="008C0DFE" w:rsidP="008C0DFE">
      <w:pPr>
        <w:rPr>
          <w:rFonts w:ascii="Tahoma" w:hAnsi="Tahoma" w:cs="Tahoma"/>
          <w:i/>
          <w:color w:val="FF9900"/>
        </w:rPr>
      </w:pPr>
    </w:p>
    <w:p w:rsidR="000C0FA7" w:rsidRPr="00372DBB" w:rsidRDefault="000C0FA7" w:rsidP="008C0DFE">
      <w:pPr>
        <w:rPr>
          <w:rFonts w:ascii="Tahoma" w:hAnsi="Tahoma" w:cs="Tahoma"/>
          <w:i/>
          <w:color w:val="FF9900"/>
        </w:rPr>
      </w:pPr>
    </w:p>
    <w:p w:rsidR="002F711E" w:rsidRPr="00372DBB" w:rsidRDefault="002F711E" w:rsidP="008F4ACF">
      <w:pPr>
        <w:rPr>
          <w:rFonts w:ascii="Tahoma" w:hAnsi="Tahoma" w:cs="Tahoma"/>
          <w:i/>
          <w:color w:val="FF9900"/>
        </w:rPr>
      </w:pPr>
    </w:p>
    <w:p w:rsidR="00551769" w:rsidRPr="00D32895" w:rsidRDefault="00E97737" w:rsidP="00D32895">
      <w:pPr>
        <w:jc w:val="center"/>
        <w:rPr>
          <w:rFonts w:ascii="Tahoma" w:hAnsi="Tahoma" w:cs="Tahoma"/>
          <w:i/>
          <w:color w:val="FF9900"/>
        </w:rPr>
      </w:pPr>
      <w:r>
        <w:rPr>
          <w:rFonts w:ascii="Tahoma" w:hAnsi="Tahoma" w:cs="Tahoma"/>
          <w:i/>
          <w:color w:val="FF9900"/>
        </w:rPr>
        <w:t xml:space="preserve">Kidričevo, </w:t>
      </w:r>
      <w:bookmarkStart w:id="1" w:name="_Toc318273732"/>
      <w:r w:rsidR="005A6AFF">
        <w:rPr>
          <w:rFonts w:ascii="Tahoma" w:hAnsi="Tahoma" w:cs="Tahoma"/>
          <w:i/>
          <w:color w:val="FF9900"/>
        </w:rPr>
        <w:t>februar</w:t>
      </w:r>
      <w:r w:rsidR="008C341D">
        <w:rPr>
          <w:rFonts w:ascii="Tahoma" w:hAnsi="Tahoma" w:cs="Tahoma"/>
          <w:i/>
          <w:color w:val="FF9900"/>
        </w:rPr>
        <w:t xml:space="preserve"> 2023</w:t>
      </w:r>
    </w:p>
    <w:p w:rsidR="002C32CE" w:rsidRPr="0015507D" w:rsidRDefault="002C32CE" w:rsidP="004959EC">
      <w:pPr>
        <w:pStyle w:val="Naslov1"/>
        <w:jc w:val="both"/>
        <w:rPr>
          <w:rFonts w:ascii="Calibri" w:hAnsi="Calibri"/>
          <w:sz w:val="24"/>
          <w:szCs w:val="24"/>
        </w:rPr>
      </w:pPr>
      <w:bookmarkStart w:id="2" w:name="_Toc127441461"/>
      <w:bookmarkStart w:id="3" w:name="_Toc521573164"/>
      <w:bookmarkEnd w:id="1"/>
      <w:r w:rsidRPr="0015507D">
        <w:rPr>
          <w:rFonts w:ascii="Calibri" w:hAnsi="Calibri"/>
          <w:sz w:val="24"/>
          <w:szCs w:val="24"/>
        </w:rPr>
        <w:t>0 Kazalo vsebin</w:t>
      </w:r>
      <w:r w:rsidR="004959EC" w:rsidRPr="0015507D">
        <w:rPr>
          <w:rFonts w:ascii="Calibri" w:hAnsi="Calibri"/>
          <w:sz w:val="24"/>
          <w:szCs w:val="24"/>
        </w:rPr>
        <w:t>e</w:t>
      </w:r>
      <w:bookmarkEnd w:id="2"/>
    </w:p>
    <w:sdt>
      <w:sdtPr>
        <w:rPr>
          <w:rFonts w:ascii="Calibri" w:eastAsia="Times New Roman" w:hAnsi="Calibri" w:cs="Times New Roman"/>
          <w:b w:val="0"/>
          <w:color w:val="auto"/>
          <w:sz w:val="24"/>
          <w:szCs w:val="24"/>
        </w:rPr>
        <w:id w:val="1222556685"/>
        <w:docPartObj>
          <w:docPartGallery w:val="Table of Contents"/>
          <w:docPartUnique/>
        </w:docPartObj>
      </w:sdtPr>
      <w:sdtEndPr>
        <w:rPr>
          <w:rFonts w:ascii="Times New Roman" w:hAnsi="Times New Roman"/>
          <w:bCs/>
          <w:sz w:val="28"/>
          <w:szCs w:val="28"/>
        </w:rPr>
      </w:sdtEndPr>
      <w:sdtContent>
        <w:p w:rsidR="005757E9" w:rsidRPr="0015507D" w:rsidRDefault="005757E9">
          <w:pPr>
            <w:pStyle w:val="NaslovTOC"/>
            <w:rPr>
              <w:rFonts w:ascii="Calibri" w:hAnsi="Calibri"/>
              <w:b w:val="0"/>
              <w:sz w:val="24"/>
              <w:szCs w:val="24"/>
            </w:rPr>
          </w:pPr>
        </w:p>
        <w:p w:rsidR="000D38CA" w:rsidRPr="000D38CA" w:rsidRDefault="005757E9">
          <w:pPr>
            <w:pStyle w:val="Kazalovsebine1"/>
            <w:tabs>
              <w:tab w:val="right" w:leader="dot" w:pos="9062"/>
            </w:tabs>
            <w:rPr>
              <w:rFonts w:eastAsiaTheme="minorEastAsia" w:cstheme="minorBidi"/>
              <w:b w:val="0"/>
              <w:bCs w:val="0"/>
              <w:i w:val="0"/>
              <w:iCs w:val="0"/>
              <w:noProof/>
              <w:sz w:val="22"/>
              <w:szCs w:val="22"/>
            </w:rPr>
          </w:pPr>
          <w:r w:rsidRPr="000D38CA">
            <w:rPr>
              <w:rFonts w:ascii="Calibri" w:hAnsi="Calibri"/>
              <w:b w:val="0"/>
              <w:i w:val="0"/>
            </w:rPr>
            <w:fldChar w:fldCharType="begin"/>
          </w:r>
          <w:r w:rsidRPr="000D38CA">
            <w:rPr>
              <w:rFonts w:ascii="Calibri" w:hAnsi="Calibri"/>
              <w:b w:val="0"/>
              <w:i w:val="0"/>
            </w:rPr>
            <w:instrText xml:space="preserve"> TOC \o "1-3" \h \z \u </w:instrText>
          </w:r>
          <w:r w:rsidRPr="000D38CA">
            <w:rPr>
              <w:rFonts w:ascii="Calibri" w:hAnsi="Calibri"/>
              <w:b w:val="0"/>
              <w:i w:val="0"/>
            </w:rPr>
            <w:fldChar w:fldCharType="separate"/>
          </w:r>
          <w:hyperlink w:anchor="_Toc127441461" w:history="1">
            <w:r w:rsidR="000D38CA" w:rsidRPr="000D38CA">
              <w:rPr>
                <w:rStyle w:val="Hiperpovezava"/>
                <w:rFonts w:ascii="Calibri" w:hAnsi="Calibri"/>
                <w:b w:val="0"/>
                <w:noProof/>
              </w:rPr>
              <w:t>0 Kazalo vsebine</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_Toc127441461 \h </w:instrText>
            </w:r>
            <w:r w:rsidR="000D38CA" w:rsidRPr="000D38CA">
              <w:rPr>
                <w:b w:val="0"/>
                <w:noProof/>
                <w:webHidden/>
              </w:rPr>
            </w:r>
            <w:r w:rsidR="000D38CA" w:rsidRPr="000D38CA">
              <w:rPr>
                <w:b w:val="0"/>
                <w:noProof/>
                <w:webHidden/>
              </w:rPr>
              <w:fldChar w:fldCharType="separate"/>
            </w:r>
            <w:r w:rsidR="00E66FA1">
              <w:rPr>
                <w:b w:val="0"/>
                <w:noProof/>
                <w:webHidden/>
              </w:rPr>
              <w:t>2</w:t>
            </w:r>
            <w:r w:rsidR="000D38CA" w:rsidRPr="000D38CA">
              <w:rPr>
                <w:b w:val="0"/>
                <w:noProof/>
                <w:webHidden/>
              </w:rPr>
              <w:fldChar w:fldCharType="end"/>
            </w:r>
          </w:hyperlink>
        </w:p>
        <w:p w:rsidR="000D38CA" w:rsidRPr="000D38CA" w:rsidRDefault="00647D4D">
          <w:pPr>
            <w:pStyle w:val="Kazalovsebine1"/>
            <w:tabs>
              <w:tab w:val="right" w:leader="dot" w:pos="9062"/>
            </w:tabs>
            <w:rPr>
              <w:rFonts w:eastAsiaTheme="minorEastAsia" w:cstheme="minorBidi"/>
              <w:b w:val="0"/>
              <w:bCs w:val="0"/>
              <w:i w:val="0"/>
              <w:iCs w:val="0"/>
              <w:noProof/>
              <w:sz w:val="22"/>
              <w:szCs w:val="22"/>
            </w:rPr>
          </w:pPr>
          <w:hyperlink w:anchor="_Toc127441462" w:history="1">
            <w:r w:rsidR="000D38CA" w:rsidRPr="000D38CA">
              <w:rPr>
                <w:rStyle w:val="Hiperpovezava"/>
                <w:rFonts w:ascii="Calibri" w:hAnsi="Calibri"/>
                <w:b w:val="0"/>
                <w:noProof/>
              </w:rPr>
              <w:t>1 Uvod</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_Toc127441462 \h </w:instrText>
            </w:r>
            <w:r w:rsidR="000D38CA" w:rsidRPr="000D38CA">
              <w:rPr>
                <w:b w:val="0"/>
                <w:noProof/>
                <w:webHidden/>
              </w:rPr>
            </w:r>
            <w:r w:rsidR="000D38CA" w:rsidRPr="000D38CA">
              <w:rPr>
                <w:b w:val="0"/>
                <w:noProof/>
                <w:webHidden/>
              </w:rPr>
              <w:fldChar w:fldCharType="separate"/>
            </w:r>
            <w:r w:rsidR="00E66FA1">
              <w:rPr>
                <w:b w:val="0"/>
                <w:noProof/>
                <w:webHidden/>
              </w:rPr>
              <w:t>3</w:t>
            </w:r>
            <w:r w:rsidR="000D38CA" w:rsidRPr="000D38CA">
              <w:rPr>
                <w:b w:val="0"/>
                <w:noProof/>
                <w:webHidden/>
              </w:rPr>
              <w:fldChar w:fldCharType="end"/>
            </w:r>
          </w:hyperlink>
        </w:p>
        <w:p w:rsidR="000D38CA" w:rsidRPr="000D38CA" w:rsidRDefault="00647D4D">
          <w:pPr>
            <w:pStyle w:val="Kazalovsebine2"/>
            <w:tabs>
              <w:tab w:val="right" w:leader="dot" w:pos="9062"/>
            </w:tabs>
            <w:rPr>
              <w:rFonts w:eastAsiaTheme="minorEastAsia" w:cstheme="minorBidi"/>
              <w:b w:val="0"/>
              <w:bCs w:val="0"/>
              <w:noProof/>
            </w:rPr>
          </w:pPr>
          <w:hyperlink w:anchor="_Toc127441463" w:history="1">
            <w:r w:rsidR="000D38CA" w:rsidRPr="000D38CA">
              <w:rPr>
                <w:rStyle w:val="Hiperpovezava"/>
                <w:b w:val="0"/>
                <w:noProof/>
              </w:rPr>
              <w:t>1.1 Zakonske in druge pravne podlage v povezavi z izdelavo finančnega načrta</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_Toc127441463 \h </w:instrText>
            </w:r>
            <w:r w:rsidR="000D38CA" w:rsidRPr="000D38CA">
              <w:rPr>
                <w:b w:val="0"/>
                <w:noProof/>
                <w:webHidden/>
              </w:rPr>
            </w:r>
            <w:r w:rsidR="000D38CA" w:rsidRPr="000D38CA">
              <w:rPr>
                <w:b w:val="0"/>
                <w:noProof/>
                <w:webHidden/>
              </w:rPr>
              <w:fldChar w:fldCharType="separate"/>
            </w:r>
            <w:r w:rsidR="00E66FA1">
              <w:rPr>
                <w:b w:val="0"/>
                <w:noProof/>
                <w:webHidden/>
              </w:rPr>
              <w:t>3</w:t>
            </w:r>
            <w:r w:rsidR="000D38CA" w:rsidRPr="000D38CA">
              <w:rPr>
                <w:b w:val="0"/>
                <w:noProof/>
                <w:webHidden/>
              </w:rPr>
              <w:fldChar w:fldCharType="end"/>
            </w:r>
          </w:hyperlink>
        </w:p>
        <w:p w:rsidR="000D38CA" w:rsidRPr="000D38CA" w:rsidRDefault="00647D4D">
          <w:pPr>
            <w:pStyle w:val="Kazalovsebine2"/>
            <w:tabs>
              <w:tab w:val="right" w:leader="dot" w:pos="9062"/>
            </w:tabs>
            <w:rPr>
              <w:rFonts w:eastAsiaTheme="minorEastAsia" w:cstheme="minorBidi"/>
              <w:b w:val="0"/>
              <w:bCs w:val="0"/>
              <w:noProof/>
            </w:rPr>
          </w:pPr>
          <w:hyperlink w:anchor="_Toc127441464" w:history="1">
            <w:r w:rsidR="000D38CA" w:rsidRPr="000D38CA">
              <w:rPr>
                <w:rStyle w:val="Hiperpovezava"/>
                <w:rFonts w:ascii="Calibri" w:hAnsi="Calibri"/>
                <w:b w:val="0"/>
                <w:noProof/>
              </w:rPr>
              <w:t>1.2 Ekonomska izhodišča za pripravo finančnega načrta za leto 2023</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_Toc127441464 \h </w:instrText>
            </w:r>
            <w:r w:rsidR="000D38CA" w:rsidRPr="000D38CA">
              <w:rPr>
                <w:b w:val="0"/>
                <w:noProof/>
                <w:webHidden/>
              </w:rPr>
            </w:r>
            <w:r w:rsidR="000D38CA" w:rsidRPr="000D38CA">
              <w:rPr>
                <w:b w:val="0"/>
                <w:noProof/>
                <w:webHidden/>
              </w:rPr>
              <w:fldChar w:fldCharType="separate"/>
            </w:r>
            <w:r w:rsidR="00E66FA1">
              <w:rPr>
                <w:b w:val="0"/>
                <w:noProof/>
                <w:webHidden/>
              </w:rPr>
              <w:t>4</w:t>
            </w:r>
            <w:r w:rsidR="000D38CA" w:rsidRPr="000D38CA">
              <w:rPr>
                <w:b w:val="0"/>
                <w:noProof/>
                <w:webHidden/>
              </w:rPr>
              <w:fldChar w:fldCharType="end"/>
            </w:r>
          </w:hyperlink>
        </w:p>
        <w:p w:rsidR="000D38CA" w:rsidRPr="000D38CA" w:rsidRDefault="00647D4D">
          <w:pPr>
            <w:pStyle w:val="Kazalovsebine2"/>
            <w:tabs>
              <w:tab w:val="right" w:leader="dot" w:pos="9062"/>
            </w:tabs>
            <w:rPr>
              <w:rFonts w:eastAsiaTheme="minorEastAsia" w:cstheme="minorBidi"/>
              <w:b w:val="0"/>
              <w:bCs w:val="0"/>
              <w:noProof/>
            </w:rPr>
          </w:pPr>
          <w:hyperlink w:anchor="_Toc127441465" w:history="1">
            <w:r w:rsidR="000D38CA" w:rsidRPr="000D38CA">
              <w:rPr>
                <w:rStyle w:val="Hiperpovezava"/>
                <w:rFonts w:ascii="Calibri" w:hAnsi="Calibri"/>
                <w:b w:val="0"/>
                <w:noProof/>
              </w:rPr>
              <w:t>1.3 Načrt kadrov</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_Toc127441465 \h </w:instrText>
            </w:r>
            <w:r w:rsidR="000D38CA" w:rsidRPr="000D38CA">
              <w:rPr>
                <w:b w:val="0"/>
                <w:noProof/>
                <w:webHidden/>
              </w:rPr>
            </w:r>
            <w:r w:rsidR="000D38CA" w:rsidRPr="000D38CA">
              <w:rPr>
                <w:b w:val="0"/>
                <w:noProof/>
                <w:webHidden/>
              </w:rPr>
              <w:fldChar w:fldCharType="separate"/>
            </w:r>
            <w:r w:rsidR="00E66FA1">
              <w:rPr>
                <w:b w:val="0"/>
                <w:noProof/>
                <w:webHidden/>
              </w:rPr>
              <w:t>5</w:t>
            </w:r>
            <w:r w:rsidR="000D38CA" w:rsidRPr="000D38CA">
              <w:rPr>
                <w:b w:val="0"/>
                <w:noProof/>
                <w:webHidden/>
              </w:rPr>
              <w:fldChar w:fldCharType="end"/>
            </w:r>
          </w:hyperlink>
        </w:p>
        <w:p w:rsidR="000D38CA" w:rsidRPr="000D38CA" w:rsidRDefault="00647D4D">
          <w:pPr>
            <w:pStyle w:val="Kazalovsebine2"/>
            <w:tabs>
              <w:tab w:val="right" w:leader="dot" w:pos="9062"/>
            </w:tabs>
            <w:rPr>
              <w:rFonts w:eastAsiaTheme="minorEastAsia" w:cstheme="minorBidi"/>
              <w:b w:val="0"/>
              <w:bCs w:val="0"/>
              <w:noProof/>
            </w:rPr>
          </w:pPr>
          <w:hyperlink w:anchor="_Toc127441466" w:history="1">
            <w:r w:rsidR="000D38CA" w:rsidRPr="000D38CA">
              <w:rPr>
                <w:rStyle w:val="Hiperpovezava"/>
                <w:b w:val="0"/>
                <w:noProof/>
              </w:rPr>
              <w:t>1.4 Izobraževanje</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_Toc127441466 \h </w:instrText>
            </w:r>
            <w:r w:rsidR="000D38CA" w:rsidRPr="000D38CA">
              <w:rPr>
                <w:b w:val="0"/>
                <w:noProof/>
                <w:webHidden/>
              </w:rPr>
            </w:r>
            <w:r w:rsidR="000D38CA" w:rsidRPr="000D38CA">
              <w:rPr>
                <w:b w:val="0"/>
                <w:noProof/>
                <w:webHidden/>
              </w:rPr>
              <w:fldChar w:fldCharType="separate"/>
            </w:r>
            <w:r w:rsidR="00E66FA1">
              <w:rPr>
                <w:b w:val="0"/>
                <w:noProof/>
                <w:webHidden/>
              </w:rPr>
              <w:t>6</w:t>
            </w:r>
            <w:r w:rsidR="000D38CA" w:rsidRPr="000D38CA">
              <w:rPr>
                <w:b w:val="0"/>
                <w:noProof/>
                <w:webHidden/>
              </w:rPr>
              <w:fldChar w:fldCharType="end"/>
            </w:r>
          </w:hyperlink>
        </w:p>
        <w:p w:rsidR="000D38CA" w:rsidRPr="000D38CA" w:rsidRDefault="00647D4D">
          <w:pPr>
            <w:pStyle w:val="Kazalovsebine2"/>
            <w:tabs>
              <w:tab w:val="right" w:leader="dot" w:pos="9062"/>
            </w:tabs>
            <w:rPr>
              <w:rFonts w:eastAsiaTheme="minorEastAsia" w:cstheme="minorBidi"/>
              <w:b w:val="0"/>
              <w:bCs w:val="0"/>
              <w:noProof/>
            </w:rPr>
          </w:pPr>
          <w:hyperlink w:anchor="_Toc127441467" w:history="1">
            <w:r w:rsidR="000D38CA" w:rsidRPr="000D38CA">
              <w:rPr>
                <w:rStyle w:val="Hiperpovezava"/>
                <w:b w:val="0"/>
                <w:noProof/>
              </w:rPr>
              <w:t>1.5 Zdravniški pregledi</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_Toc127441467 \h </w:instrText>
            </w:r>
            <w:r w:rsidR="000D38CA" w:rsidRPr="000D38CA">
              <w:rPr>
                <w:b w:val="0"/>
                <w:noProof/>
                <w:webHidden/>
              </w:rPr>
            </w:r>
            <w:r w:rsidR="000D38CA" w:rsidRPr="000D38CA">
              <w:rPr>
                <w:b w:val="0"/>
                <w:noProof/>
                <w:webHidden/>
              </w:rPr>
              <w:fldChar w:fldCharType="separate"/>
            </w:r>
            <w:r w:rsidR="00E66FA1">
              <w:rPr>
                <w:b w:val="0"/>
                <w:noProof/>
                <w:webHidden/>
              </w:rPr>
              <w:t>6</w:t>
            </w:r>
            <w:r w:rsidR="000D38CA" w:rsidRPr="000D38CA">
              <w:rPr>
                <w:b w:val="0"/>
                <w:noProof/>
                <w:webHidden/>
              </w:rPr>
              <w:fldChar w:fldCharType="end"/>
            </w:r>
          </w:hyperlink>
        </w:p>
        <w:p w:rsidR="000D38CA" w:rsidRPr="000D38CA" w:rsidRDefault="00647D4D">
          <w:pPr>
            <w:pStyle w:val="Kazalovsebine1"/>
            <w:tabs>
              <w:tab w:val="right" w:leader="dot" w:pos="9062"/>
            </w:tabs>
            <w:rPr>
              <w:rFonts w:eastAsiaTheme="minorEastAsia" w:cstheme="minorBidi"/>
              <w:b w:val="0"/>
              <w:bCs w:val="0"/>
              <w:i w:val="0"/>
              <w:iCs w:val="0"/>
              <w:noProof/>
              <w:sz w:val="22"/>
              <w:szCs w:val="22"/>
            </w:rPr>
          </w:pPr>
          <w:hyperlink w:anchor="_Toc127441468" w:history="1">
            <w:r w:rsidR="000D38CA" w:rsidRPr="000D38CA">
              <w:rPr>
                <w:rStyle w:val="Hiperpovezava"/>
                <w:b w:val="0"/>
                <w:noProof/>
              </w:rPr>
              <w:t>2 Splošni del</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_Toc127441468 \h </w:instrText>
            </w:r>
            <w:r w:rsidR="000D38CA" w:rsidRPr="000D38CA">
              <w:rPr>
                <w:b w:val="0"/>
                <w:noProof/>
                <w:webHidden/>
              </w:rPr>
            </w:r>
            <w:r w:rsidR="000D38CA" w:rsidRPr="000D38CA">
              <w:rPr>
                <w:b w:val="0"/>
                <w:noProof/>
                <w:webHidden/>
              </w:rPr>
              <w:fldChar w:fldCharType="separate"/>
            </w:r>
            <w:r w:rsidR="00E66FA1">
              <w:rPr>
                <w:b w:val="0"/>
                <w:noProof/>
                <w:webHidden/>
              </w:rPr>
              <w:t>7</w:t>
            </w:r>
            <w:r w:rsidR="000D38CA" w:rsidRPr="000D38CA">
              <w:rPr>
                <w:b w:val="0"/>
                <w:noProof/>
                <w:webHidden/>
              </w:rPr>
              <w:fldChar w:fldCharType="end"/>
            </w:r>
          </w:hyperlink>
        </w:p>
        <w:p w:rsidR="000D38CA" w:rsidRPr="000D38CA" w:rsidRDefault="00647D4D">
          <w:pPr>
            <w:pStyle w:val="Kazalovsebine2"/>
            <w:tabs>
              <w:tab w:val="right" w:leader="dot" w:pos="9062"/>
            </w:tabs>
            <w:rPr>
              <w:rFonts w:eastAsiaTheme="minorEastAsia" w:cstheme="minorBidi"/>
              <w:b w:val="0"/>
              <w:bCs w:val="0"/>
              <w:noProof/>
            </w:rPr>
          </w:pPr>
          <w:hyperlink w:anchor="_Toc127441469" w:history="1">
            <w:r w:rsidR="000D38CA" w:rsidRPr="000D38CA">
              <w:rPr>
                <w:rStyle w:val="Hiperpovezava"/>
                <w:b w:val="0"/>
                <w:noProof/>
              </w:rPr>
              <w:t>2.1 Izkaz prihodkov in odhodkov po načelu denarnega toka</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_Toc127441469 \h </w:instrText>
            </w:r>
            <w:r w:rsidR="000D38CA" w:rsidRPr="000D38CA">
              <w:rPr>
                <w:b w:val="0"/>
                <w:noProof/>
                <w:webHidden/>
              </w:rPr>
            </w:r>
            <w:r w:rsidR="000D38CA" w:rsidRPr="000D38CA">
              <w:rPr>
                <w:b w:val="0"/>
                <w:noProof/>
                <w:webHidden/>
              </w:rPr>
              <w:fldChar w:fldCharType="separate"/>
            </w:r>
            <w:r w:rsidR="00E66FA1">
              <w:rPr>
                <w:b w:val="0"/>
                <w:noProof/>
                <w:webHidden/>
              </w:rPr>
              <w:t>7</w:t>
            </w:r>
            <w:r w:rsidR="000D38CA" w:rsidRPr="000D38CA">
              <w:rPr>
                <w:b w:val="0"/>
                <w:noProof/>
                <w:webHidden/>
              </w:rPr>
              <w:fldChar w:fldCharType="end"/>
            </w:r>
          </w:hyperlink>
        </w:p>
        <w:p w:rsidR="000D38CA" w:rsidRPr="000D38CA" w:rsidRDefault="00647D4D">
          <w:pPr>
            <w:pStyle w:val="Kazalovsebine3"/>
            <w:tabs>
              <w:tab w:val="right" w:leader="dot" w:pos="9062"/>
            </w:tabs>
            <w:rPr>
              <w:rFonts w:eastAsiaTheme="minorEastAsia" w:cstheme="minorBidi"/>
              <w:noProof/>
              <w:sz w:val="22"/>
              <w:szCs w:val="22"/>
            </w:rPr>
          </w:pPr>
          <w:hyperlink w:anchor="_Toc127441470" w:history="1">
            <w:r w:rsidR="000D38CA" w:rsidRPr="000D38CA">
              <w:rPr>
                <w:rStyle w:val="Hiperpovezava"/>
                <w:rFonts w:ascii="Calibri" w:hAnsi="Calibri"/>
                <w:noProof/>
              </w:rPr>
              <w:t>2.1.1 Osnovnošolska dejavnost</w:t>
            </w:r>
            <w:r w:rsidR="000D38CA" w:rsidRPr="000D38CA">
              <w:rPr>
                <w:noProof/>
                <w:webHidden/>
              </w:rPr>
              <w:tab/>
            </w:r>
            <w:r w:rsidR="000D38CA" w:rsidRPr="000D38CA">
              <w:rPr>
                <w:noProof/>
                <w:webHidden/>
              </w:rPr>
              <w:fldChar w:fldCharType="begin"/>
            </w:r>
            <w:r w:rsidR="000D38CA" w:rsidRPr="000D38CA">
              <w:rPr>
                <w:noProof/>
                <w:webHidden/>
              </w:rPr>
              <w:instrText xml:space="preserve"> PAGEREF _Toc127441470 \h </w:instrText>
            </w:r>
            <w:r w:rsidR="000D38CA" w:rsidRPr="000D38CA">
              <w:rPr>
                <w:noProof/>
                <w:webHidden/>
              </w:rPr>
            </w:r>
            <w:r w:rsidR="000D38CA" w:rsidRPr="000D38CA">
              <w:rPr>
                <w:noProof/>
                <w:webHidden/>
              </w:rPr>
              <w:fldChar w:fldCharType="separate"/>
            </w:r>
            <w:r w:rsidR="00E66FA1">
              <w:rPr>
                <w:noProof/>
                <w:webHidden/>
              </w:rPr>
              <w:t>10</w:t>
            </w:r>
            <w:r w:rsidR="000D38CA" w:rsidRPr="000D38CA">
              <w:rPr>
                <w:noProof/>
                <w:webHidden/>
              </w:rPr>
              <w:fldChar w:fldCharType="end"/>
            </w:r>
          </w:hyperlink>
        </w:p>
        <w:p w:rsidR="000D38CA" w:rsidRPr="000D38CA" w:rsidRDefault="00647D4D">
          <w:pPr>
            <w:pStyle w:val="Kazalovsebine3"/>
            <w:tabs>
              <w:tab w:val="right" w:leader="dot" w:pos="9062"/>
            </w:tabs>
            <w:rPr>
              <w:rFonts w:eastAsiaTheme="minorEastAsia" w:cstheme="minorBidi"/>
              <w:noProof/>
              <w:sz w:val="22"/>
              <w:szCs w:val="22"/>
            </w:rPr>
          </w:pPr>
          <w:hyperlink w:anchor="_Toc127441471" w:history="1">
            <w:r w:rsidR="000D38CA" w:rsidRPr="000D38CA">
              <w:rPr>
                <w:rStyle w:val="Hiperpovezava"/>
                <w:noProof/>
              </w:rPr>
              <w:t>2.1.2 Predšolska dejavnost</w:t>
            </w:r>
            <w:r w:rsidR="000D38CA" w:rsidRPr="000D38CA">
              <w:rPr>
                <w:noProof/>
                <w:webHidden/>
              </w:rPr>
              <w:tab/>
            </w:r>
            <w:r w:rsidR="000D38CA" w:rsidRPr="000D38CA">
              <w:rPr>
                <w:noProof/>
                <w:webHidden/>
              </w:rPr>
              <w:fldChar w:fldCharType="begin"/>
            </w:r>
            <w:r w:rsidR="000D38CA" w:rsidRPr="000D38CA">
              <w:rPr>
                <w:noProof/>
                <w:webHidden/>
              </w:rPr>
              <w:instrText xml:space="preserve"> PAGEREF _Toc127441471 \h </w:instrText>
            </w:r>
            <w:r w:rsidR="000D38CA" w:rsidRPr="000D38CA">
              <w:rPr>
                <w:noProof/>
                <w:webHidden/>
              </w:rPr>
            </w:r>
            <w:r w:rsidR="000D38CA" w:rsidRPr="000D38CA">
              <w:rPr>
                <w:noProof/>
                <w:webHidden/>
              </w:rPr>
              <w:fldChar w:fldCharType="separate"/>
            </w:r>
            <w:r w:rsidR="00E66FA1">
              <w:rPr>
                <w:noProof/>
                <w:webHidden/>
              </w:rPr>
              <w:t>17</w:t>
            </w:r>
            <w:r w:rsidR="000D38CA" w:rsidRPr="000D38CA">
              <w:rPr>
                <w:noProof/>
                <w:webHidden/>
              </w:rPr>
              <w:fldChar w:fldCharType="end"/>
            </w:r>
          </w:hyperlink>
        </w:p>
        <w:p w:rsidR="000D38CA" w:rsidRPr="000D38CA" w:rsidRDefault="00647D4D">
          <w:pPr>
            <w:pStyle w:val="Kazalovsebine2"/>
            <w:tabs>
              <w:tab w:val="right" w:leader="dot" w:pos="9062"/>
            </w:tabs>
            <w:rPr>
              <w:rFonts w:eastAsiaTheme="minorEastAsia" w:cstheme="minorBidi"/>
              <w:b w:val="0"/>
              <w:bCs w:val="0"/>
              <w:noProof/>
            </w:rPr>
          </w:pPr>
          <w:hyperlink w:anchor="_Toc127441472" w:history="1">
            <w:r w:rsidR="000D38CA" w:rsidRPr="000D38CA">
              <w:rPr>
                <w:rStyle w:val="Hiperpovezava"/>
                <w:rFonts w:ascii="Calibri" w:hAnsi="Calibri"/>
                <w:b w:val="0"/>
                <w:noProof/>
              </w:rPr>
              <w:t>2.2 Izkaz prihodkov in odhodkov predšolske dejavnosti zavoda po načelu poslovnega dogodka</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_Toc127441472 \h </w:instrText>
            </w:r>
            <w:r w:rsidR="000D38CA" w:rsidRPr="000D38CA">
              <w:rPr>
                <w:b w:val="0"/>
                <w:noProof/>
                <w:webHidden/>
              </w:rPr>
            </w:r>
            <w:r w:rsidR="000D38CA" w:rsidRPr="000D38CA">
              <w:rPr>
                <w:b w:val="0"/>
                <w:noProof/>
                <w:webHidden/>
              </w:rPr>
              <w:fldChar w:fldCharType="separate"/>
            </w:r>
            <w:r w:rsidR="00E66FA1">
              <w:rPr>
                <w:b w:val="0"/>
                <w:noProof/>
                <w:webHidden/>
              </w:rPr>
              <w:t>27</w:t>
            </w:r>
            <w:r w:rsidR="000D38CA" w:rsidRPr="000D38CA">
              <w:rPr>
                <w:b w:val="0"/>
                <w:noProof/>
                <w:webHidden/>
              </w:rPr>
              <w:fldChar w:fldCharType="end"/>
            </w:r>
          </w:hyperlink>
        </w:p>
        <w:p w:rsidR="000D38CA" w:rsidRPr="000D38CA" w:rsidRDefault="00647D4D">
          <w:pPr>
            <w:pStyle w:val="Kazalovsebine1"/>
            <w:tabs>
              <w:tab w:val="right" w:leader="dot" w:pos="9062"/>
            </w:tabs>
            <w:rPr>
              <w:rFonts w:eastAsiaTheme="minorEastAsia" w:cstheme="minorBidi"/>
              <w:b w:val="0"/>
              <w:bCs w:val="0"/>
              <w:i w:val="0"/>
              <w:iCs w:val="0"/>
              <w:noProof/>
              <w:sz w:val="22"/>
              <w:szCs w:val="22"/>
            </w:rPr>
          </w:pPr>
          <w:hyperlink w:anchor="_Toc127441473" w:history="1">
            <w:r w:rsidR="000D38CA" w:rsidRPr="000D38CA">
              <w:rPr>
                <w:rStyle w:val="Hiperpovezava"/>
                <w:rFonts w:ascii="Calibri" w:hAnsi="Calibri"/>
                <w:b w:val="0"/>
                <w:noProof/>
              </w:rPr>
              <w:t>3 Presežek prihodkov nad odhodki</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_Toc127441473 \h </w:instrText>
            </w:r>
            <w:r w:rsidR="000D38CA" w:rsidRPr="000D38CA">
              <w:rPr>
                <w:b w:val="0"/>
                <w:noProof/>
                <w:webHidden/>
              </w:rPr>
            </w:r>
            <w:r w:rsidR="000D38CA" w:rsidRPr="000D38CA">
              <w:rPr>
                <w:b w:val="0"/>
                <w:noProof/>
                <w:webHidden/>
              </w:rPr>
              <w:fldChar w:fldCharType="separate"/>
            </w:r>
            <w:r w:rsidR="00E66FA1">
              <w:rPr>
                <w:b w:val="0"/>
                <w:noProof/>
                <w:webHidden/>
              </w:rPr>
              <w:t>29</w:t>
            </w:r>
            <w:r w:rsidR="000D38CA" w:rsidRPr="000D38CA">
              <w:rPr>
                <w:b w:val="0"/>
                <w:noProof/>
                <w:webHidden/>
              </w:rPr>
              <w:fldChar w:fldCharType="end"/>
            </w:r>
          </w:hyperlink>
        </w:p>
        <w:p w:rsidR="000D38CA" w:rsidRPr="000D38CA" w:rsidRDefault="00647D4D">
          <w:pPr>
            <w:pStyle w:val="Kazalovsebine1"/>
            <w:tabs>
              <w:tab w:val="right" w:leader="dot" w:pos="9062"/>
            </w:tabs>
            <w:rPr>
              <w:rFonts w:eastAsiaTheme="minorEastAsia" w:cstheme="minorBidi"/>
              <w:b w:val="0"/>
              <w:bCs w:val="0"/>
              <w:i w:val="0"/>
              <w:iCs w:val="0"/>
              <w:noProof/>
              <w:sz w:val="22"/>
              <w:szCs w:val="22"/>
            </w:rPr>
          </w:pPr>
          <w:hyperlink w:anchor="_Toc127441474" w:history="1">
            <w:r w:rsidR="000D38CA" w:rsidRPr="000D38CA">
              <w:rPr>
                <w:rStyle w:val="Hiperpovezava"/>
                <w:b w:val="0"/>
                <w:noProof/>
              </w:rPr>
              <w:t>4 Finančni načrt terjatev in naložb</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_Toc127441474 \h </w:instrText>
            </w:r>
            <w:r w:rsidR="000D38CA" w:rsidRPr="000D38CA">
              <w:rPr>
                <w:b w:val="0"/>
                <w:noProof/>
                <w:webHidden/>
              </w:rPr>
            </w:r>
            <w:r w:rsidR="000D38CA" w:rsidRPr="000D38CA">
              <w:rPr>
                <w:b w:val="0"/>
                <w:noProof/>
                <w:webHidden/>
              </w:rPr>
              <w:fldChar w:fldCharType="separate"/>
            </w:r>
            <w:r w:rsidR="00E66FA1">
              <w:rPr>
                <w:b w:val="0"/>
                <w:noProof/>
                <w:webHidden/>
              </w:rPr>
              <w:t>29</w:t>
            </w:r>
            <w:r w:rsidR="000D38CA" w:rsidRPr="000D38CA">
              <w:rPr>
                <w:b w:val="0"/>
                <w:noProof/>
                <w:webHidden/>
              </w:rPr>
              <w:fldChar w:fldCharType="end"/>
            </w:r>
          </w:hyperlink>
        </w:p>
        <w:p w:rsidR="000D38CA" w:rsidRPr="000D38CA" w:rsidRDefault="00647D4D">
          <w:pPr>
            <w:pStyle w:val="Kazalovsebine1"/>
            <w:tabs>
              <w:tab w:val="right" w:leader="dot" w:pos="9062"/>
            </w:tabs>
            <w:rPr>
              <w:rFonts w:eastAsiaTheme="minorEastAsia" w:cstheme="minorBidi"/>
              <w:b w:val="0"/>
              <w:bCs w:val="0"/>
              <w:i w:val="0"/>
              <w:iCs w:val="0"/>
              <w:noProof/>
              <w:sz w:val="22"/>
              <w:szCs w:val="22"/>
            </w:rPr>
          </w:pPr>
          <w:hyperlink w:anchor="_Toc127441475" w:history="1">
            <w:r w:rsidR="000D38CA" w:rsidRPr="000D38CA">
              <w:rPr>
                <w:rStyle w:val="Hiperpovezava"/>
                <w:rFonts w:ascii="Calibri" w:hAnsi="Calibri"/>
                <w:b w:val="0"/>
                <w:noProof/>
              </w:rPr>
              <w:t>5 Finančni načrt računa financiranja</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_Toc127441475 \h </w:instrText>
            </w:r>
            <w:r w:rsidR="000D38CA" w:rsidRPr="000D38CA">
              <w:rPr>
                <w:b w:val="0"/>
                <w:noProof/>
                <w:webHidden/>
              </w:rPr>
            </w:r>
            <w:r w:rsidR="000D38CA" w:rsidRPr="000D38CA">
              <w:rPr>
                <w:b w:val="0"/>
                <w:noProof/>
                <w:webHidden/>
              </w:rPr>
              <w:fldChar w:fldCharType="separate"/>
            </w:r>
            <w:r w:rsidR="00E66FA1">
              <w:rPr>
                <w:b w:val="0"/>
                <w:noProof/>
                <w:webHidden/>
              </w:rPr>
              <w:t>29</w:t>
            </w:r>
            <w:r w:rsidR="000D38CA" w:rsidRPr="000D38CA">
              <w:rPr>
                <w:b w:val="0"/>
                <w:noProof/>
                <w:webHidden/>
              </w:rPr>
              <w:fldChar w:fldCharType="end"/>
            </w:r>
          </w:hyperlink>
        </w:p>
        <w:p w:rsidR="000D38CA" w:rsidRPr="000D38CA" w:rsidRDefault="00647D4D">
          <w:pPr>
            <w:pStyle w:val="Kazalovsebine1"/>
            <w:tabs>
              <w:tab w:val="right" w:leader="dot" w:pos="9062"/>
            </w:tabs>
            <w:rPr>
              <w:rFonts w:eastAsiaTheme="minorEastAsia" w:cstheme="minorBidi"/>
              <w:b w:val="0"/>
              <w:bCs w:val="0"/>
              <w:i w:val="0"/>
              <w:iCs w:val="0"/>
              <w:noProof/>
              <w:sz w:val="22"/>
              <w:szCs w:val="22"/>
            </w:rPr>
          </w:pPr>
          <w:hyperlink w:anchor="_Toc127441476" w:history="1">
            <w:r w:rsidR="000D38CA" w:rsidRPr="000D38CA">
              <w:rPr>
                <w:rStyle w:val="Hiperpovezava"/>
                <w:b w:val="0"/>
                <w:noProof/>
              </w:rPr>
              <w:t>6 Zaključek</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_Toc127441476 \h </w:instrText>
            </w:r>
            <w:r w:rsidR="000D38CA" w:rsidRPr="000D38CA">
              <w:rPr>
                <w:b w:val="0"/>
                <w:noProof/>
                <w:webHidden/>
              </w:rPr>
            </w:r>
            <w:r w:rsidR="000D38CA" w:rsidRPr="000D38CA">
              <w:rPr>
                <w:b w:val="0"/>
                <w:noProof/>
                <w:webHidden/>
              </w:rPr>
              <w:fldChar w:fldCharType="separate"/>
            </w:r>
            <w:r w:rsidR="00E66FA1">
              <w:rPr>
                <w:b w:val="0"/>
                <w:noProof/>
                <w:webHidden/>
              </w:rPr>
              <w:t>29</w:t>
            </w:r>
            <w:r w:rsidR="000D38CA" w:rsidRPr="000D38CA">
              <w:rPr>
                <w:b w:val="0"/>
                <w:noProof/>
                <w:webHidden/>
              </w:rPr>
              <w:fldChar w:fldCharType="end"/>
            </w:r>
          </w:hyperlink>
        </w:p>
        <w:p w:rsidR="000D38CA" w:rsidRPr="000D38CA" w:rsidRDefault="00647D4D">
          <w:pPr>
            <w:pStyle w:val="Kazalovsebine1"/>
            <w:tabs>
              <w:tab w:val="right" w:leader="dot" w:pos="9062"/>
            </w:tabs>
            <w:rPr>
              <w:rFonts w:eastAsiaTheme="minorEastAsia" w:cstheme="minorBidi"/>
              <w:b w:val="0"/>
              <w:bCs w:val="0"/>
              <w:i w:val="0"/>
              <w:iCs w:val="0"/>
              <w:noProof/>
              <w:sz w:val="22"/>
              <w:szCs w:val="22"/>
            </w:rPr>
          </w:pPr>
          <w:hyperlink w:anchor="_Toc127441477" w:history="1">
            <w:r w:rsidR="000D38CA" w:rsidRPr="000D38CA">
              <w:rPr>
                <w:rStyle w:val="Hiperpovezava"/>
                <w:b w:val="0"/>
                <w:noProof/>
              </w:rPr>
              <w:t>7 Kazalo slik</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_Toc127441477 \h </w:instrText>
            </w:r>
            <w:r w:rsidR="000D38CA" w:rsidRPr="000D38CA">
              <w:rPr>
                <w:b w:val="0"/>
                <w:noProof/>
                <w:webHidden/>
              </w:rPr>
            </w:r>
            <w:r w:rsidR="000D38CA" w:rsidRPr="000D38CA">
              <w:rPr>
                <w:b w:val="0"/>
                <w:noProof/>
                <w:webHidden/>
              </w:rPr>
              <w:fldChar w:fldCharType="separate"/>
            </w:r>
            <w:r w:rsidR="00E66FA1">
              <w:rPr>
                <w:b w:val="0"/>
                <w:noProof/>
                <w:webHidden/>
              </w:rPr>
              <w:t>31</w:t>
            </w:r>
            <w:r w:rsidR="000D38CA" w:rsidRPr="000D38CA">
              <w:rPr>
                <w:b w:val="0"/>
                <w:noProof/>
                <w:webHidden/>
              </w:rPr>
              <w:fldChar w:fldCharType="end"/>
            </w:r>
          </w:hyperlink>
        </w:p>
        <w:p w:rsidR="000D38CA" w:rsidRPr="000D38CA" w:rsidRDefault="00647D4D">
          <w:pPr>
            <w:pStyle w:val="Kazalovsebine1"/>
            <w:tabs>
              <w:tab w:val="right" w:leader="dot" w:pos="9062"/>
            </w:tabs>
            <w:rPr>
              <w:rFonts w:eastAsiaTheme="minorEastAsia" w:cstheme="minorBidi"/>
              <w:b w:val="0"/>
              <w:bCs w:val="0"/>
              <w:i w:val="0"/>
              <w:iCs w:val="0"/>
              <w:noProof/>
              <w:sz w:val="22"/>
              <w:szCs w:val="22"/>
            </w:rPr>
          </w:pPr>
          <w:hyperlink w:anchor="_Toc127441478" w:history="1">
            <w:r w:rsidR="000D38CA" w:rsidRPr="000D38CA">
              <w:rPr>
                <w:rStyle w:val="Hiperpovezava"/>
                <w:b w:val="0"/>
                <w:noProof/>
              </w:rPr>
              <w:t>8 Kazalo tabel</w:t>
            </w:r>
            <w:r w:rsidR="000D38CA" w:rsidRPr="000D38CA">
              <w:rPr>
                <w:b w:val="0"/>
                <w:noProof/>
                <w:webHidden/>
              </w:rPr>
              <w:tab/>
            </w:r>
            <w:r w:rsidR="000D38CA" w:rsidRPr="000D38CA">
              <w:rPr>
                <w:b w:val="0"/>
                <w:noProof/>
                <w:webHidden/>
              </w:rPr>
              <w:fldChar w:fldCharType="begin"/>
            </w:r>
            <w:r w:rsidR="000D38CA" w:rsidRPr="000D38CA">
              <w:rPr>
                <w:b w:val="0"/>
                <w:noProof/>
                <w:webHidden/>
              </w:rPr>
              <w:instrText xml:space="preserve"> PAGEREF _Toc127441478 \h </w:instrText>
            </w:r>
            <w:r w:rsidR="000D38CA" w:rsidRPr="000D38CA">
              <w:rPr>
                <w:b w:val="0"/>
                <w:noProof/>
                <w:webHidden/>
              </w:rPr>
            </w:r>
            <w:r w:rsidR="000D38CA" w:rsidRPr="000D38CA">
              <w:rPr>
                <w:b w:val="0"/>
                <w:noProof/>
                <w:webHidden/>
              </w:rPr>
              <w:fldChar w:fldCharType="separate"/>
            </w:r>
            <w:r w:rsidR="00E66FA1">
              <w:rPr>
                <w:b w:val="0"/>
                <w:noProof/>
                <w:webHidden/>
              </w:rPr>
              <w:t>31</w:t>
            </w:r>
            <w:r w:rsidR="000D38CA" w:rsidRPr="000D38CA">
              <w:rPr>
                <w:b w:val="0"/>
                <w:noProof/>
                <w:webHidden/>
              </w:rPr>
              <w:fldChar w:fldCharType="end"/>
            </w:r>
          </w:hyperlink>
        </w:p>
        <w:p w:rsidR="005757E9" w:rsidRPr="000D38CA" w:rsidRDefault="005757E9">
          <w:r w:rsidRPr="000D38CA">
            <w:rPr>
              <w:rFonts w:ascii="Calibri" w:hAnsi="Calibri"/>
              <w:bCs/>
              <w:sz w:val="24"/>
              <w:szCs w:val="24"/>
            </w:rPr>
            <w:fldChar w:fldCharType="end"/>
          </w:r>
        </w:p>
      </w:sdtContent>
    </w:sdt>
    <w:p w:rsidR="002C32CE" w:rsidRDefault="002C32CE" w:rsidP="002C32CE">
      <w:pPr>
        <w:rPr>
          <w:lang w:eastAsia="en-US"/>
        </w:rPr>
      </w:pPr>
    </w:p>
    <w:p w:rsidR="002C32CE" w:rsidRDefault="002C32CE" w:rsidP="002C32CE">
      <w:pPr>
        <w:rPr>
          <w:lang w:eastAsia="en-US"/>
        </w:rPr>
      </w:pPr>
    </w:p>
    <w:p w:rsidR="00AE54A3" w:rsidRDefault="00AE54A3" w:rsidP="002C32CE">
      <w:pPr>
        <w:rPr>
          <w:lang w:eastAsia="en-US"/>
        </w:rPr>
      </w:pPr>
    </w:p>
    <w:p w:rsidR="00AE54A3" w:rsidRDefault="00AE54A3" w:rsidP="002C32CE">
      <w:pPr>
        <w:rPr>
          <w:lang w:eastAsia="en-US"/>
        </w:rPr>
      </w:pPr>
    </w:p>
    <w:p w:rsidR="00AE54A3" w:rsidRDefault="00AE54A3" w:rsidP="002C32CE">
      <w:pPr>
        <w:rPr>
          <w:lang w:eastAsia="en-US"/>
        </w:rPr>
      </w:pPr>
    </w:p>
    <w:p w:rsidR="00AE54A3" w:rsidRDefault="00AE54A3" w:rsidP="002C32CE">
      <w:pPr>
        <w:rPr>
          <w:lang w:eastAsia="en-US"/>
        </w:rPr>
      </w:pPr>
    </w:p>
    <w:p w:rsidR="00AE54A3" w:rsidRDefault="00AE54A3" w:rsidP="002C32CE">
      <w:pPr>
        <w:rPr>
          <w:lang w:eastAsia="en-US"/>
        </w:rPr>
      </w:pPr>
    </w:p>
    <w:p w:rsidR="00AE54A3" w:rsidRDefault="00AE54A3" w:rsidP="002C32CE">
      <w:pPr>
        <w:rPr>
          <w:lang w:eastAsia="en-US"/>
        </w:rPr>
      </w:pPr>
    </w:p>
    <w:p w:rsidR="00AE54A3" w:rsidRDefault="00AE54A3" w:rsidP="002C32CE">
      <w:pPr>
        <w:rPr>
          <w:lang w:eastAsia="en-US"/>
        </w:rPr>
      </w:pPr>
    </w:p>
    <w:p w:rsidR="00AE54A3" w:rsidRDefault="00AE54A3" w:rsidP="002C32CE">
      <w:pPr>
        <w:rPr>
          <w:lang w:eastAsia="en-US"/>
        </w:rPr>
      </w:pPr>
    </w:p>
    <w:p w:rsidR="00AE54A3" w:rsidRDefault="00AE54A3" w:rsidP="002C32CE">
      <w:pPr>
        <w:rPr>
          <w:lang w:eastAsia="en-US"/>
        </w:rPr>
      </w:pPr>
    </w:p>
    <w:p w:rsidR="00AE54A3" w:rsidRPr="002C32CE" w:rsidRDefault="00AE54A3" w:rsidP="002C32CE">
      <w:pPr>
        <w:rPr>
          <w:lang w:eastAsia="en-US"/>
        </w:rPr>
      </w:pPr>
    </w:p>
    <w:p w:rsidR="002C32CE" w:rsidRPr="00F56841" w:rsidRDefault="002C32CE" w:rsidP="00F56841">
      <w:pPr>
        <w:pStyle w:val="Naslov1"/>
        <w:jc w:val="both"/>
        <w:rPr>
          <w:rFonts w:ascii="Calibri" w:hAnsi="Calibri"/>
          <w:sz w:val="24"/>
          <w:szCs w:val="24"/>
        </w:rPr>
      </w:pPr>
      <w:bookmarkStart w:id="4" w:name="_Toc127441462"/>
      <w:r w:rsidRPr="00F56841">
        <w:rPr>
          <w:rFonts w:ascii="Calibri" w:hAnsi="Calibri"/>
          <w:sz w:val="24"/>
          <w:szCs w:val="24"/>
        </w:rPr>
        <w:t>1 Uvod</w:t>
      </w:r>
      <w:bookmarkEnd w:id="4"/>
    </w:p>
    <w:p w:rsidR="003B0881" w:rsidRDefault="003B0881" w:rsidP="00B72FB8">
      <w:pPr>
        <w:jc w:val="both"/>
        <w:rPr>
          <w:lang w:eastAsia="en-US"/>
        </w:rPr>
      </w:pPr>
    </w:p>
    <w:p w:rsidR="00761706" w:rsidRDefault="003B0881" w:rsidP="00B72FB8">
      <w:pPr>
        <w:jc w:val="both"/>
        <w:rPr>
          <w:rFonts w:asciiTheme="minorHAnsi" w:hAnsiTheme="minorHAnsi"/>
          <w:sz w:val="24"/>
          <w:szCs w:val="24"/>
          <w:lang w:eastAsia="en-US"/>
        </w:rPr>
      </w:pPr>
      <w:r w:rsidRPr="003B0881">
        <w:rPr>
          <w:rFonts w:asciiTheme="minorHAnsi" w:hAnsiTheme="minorHAnsi"/>
          <w:sz w:val="24"/>
          <w:szCs w:val="24"/>
          <w:lang w:eastAsia="en-US"/>
        </w:rPr>
        <w:t xml:space="preserve">Zavod Osnovna šola Kidričevo </w:t>
      </w:r>
      <w:r w:rsidR="005F4449">
        <w:rPr>
          <w:rFonts w:asciiTheme="minorHAnsi" w:hAnsiTheme="minorHAnsi"/>
          <w:sz w:val="24"/>
          <w:szCs w:val="24"/>
          <w:lang w:eastAsia="en-US"/>
        </w:rPr>
        <w:t>s poslovno enoto</w:t>
      </w:r>
      <w:r w:rsidR="005A16E9">
        <w:rPr>
          <w:rFonts w:asciiTheme="minorHAnsi" w:hAnsiTheme="minorHAnsi"/>
          <w:sz w:val="24"/>
          <w:szCs w:val="24"/>
          <w:lang w:eastAsia="en-US"/>
        </w:rPr>
        <w:t xml:space="preserve"> Vrtec Kidričevo je uvrščen med </w:t>
      </w:r>
      <w:r w:rsidR="00761706">
        <w:rPr>
          <w:rFonts w:asciiTheme="minorHAnsi" w:hAnsiTheme="minorHAnsi"/>
          <w:sz w:val="24"/>
          <w:szCs w:val="24"/>
          <w:lang w:eastAsia="en-US"/>
        </w:rPr>
        <w:t>posredne uporabnike proračuna, financira pa se iz različnih virov (državni proračun, občinski proračun, sredstva proračuna EU ipd.).</w:t>
      </w:r>
    </w:p>
    <w:p w:rsidR="00761706" w:rsidRDefault="00761706" w:rsidP="00B72FB8">
      <w:pPr>
        <w:jc w:val="both"/>
        <w:rPr>
          <w:rFonts w:asciiTheme="minorHAnsi" w:hAnsiTheme="minorHAnsi"/>
          <w:sz w:val="24"/>
          <w:szCs w:val="24"/>
          <w:lang w:eastAsia="en-US"/>
        </w:rPr>
      </w:pPr>
    </w:p>
    <w:p w:rsidR="00761706" w:rsidRDefault="00761706" w:rsidP="00B72FB8">
      <w:pPr>
        <w:jc w:val="both"/>
        <w:rPr>
          <w:rFonts w:asciiTheme="minorHAnsi" w:hAnsiTheme="minorHAnsi"/>
          <w:sz w:val="24"/>
          <w:szCs w:val="24"/>
          <w:lang w:eastAsia="en-US"/>
        </w:rPr>
      </w:pPr>
      <w:r>
        <w:rPr>
          <w:rFonts w:asciiTheme="minorHAnsi" w:hAnsiTheme="minorHAnsi"/>
          <w:sz w:val="24"/>
          <w:szCs w:val="24"/>
          <w:lang w:eastAsia="en-US"/>
        </w:rPr>
        <w:t xml:space="preserve">Na podlagi 27. člena Zakona o javnih financah morajo vsi posredni uporabniki proračuna pripraviti predloge finančnih načrtov na podlagi prejetih izhodišč. </w:t>
      </w:r>
    </w:p>
    <w:p w:rsidR="00761706" w:rsidRDefault="00761706" w:rsidP="00B72FB8">
      <w:pPr>
        <w:jc w:val="both"/>
        <w:rPr>
          <w:rFonts w:asciiTheme="minorHAnsi" w:hAnsiTheme="minorHAnsi"/>
          <w:sz w:val="24"/>
          <w:szCs w:val="24"/>
          <w:lang w:eastAsia="en-US"/>
        </w:rPr>
      </w:pPr>
    </w:p>
    <w:p w:rsidR="00761706" w:rsidRDefault="00761706" w:rsidP="00B72FB8">
      <w:pPr>
        <w:jc w:val="both"/>
        <w:rPr>
          <w:rFonts w:asciiTheme="minorHAnsi" w:hAnsiTheme="minorHAnsi"/>
          <w:sz w:val="24"/>
          <w:szCs w:val="24"/>
        </w:rPr>
      </w:pPr>
      <w:r>
        <w:rPr>
          <w:rFonts w:asciiTheme="minorHAnsi" w:hAnsiTheme="minorHAnsi"/>
          <w:sz w:val="24"/>
          <w:szCs w:val="24"/>
          <w:lang w:eastAsia="en-US"/>
        </w:rPr>
        <w:t xml:space="preserve">V finančnem načrtu se opredelijo sredstva državnega proračuna, lokalnih proračunov in drugih prihodkov za izvajanje dejavnosti javne službe. </w:t>
      </w:r>
      <w:r w:rsidR="00E63785">
        <w:rPr>
          <w:rFonts w:asciiTheme="minorHAnsi" w:hAnsiTheme="minorHAnsi"/>
          <w:sz w:val="24"/>
          <w:szCs w:val="24"/>
          <w:lang w:eastAsia="en-US"/>
        </w:rPr>
        <w:t>Finančni načrt</w:t>
      </w:r>
      <w:r>
        <w:rPr>
          <w:rFonts w:asciiTheme="minorHAnsi" w:hAnsiTheme="minorHAnsi"/>
          <w:sz w:val="24"/>
          <w:szCs w:val="24"/>
          <w:lang w:eastAsia="en-US"/>
        </w:rPr>
        <w:t xml:space="preserve"> temelji na </w:t>
      </w:r>
      <w:r w:rsidR="00F46AD0">
        <w:rPr>
          <w:rFonts w:asciiTheme="minorHAnsi" w:hAnsiTheme="minorHAnsi"/>
          <w:sz w:val="24"/>
          <w:szCs w:val="24"/>
          <w:lang w:eastAsia="en-US"/>
        </w:rPr>
        <w:t>na</w:t>
      </w:r>
      <w:r w:rsidR="000D184B">
        <w:rPr>
          <w:rFonts w:asciiTheme="minorHAnsi" w:hAnsiTheme="minorHAnsi"/>
          <w:sz w:val="24"/>
          <w:szCs w:val="24"/>
          <w:lang w:eastAsia="en-US"/>
        </w:rPr>
        <w:t>črtovanih sredstvih za leto 2023</w:t>
      </w:r>
      <w:r w:rsidR="00F46AD0">
        <w:rPr>
          <w:rFonts w:asciiTheme="minorHAnsi" w:hAnsiTheme="minorHAnsi"/>
          <w:sz w:val="24"/>
          <w:szCs w:val="24"/>
          <w:lang w:eastAsia="en-US"/>
        </w:rPr>
        <w:t>, v skladu z letnim delovnim načrtom (</w:t>
      </w:r>
      <w:r w:rsidR="000D184B">
        <w:rPr>
          <w:rFonts w:asciiTheme="minorHAnsi" w:hAnsiTheme="minorHAnsi"/>
          <w:sz w:val="24"/>
          <w:szCs w:val="24"/>
          <w:lang w:eastAsia="en-US"/>
        </w:rPr>
        <w:t>2022/2023</w:t>
      </w:r>
      <w:r w:rsidR="00F46AD0">
        <w:rPr>
          <w:rFonts w:asciiTheme="minorHAnsi" w:hAnsiTheme="minorHAnsi"/>
          <w:sz w:val="24"/>
          <w:szCs w:val="24"/>
          <w:lang w:eastAsia="en-US"/>
        </w:rPr>
        <w:t>) ter v skladu z Navodilom o pripravi finančnih načrtov posrednih uporabnikov državnega in občinskih proračunov (</w:t>
      </w:r>
      <w:r w:rsidR="00F46AD0">
        <w:rPr>
          <w:rFonts w:asciiTheme="minorHAnsi" w:hAnsiTheme="minorHAnsi"/>
          <w:sz w:val="24"/>
          <w:szCs w:val="24"/>
        </w:rPr>
        <w:t>Ur.</w:t>
      </w:r>
      <w:r w:rsidR="0052633B">
        <w:rPr>
          <w:rFonts w:asciiTheme="minorHAnsi" w:hAnsiTheme="minorHAnsi"/>
          <w:sz w:val="24"/>
          <w:szCs w:val="24"/>
        </w:rPr>
        <w:t xml:space="preserve"> </w:t>
      </w:r>
      <w:r w:rsidR="00F46AD0">
        <w:rPr>
          <w:rFonts w:asciiTheme="minorHAnsi" w:hAnsiTheme="minorHAnsi"/>
          <w:sz w:val="24"/>
          <w:szCs w:val="24"/>
        </w:rPr>
        <w:t>l. RS št. 91/00 in 122/00</w:t>
      </w:r>
      <w:r w:rsidR="00F46AD0" w:rsidRPr="003B0881">
        <w:rPr>
          <w:rFonts w:asciiTheme="minorHAnsi" w:hAnsiTheme="minorHAnsi"/>
          <w:sz w:val="24"/>
          <w:szCs w:val="24"/>
        </w:rPr>
        <w:t>)</w:t>
      </w:r>
      <w:r w:rsidR="00F46AD0">
        <w:rPr>
          <w:rFonts w:asciiTheme="minorHAnsi" w:hAnsiTheme="minorHAnsi"/>
          <w:sz w:val="24"/>
          <w:szCs w:val="24"/>
        </w:rPr>
        <w:t>.</w:t>
      </w:r>
      <w:r w:rsidR="0036491D">
        <w:rPr>
          <w:rFonts w:asciiTheme="minorHAnsi" w:hAnsiTheme="minorHAnsi"/>
          <w:sz w:val="24"/>
          <w:szCs w:val="24"/>
        </w:rPr>
        <w:t xml:space="preserve"> Njegova osnova izhaja iz Predloga finančnega</w:t>
      </w:r>
      <w:r w:rsidR="00A91CAC">
        <w:rPr>
          <w:rFonts w:asciiTheme="minorHAnsi" w:hAnsiTheme="minorHAnsi"/>
          <w:sz w:val="24"/>
          <w:szCs w:val="24"/>
        </w:rPr>
        <w:t xml:space="preserve"> načrta 2023 iz aprila 2022, ki ne zajema vseh bist</w:t>
      </w:r>
      <w:r w:rsidR="00AE767A">
        <w:rPr>
          <w:rFonts w:asciiTheme="minorHAnsi" w:hAnsiTheme="minorHAnsi"/>
          <w:sz w:val="24"/>
          <w:szCs w:val="24"/>
        </w:rPr>
        <w:t>venih sprememb, ki so se zgodile</w:t>
      </w:r>
      <w:r w:rsidR="00A91CAC">
        <w:rPr>
          <w:rFonts w:asciiTheme="minorHAnsi" w:hAnsiTheme="minorHAnsi"/>
          <w:sz w:val="24"/>
          <w:szCs w:val="24"/>
        </w:rPr>
        <w:t xml:space="preserve"> do konca leta 2022.</w:t>
      </w:r>
    </w:p>
    <w:p w:rsidR="00F46AD0" w:rsidRDefault="00F46AD0" w:rsidP="00B72FB8">
      <w:pPr>
        <w:jc w:val="both"/>
        <w:rPr>
          <w:rFonts w:asciiTheme="minorHAnsi" w:hAnsiTheme="minorHAnsi"/>
          <w:sz w:val="24"/>
          <w:szCs w:val="24"/>
        </w:rPr>
      </w:pPr>
    </w:p>
    <w:p w:rsidR="00F46AD0" w:rsidRDefault="00F46AD0" w:rsidP="00B72FB8">
      <w:pPr>
        <w:jc w:val="both"/>
        <w:rPr>
          <w:rFonts w:asciiTheme="minorHAnsi" w:hAnsiTheme="minorHAnsi"/>
          <w:sz w:val="24"/>
          <w:szCs w:val="24"/>
          <w:lang w:eastAsia="en-US"/>
        </w:rPr>
      </w:pPr>
      <w:r>
        <w:rPr>
          <w:rFonts w:asciiTheme="minorHAnsi" w:hAnsiTheme="minorHAnsi"/>
          <w:sz w:val="24"/>
          <w:szCs w:val="24"/>
        </w:rPr>
        <w:t>Navodilo za pripravo o</w:t>
      </w:r>
      <w:r w:rsidR="00456412">
        <w:rPr>
          <w:rFonts w:asciiTheme="minorHAnsi" w:hAnsiTheme="minorHAnsi"/>
          <w:sz w:val="24"/>
          <w:szCs w:val="24"/>
        </w:rPr>
        <w:t>bčinskega proračuna za leto 202</w:t>
      </w:r>
      <w:r w:rsidR="000D184B">
        <w:rPr>
          <w:rFonts w:asciiTheme="minorHAnsi" w:hAnsiTheme="minorHAnsi"/>
          <w:sz w:val="24"/>
          <w:szCs w:val="24"/>
        </w:rPr>
        <w:t>3, št. 007-2/2022</w:t>
      </w:r>
      <w:r w:rsidR="00217461">
        <w:rPr>
          <w:rFonts w:asciiTheme="minorHAnsi" w:hAnsiTheme="minorHAnsi"/>
          <w:sz w:val="24"/>
          <w:szCs w:val="24"/>
        </w:rPr>
        <w:t xml:space="preserve"> z dne </w:t>
      </w:r>
      <w:r w:rsidR="000D184B">
        <w:rPr>
          <w:rFonts w:asciiTheme="minorHAnsi" w:hAnsiTheme="minorHAnsi"/>
          <w:sz w:val="24"/>
          <w:szCs w:val="24"/>
        </w:rPr>
        <w:t>31.03.2022</w:t>
      </w:r>
      <w:r w:rsidR="008127C1">
        <w:rPr>
          <w:rFonts w:asciiTheme="minorHAnsi" w:hAnsiTheme="minorHAnsi"/>
          <w:sz w:val="24"/>
          <w:szCs w:val="24"/>
        </w:rPr>
        <w:t xml:space="preserve"> </w:t>
      </w:r>
      <w:r>
        <w:rPr>
          <w:rFonts w:asciiTheme="minorHAnsi" w:hAnsiTheme="minorHAnsi"/>
          <w:sz w:val="24"/>
          <w:szCs w:val="24"/>
        </w:rPr>
        <w:t xml:space="preserve">je zavod prejel dne </w:t>
      </w:r>
      <w:r w:rsidR="000D184B">
        <w:rPr>
          <w:rFonts w:asciiTheme="minorHAnsi" w:hAnsiTheme="minorHAnsi"/>
          <w:sz w:val="24"/>
          <w:szCs w:val="24"/>
        </w:rPr>
        <w:t>01.04.2022</w:t>
      </w:r>
      <w:r>
        <w:rPr>
          <w:rFonts w:asciiTheme="minorHAnsi" w:hAnsiTheme="minorHAnsi"/>
          <w:sz w:val="24"/>
          <w:szCs w:val="24"/>
        </w:rPr>
        <w:t>.</w:t>
      </w:r>
      <w:r w:rsidR="00261D49">
        <w:rPr>
          <w:rFonts w:asciiTheme="minorHAnsi" w:hAnsiTheme="minorHAnsi"/>
          <w:sz w:val="24"/>
          <w:szCs w:val="24"/>
        </w:rPr>
        <w:t xml:space="preserve"> Na podlagi navedenega je zavod v </w:t>
      </w:r>
      <w:r w:rsidR="00BA1926">
        <w:rPr>
          <w:rFonts w:asciiTheme="minorHAnsi" w:hAnsiTheme="minorHAnsi"/>
          <w:sz w:val="24"/>
          <w:szCs w:val="24"/>
        </w:rPr>
        <w:t>aprilu 2022 oblikoval in na občino ustanoviteljico posredoval predlog f</w:t>
      </w:r>
      <w:r w:rsidR="00BE0B39">
        <w:rPr>
          <w:rFonts w:asciiTheme="minorHAnsi" w:hAnsiTheme="minorHAnsi"/>
          <w:sz w:val="24"/>
          <w:szCs w:val="24"/>
        </w:rPr>
        <w:t>inančnega načrta za leto 2023</w:t>
      </w:r>
      <w:r w:rsidR="002907CE">
        <w:rPr>
          <w:rFonts w:asciiTheme="minorHAnsi" w:hAnsiTheme="minorHAnsi"/>
          <w:sz w:val="24"/>
          <w:szCs w:val="24"/>
        </w:rPr>
        <w:t>. N</w:t>
      </w:r>
      <w:r w:rsidR="00BA1926">
        <w:rPr>
          <w:rFonts w:asciiTheme="minorHAnsi" w:hAnsiTheme="minorHAnsi"/>
          <w:sz w:val="24"/>
          <w:szCs w:val="24"/>
        </w:rPr>
        <w:t>a slednjih podatkih temelji prejeta Pogodba o sofinanciranju dejavnosti v proračunskem letu 2023 z dne 29.12.2022, št. 410-51/2022-2.</w:t>
      </w:r>
      <w:r w:rsidR="00B936AC">
        <w:rPr>
          <w:rFonts w:asciiTheme="minorHAnsi" w:hAnsiTheme="minorHAnsi"/>
          <w:sz w:val="24"/>
          <w:szCs w:val="24"/>
        </w:rPr>
        <w:t xml:space="preserve"> Pogodba skupaj z dodatno pridobljenimi končnimi izhodišči, prejetimi s strani občine ustanoviteljice, št. </w:t>
      </w:r>
      <w:r w:rsidR="00291E12">
        <w:rPr>
          <w:rFonts w:asciiTheme="minorHAnsi" w:hAnsiTheme="minorHAnsi"/>
          <w:sz w:val="24"/>
          <w:szCs w:val="24"/>
        </w:rPr>
        <w:t>410-51/2022-3 z dne 10.01.2023 podaja končne temelje za izvedbo</w:t>
      </w:r>
      <w:r w:rsidR="00A94749">
        <w:rPr>
          <w:rFonts w:asciiTheme="minorHAnsi" w:hAnsiTheme="minorHAnsi"/>
          <w:sz w:val="24"/>
          <w:szCs w:val="24"/>
        </w:rPr>
        <w:t xml:space="preserve"> finančnega načrta za leto 2023 za zavod. Končna izhodišča je zavod prejel dne 12.01.2023.</w:t>
      </w:r>
    </w:p>
    <w:p w:rsidR="00761706" w:rsidRDefault="00761706" w:rsidP="00B72FB8">
      <w:pPr>
        <w:jc w:val="both"/>
        <w:rPr>
          <w:rFonts w:asciiTheme="minorHAnsi" w:hAnsiTheme="minorHAnsi"/>
          <w:sz w:val="24"/>
          <w:szCs w:val="24"/>
          <w:lang w:eastAsia="en-US"/>
        </w:rPr>
      </w:pPr>
    </w:p>
    <w:p w:rsidR="00A23E3B" w:rsidRPr="00A23E3B" w:rsidRDefault="00193856" w:rsidP="00B72FB8">
      <w:pPr>
        <w:jc w:val="both"/>
        <w:rPr>
          <w:rFonts w:asciiTheme="minorHAnsi" w:hAnsiTheme="minorHAnsi"/>
          <w:sz w:val="24"/>
          <w:szCs w:val="24"/>
          <w:lang w:eastAsia="en-US"/>
        </w:rPr>
      </w:pPr>
      <w:r>
        <w:rPr>
          <w:rFonts w:asciiTheme="minorHAnsi" w:hAnsiTheme="minorHAnsi"/>
          <w:sz w:val="24"/>
          <w:szCs w:val="24"/>
          <w:lang w:eastAsia="en-US"/>
        </w:rPr>
        <w:t>S finančnim načrtom posredni proračunski uporabnik ovrednoti vse vire, ki jih potreb</w:t>
      </w:r>
      <w:r w:rsidR="00BE0B39">
        <w:rPr>
          <w:rFonts w:asciiTheme="minorHAnsi" w:hAnsiTheme="minorHAnsi"/>
          <w:sz w:val="24"/>
          <w:szCs w:val="24"/>
          <w:lang w:eastAsia="en-US"/>
        </w:rPr>
        <w:t>uje za izvedbo nalog</w:t>
      </w:r>
      <w:r>
        <w:rPr>
          <w:rFonts w:asciiTheme="minorHAnsi" w:hAnsiTheme="minorHAnsi"/>
          <w:sz w:val="24"/>
          <w:szCs w:val="24"/>
          <w:lang w:eastAsia="en-US"/>
        </w:rPr>
        <w:t xml:space="preserve">. Za pripravo finančnega načrta bo posredni proračunski uporabnik oblikoval preglednice, ki bodo po vsebini takšne, kot jih uporablja za pripravo </w:t>
      </w:r>
      <w:r w:rsidR="00906212">
        <w:rPr>
          <w:rFonts w:asciiTheme="minorHAnsi" w:hAnsiTheme="minorHAnsi"/>
          <w:sz w:val="24"/>
          <w:szCs w:val="24"/>
          <w:lang w:eastAsia="en-US"/>
        </w:rPr>
        <w:t xml:space="preserve">Letnega poročila v skladu z ZR ter skladno s prejetimi končnimi izhodišči s strani občine ustanoviteljice z dne </w:t>
      </w:r>
      <w:r w:rsidR="000C5CA4">
        <w:rPr>
          <w:rFonts w:asciiTheme="minorHAnsi" w:hAnsiTheme="minorHAnsi"/>
          <w:sz w:val="24"/>
          <w:szCs w:val="24"/>
          <w:lang w:eastAsia="en-US"/>
        </w:rPr>
        <w:t>10.01.2023.</w:t>
      </w:r>
      <w:r w:rsidR="00B33D02">
        <w:rPr>
          <w:rFonts w:asciiTheme="minorHAnsi" w:hAnsiTheme="minorHAnsi"/>
          <w:sz w:val="24"/>
          <w:szCs w:val="24"/>
          <w:lang w:eastAsia="en-US"/>
        </w:rPr>
        <w:t xml:space="preserve"> Poudariti pa je potrebno, da končna izhodišča občine ustanoviteljice temeljijo na predlogu finančnega načrta za 2023, ki ne zajemajo vseh sprememb, ki so se zgodile do konca leta 2022 in imajo finančni </w:t>
      </w:r>
      <w:r w:rsidR="00A32C9B">
        <w:rPr>
          <w:rFonts w:asciiTheme="minorHAnsi" w:hAnsiTheme="minorHAnsi"/>
          <w:sz w:val="24"/>
          <w:szCs w:val="24"/>
          <w:lang w:eastAsia="en-US"/>
        </w:rPr>
        <w:t>vpliv na postavke v letu 2023. V</w:t>
      </w:r>
      <w:r w:rsidR="00B33D02">
        <w:rPr>
          <w:rFonts w:asciiTheme="minorHAnsi" w:hAnsiTheme="minorHAnsi"/>
          <w:sz w:val="24"/>
          <w:szCs w:val="24"/>
          <w:lang w:eastAsia="en-US"/>
        </w:rPr>
        <w:t xml:space="preserve"> ta namen bo zavod v mesecu marcu 2023 na občino ustanoviteljico podal Prvi predlog rebalansa finančnega načrta za leto 2023, ki bo navedene spremembe zajemal.</w:t>
      </w:r>
    </w:p>
    <w:p w:rsidR="007507D7" w:rsidRPr="009B3D50" w:rsidRDefault="00F27F37" w:rsidP="009B3D50">
      <w:pPr>
        <w:pStyle w:val="Naslov2"/>
        <w:jc w:val="both"/>
        <w:rPr>
          <w:rFonts w:asciiTheme="minorHAnsi" w:hAnsiTheme="minorHAnsi"/>
          <w:i w:val="0"/>
          <w:szCs w:val="24"/>
        </w:rPr>
      </w:pPr>
      <w:bookmarkStart w:id="5" w:name="_Toc127441463"/>
      <w:r w:rsidRPr="009B3D50">
        <w:rPr>
          <w:rFonts w:asciiTheme="minorHAnsi" w:hAnsiTheme="minorHAnsi"/>
          <w:i w:val="0"/>
          <w:szCs w:val="24"/>
        </w:rPr>
        <w:t xml:space="preserve">1.1 </w:t>
      </w:r>
      <w:r w:rsidR="00D73CFD" w:rsidRPr="009B3D50">
        <w:rPr>
          <w:rFonts w:asciiTheme="minorHAnsi" w:hAnsiTheme="minorHAnsi"/>
          <w:i w:val="0"/>
          <w:szCs w:val="24"/>
        </w:rPr>
        <w:t xml:space="preserve">Zakonske in druge pravne podlage v povezavi </w:t>
      </w:r>
      <w:r w:rsidR="00B2530F" w:rsidRPr="009B3D50">
        <w:rPr>
          <w:rFonts w:asciiTheme="minorHAnsi" w:hAnsiTheme="minorHAnsi"/>
          <w:i w:val="0"/>
          <w:szCs w:val="24"/>
        </w:rPr>
        <w:t xml:space="preserve">z </w:t>
      </w:r>
      <w:bookmarkEnd w:id="3"/>
      <w:r w:rsidR="00021BB5" w:rsidRPr="009B3D50">
        <w:rPr>
          <w:rFonts w:asciiTheme="minorHAnsi" w:hAnsiTheme="minorHAnsi"/>
          <w:i w:val="0"/>
          <w:szCs w:val="24"/>
        </w:rPr>
        <w:t>izdelavo finančnega načrta</w:t>
      </w:r>
      <w:bookmarkEnd w:id="5"/>
    </w:p>
    <w:p w:rsidR="00021BB5" w:rsidRPr="001F117E" w:rsidRDefault="00021BB5" w:rsidP="00B72FB8">
      <w:pPr>
        <w:jc w:val="both"/>
        <w:rPr>
          <w:rFonts w:asciiTheme="minorHAnsi" w:hAnsiTheme="minorHAnsi"/>
          <w:lang w:eastAsia="en-US"/>
        </w:rPr>
      </w:pPr>
    </w:p>
    <w:p w:rsidR="001F117E" w:rsidRPr="001F117E" w:rsidRDefault="001F117E" w:rsidP="00B72FB8">
      <w:pPr>
        <w:jc w:val="both"/>
        <w:rPr>
          <w:rFonts w:asciiTheme="minorHAnsi" w:hAnsiTheme="minorHAnsi" w:cs="Arial"/>
          <w:sz w:val="24"/>
          <w:szCs w:val="20"/>
        </w:rPr>
      </w:pPr>
      <w:r w:rsidRPr="001F117E">
        <w:rPr>
          <w:rFonts w:asciiTheme="minorHAnsi" w:hAnsiTheme="minorHAnsi" w:cs="Arial"/>
          <w:sz w:val="24"/>
          <w:szCs w:val="20"/>
        </w:rPr>
        <w:lastRenderedPageBreak/>
        <w:t>Zakonski, podzakonski in drugi predpisi, ki urejajo pripravo finančnega načrta:</w:t>
      </w:r>
    </w:p>
    <w:p w:rsidR="001F117E" w:rsidRPr="001F117E" w:rsidRDefault="001F117E" w:rsidP="00B72FB8">
      <w:pPr>
        <w:jc w:val="both"/>
        <w:rPr>
          <w:rFonts w:asciiTheme="minorHAnsi" w:hAnsiTheme="minorHAnsi" w:cs="Arial"/>
          <w:sz w:val="24"/>
          <w:szCs w:val="20"/>
        </w:rPr>
      </w:pPr>
    </w:p>
    <w:p w:rsidR="001F117E" w:rsidRPr="00074389" w:rsidRDefault="001F117E" w:rsidP="00B72FB8">
      <w:pPr>
        <w:numPr>
          <w:ilvl w:val="0"/>
          <w:numId w:val="3"/>
        </w:numPr>
        <w:contextualSpacing/>
        <w:jc w:val="both"/>
        <w:rPr>
          <w:rFonts w:asciiTheme="minorHAnsi" w:hAnsiTheme="minorHAnsi" w:cs="Arial"/>
          <w:sz w:val="24"/>
          <w:szCs w:val="20"/>
        </w:rPr>
      </w:pPr>
      <w:r w:rsidRPr="001F117E">
        <w:rPr>
          <w:rFonts w:asciiTheme="minorHAnsi" w:hAnsiTheme="minorHAnsi" w:cs="Arial"/>
          <w:sz w:val="24"/>
          <w:szCs w:val="20"/>
        </w:rPr>
        <w:t xml:space="preserve">Zakon o organizaciji in financiranju vzgoje in </w:t>
      </w:r>
      <w:r w:rsidRPr="00074389">
        <w:rPr>
          <w:rFonts w:asciiTheme="minorHAnsi" w:hAnsiTheme="minorHAnsi" w:cs="Arial"/>
          <w:sz w:val="24"/>
          <w:szCs w:val="20"/>
        </w:rPr>
        <w:t xml:space="preserve">izobraževanja (UL RS št. </w:t>
      </w:r>
      <w:r w:rsidR="00824ED7" w:rsidRPr="00074389">
        <w:rPr>
          <w:rFonts w:asciiTheme="minorHAnsi" w:eastAsia="Calibri" w:hAnsiTheme="minorHAnsi"/>
          <w:sz w:val="24"/>
          <w:szCs w:val="22"/>
          <w:lang w:eastAsia="en-US"/>
        </w:rPr>
        <w:t>št. 16/07 – uradno prečiščeno besedilo, 36/08, 58/09, 64/09 – popr., 65/09 – popr., 20/11, 40/12 – ZUJF, 57/12 – ZPCP-2D, 47/15, 46/16, 49/16 – popr., 25/17 – ZVaj, 123/21, 172/21 in 207/21</w:t>
      </w:r>
      <w:r w:rsidR="00A47F4F">
        <w:rPr>
          <w:rFonts w:asciiTheme="minorHAnsi" w:eastAsia="Calibri" w:hAnsiTheme="minorHAnsi"/>
          <w:sz w:val="24"/>
          <w:szCs w:val="22"/>
          <w:lang w:eastAsia="en-US"/>
        </w:rPr>
        <w:t>, 105/22, 141/22</w:t>
      </w:r>
      <w:r w:rsidRPr="00074389">
        <w:rPr>
          <w:rFonts w:asciiTheme="minorHAnsi" w:hAnsiTheme="minorHAnsi" w:cs="Arial"/>
          <w:sz w:val="24"/>
          <w:szCs w:val="20"/>
        </w:rPr>
        <w:t>),</w:t>
      </w:r>
    </w:p>
    <w:p w:rsidR="001F117E" w:rsidRPr="001F117E" w:rsidRDefault="001F117E" w:rsidP="00B72FB8">
      <w:pPr>
        <w:numPr>
          <w:ilvl w:val="0"/>
          <w:numId w:val="3"/>
        </w:numPr>
        <w:contextualSpacing/>
        <w:jc w:val="both"/>
        <w:rPr>
          <w:rFonts w:asciiTheme="minorHAnsi" w:hAnsiTheme="minorHAnsi" w:cs="Arial"/>
          <w:sz w:val="24"/>
          <w:szCs w:val="20"/>
        </w:rPr>
      </w:pPr>
      <w:r w:rsidRPr="001F117E">
        <w:rPr>
          <w:rFonts w:asciiTheme="minorHAnsi" w:hAnsiTheme="minorHAnsi" w:cs="Arial"/>
          <w:sz w:val="24"/>
          <w:szCs w:val="20"/>
        </w:rPr>
        <w:t>Zakon o zavodih (UL RS št. 12/91, 8/96, 36/00 in 127/06),</w:t>
      </w:r>
    </w:p>
    <w:p w:rsidR="001F117E" w:rsidRDefault="001F117E" w:rsidP="00B72FB8">
      <w:pPr>
        <w:numPr>
          <w:ilvl w:val="0"/>
          <w:numId w:val="3"/>
        </w:numPr>
        <w:contextualSpacing/>
        <w:jc w:val="both"/>
        <w:rPr>
          <w:rFonts w:asciiTheme="minorHAnsi" w:hAnsiTheme="minorHAnsi" w:cs="Arial"/>
          <w:sz w:val="24"/>
          <w:szCs w:val="20"/>
        </w:rPr>
      </w:pPr>
      <w:r w:rsidRPr="001F117E">
        <w:rPr>
          <w:rFonts w:asciiTheme="minorHAnsi" w:hAnsiTheme="minorHAnsi" w:cs="Arial"/>
          <w:sz w:val="24"/>
          <w:szCs w:val="20"/>
        </w:rPr>
        <w:t>Zakon o osnovni šoli (UL RS št. 81/06</w:t>
      </w:r>
      <w:r w:rsidR="00A47F4F">
        <w:rPr>
          <w:rFonts w:asciiTheme="minorHAnsi" w:hAnsiTheme="minorHAnsi" w:cs="Arial"/>
          <w:sz w:val="24"/>
          <w:szCs w:val="20"/>
        </w:rPr>
        <w:t>, 102/07, 107/10, 87/11, 40/12, 63/13, 46/16</w:t>
      </w:r>
      <w:r w:rsidRPr="001F117E">
        <w:rPr>
          <w:rFonts w:asciiTheme="minorHAnsi" w:hAnsiTheme="minorHAnsi" w:cs="Arial"/>
          <w:sz w:val="24"/>
          <w:szCs w:val="20"/>
        </w:rPr>
        <w:t>)</w:t>
      </w:r>
      <w:r w:rsidR="004F3BF9">
        <w:rPr>
          <w:rFonts w:asciiTheme="minorHAnsi" w:hAnsiTheme="minorHAnsi" w:cs="Arial"/>
          <w:sz w:val="24"/>
          <w:szCs w:val="20"/>
        </w:rPr>
        <w:t>,</w:t>
      </w:r>
    </w:p>
    <w:p w:rsidR="004F3BF9" w:rsidRPr="001F117E" w:rsidRDefault="004F3BF9" w:rsidP="00B72FB8">
      <w:pPr>
        <w:numPr>
          <w:ilvl w:val="0"/>
          <w:numId w:val="3"/>
        </w:numPr>
        <w:contextualSpacing/>
        <w:jc w:val="both"/>
        <w:rPr>
          <w:rFonts w:asciiTheme="minorHAnsi" w:hAnsiTheme="minorHAnsi" w:cs="Arial"/>
          <w:sz w:val="24"/>
          <w:szCs w:val="20"/>
        </w:rPr>
      </w:pPr>
      <w:r>
        <w:rPr>
          <w:rFonts w:asciiTheme="minorHAnsi" w:hAnsiTheme="minorHAnsi" w:cs="Arial"/>
          <w:sz w:val="24"/>
          <w:szCs w:val="20"/>
        </w:rPr>
        <w:t>Zakon o vrtcih,</w:t>
      </w:r>
    </w:p>
    <w:p w:rsidR="001F117E" w:rsidRPr="001F117E" w:rsidRDefault="001F117E" w:rsidP="00B72FB8">
      <w:pPr>
        <w:numPr>
          <w:ilvl w:val="0"/>
          <w:numId w:val="3"/>
        </w:numPr>
        <w:contextualSpacing/>
        <w:jc w:val="both"/>
        <w:rPr>
          <w:rFonts w:asciiTheme="minorHAnsi" w:hAnsiTheme="minorHAnsi" w:cs="Arial"/>
          <w:sz w:val="24"/>
          <w:szCs w:val="20"/>
        </w:rPr>
      </w:pPr>
      <w:r w:rsidRPr="001F117E">
        <w:rPr>
          <w:rFonts w:asciiTheme="minorHAnsi" w:hAnsiTheme="minorHAnsi" w:cs="Arial"/>
          <w:sz w:val="24"/>
          <w:szCs w:val="20"/>
        </w:rPr>
        <w:t>Zakon o javnih financah (UR RS št</w:t>
      </w:r>
      <w:r w:rsidR="00A47F4F">
        <w:rPr>
          <w:rFonts w:asciiTheme="minorHAnsi" w:hAnsiTheme="minorHAnsi" w:cs="Arial"/>
          <w:sz w:val="24"/>
          <w:szCs w:val="20"/>
        </w:rPr>
        <w:t>. 11/11, 14/13, 101/13, 55/15,</w:t>
      </w:r>
      <w:r w:rsidRPr="001F117E">
        <w:rPr>
          <w:rFonts w:asciiTheme="minorHAnsi" w:hAnsiTheme="minorHAnsi" w:cs="Arial"/>
          <w:sz w:val="24"/>
          <w:szCs w:val="20"/>
        </w:rPr>
        <w:t xml:space="preserve"> 96/15</w:t>
      </w:r>
      <w:r w:rsidR="00A47F4F">
        <w:rPr>
          <w:rFonts w:asciiTheme="minorHAnsi" w:hAnsiTheme="minorHAnsi" w:cs="Arial"/>
          <w:sz w:val="24"/>
          <w:szCs w:val="20"/>
        </w:rPr>
        <w:t>, 13/18, 195/20</w:t>
      </w:r>
      <w:r w:rsidRPr="001F117E">
        <w:rPr>
          <w:rFonts w:asciiTheme="minorHAnsi" w:hAnsiTheme="minorHAnsi" w:cs="Arial"/>
          <w:sz w:val="24"/>
          <w:szCs w:val="20"/>
        </w:rPr>
        <w:t>),</w:t>
      </w:r>
    </w:p>
    <w:p w:rsidR="001F117E" w:rsidRPr="001F117E" w:rsidRDefault="001F117E" w:rsidP="00B72FB8">
      <w:pPr>
        <w:numPr>
          <w:ilvl w:val="0"/>
          <w:numId w:val="3"/>
        </w:numPr>
        <w:contextualSpacing/>
        <w:jc w:val="both"/>
        <w:rPr>
          <w:rFonts w:asciiTheme="minorHAnsi" w:hAnsiTheme="minorHAnsi" w:cs="Arial"/>
          <w:sz w:val="24"/>
          <w:szCs w:val="20"/>
        </w:rPr>
      </w:pPr>
      <w:r w:rsidRPr="001F117E">
        <w:rPr>
          <w:rFonts w:asciiTheme="minorHAnsi" w:hAnsiTheme="minorHAnsi" w:cs="Arial"/>
          <w:sz w:val="24"/>
          <w:szCs w:val="20"/>
        </w:rPr>
        <w:t>Zakon o računovodstvu (UL RS št. 23/99, 30/02</w:t>
      </w:r>
      <w:r w:rsidR="003B2388">
        <w:rPr>
          <w:rFonts w:asciiTheme="minorHAnsi" w:hAnsiTheme="minorHAnsi" w:cs="Arial"/>
          <w:sz w:val="24"/>
          <w:szCs w:val="20"/>
        </w:rPr>
        <w:t>, 114/06</w:t>
      </w:r>
      <w:r w:rsidRPr="001F117E">
        <w:rPr>
          <w:rFonts w:asciiTheme="minorHAnsi" w:hAnsiTheme="minorHAnsi" w:cs="Arial"/>
          <w:sz w:val="24"/>
          <w:szCs w:val="20"/>
        </w:rPr>
        <w:t>),</w:t>
      </w:r>
    </w:p>
    <w:p w:rsidR="001F117E" w:rsidRPr="001F117E" w:rsidRDefault="001F117E" w:rsidP="00B72FB8">
      <w:pPr>
        <w:numPr>
          <w:ilvl w:val="0"/>
          <w:numId w:val="3"/>
        </w:numPr>
        <w:contextualSpacing/>
        <w:jc w:val="both"/>
        <w:rPr>
          <w:rFonts w:asciiTheme="minorHAnsi" w:hAnsiTheme="minorHAnsi" w:cs="Arial"/>
          <w:sz w:val="24"/>
          <w:szCs w:val="20"/>
        </w:rPr>
      </w:pPr>
      <w:r w:rsidRPr="001F117E">
        <w:rPr>
          <w:rFonts w:asciiTheme="minorHAnsi" w:hAnsiTheme="minorHAnsi" w:cs="Arial"/>
          <w:sz w:val="24"/>
          <w:szCs w:val="20"/>
        </w:rPr>
        <w:t>Pravilnik o določitvi neposrednih in posrednih uporabnikov državnega in občinskih proračunov (UL RS št. 46/03),</w:t>
      </w:r>
    </w:p>
    <w:p w:rsidR="001F117E" w:rsidRPr="001F117E" w:rsidRDefault="001F117E" w:rsidP="00B72FB8">
      <w:pPr>
        <w:numPr>
          <w:ilvl w:val="0"/>
          <w:numId w:val="3"/>
        </w:numPr>
        <w:contextualSpacing/>
        <w:jc w:val="both"/>
        <w:rPr>
          <w:rFonts w:asciiTheme="minorHAnsi" w:hAnsiTheme="minorHAnsi" w:cs="Arial"/>
          <w:sz w:val="24"/>
          <w:szCs w:val="24"/>
        </w:rPr>
      </w:pPr>
      <w:r w:rsidRPr="00374824">
        <w:rPr>
          <w:rFonts w:asciiTheme="minorHAnsi" w:hAnsiTheme="minorHAnsi" w:cs="Arial"/>
          <w:sz w:val="24"/>
          <w:szCs w:val="20"/>
        </w:rPr>
        <w:t xml:space="preserve">Zakon o </w:t>
      </w:r>
      <w:r w:rsidR="005E327E">
        <w:rPr>
          <w:rFonts w:asciiTheme="minorHAnsi" w:hAnsiTheme="minorHAnsi" w:cs="Arial"/>
          <w:sz w:val="24"/>
          <w:szCs w:val="24"/>
        </w:rPr>
        <w:t>izvrševanju proračun</w:t>
      </w:r>
      <w:r w:rsidR="00D47D5B">
        <w:rPr>
          <w:rFonts w:asciiTheme="minorHAnsi" w:hAnsiTheme="minorHAnsi" w:cs="Arial"/>
          <w:sz w:val="24"/>
          <w:szCs w:val="24"/>
        </w:rPr>
        <w:t>ov</w:t>
      </w:r>
      <w:r w:rsidRPr="00374824">
        <w:rPr>
          <w:rFonts w:asciiTheme="minorHAnsi" w:hAnsiTheme="minorHAnsi" w:cs="Arial"/>
          <w:sz w:val="24"/>
          <w:szCs w:val="24"/>
        </w:rPr>
        <w:t xml:space="preserve"> za leti </w:t>
      </w:r>
      <w:r w:rsidR="008D5AB4" w:rsidRPr="00374824">
        <w:rPr>
          <w:rFonts w:asciiTheme="minorHAnsi" w:hAnsiTheme="minorHAnsi" w:cs="Arial"/>
          <w:sz w:val="24"/>
          <w:szCs w:val="24"/>
        </w:rPr>
        <w:t>2</w:t>
      </w:r>
      <w:r w:rsidR="00181404">
        <w:rPr>
          <w:rFonts w:asciiTheme="minorHAnsi" w:hAnsiTheme="minorHAnsi" w:cs="Arial"/>
          <w:sz w:val="24"/>
          <w:szCs w:val="24"/>
        </w:rPr>
        <w:t>023</w:t>
      </w:r>
      <w:r w:rsidR="008D5AB4" w:rsidRPr="00374824">
        <w:rPr>
          <w:rFonts w:asciiTheme="minorHAnsi" w:hAnsiTheme="minorHAnsi" w:cs="Arial"/>
          <w:sz w:val="24"/>
          <w:szCs w:val="24"/>
        </w:rPr>
        <w:t xml:space="preserve"> in 20</w:t>
      </w:r>
      <w:r w:rsidR="00181404">
        <w:rPr>
          <w:rFonts w:asciiTheme="minorHAnsi" w:hAnsiTheme="minorHAnsi" w:cs="Arial"/>
          <w:sz w:val="24"/>
          <w:szCs w:val="24"/>
        </w:rPr>
        <w:t>24</w:t>
      </w:r>
      <w:r w:rsidRPr="00374824">
        <w:rPr>
          <w:rFonts w:asciiTheme="minorHAnsi" w:hAnsiTheme="minorHAnsi" w:cs="Arial"/>
          <w:sz w:val="24"/>
          <w:szCs w:val="24"/>
        </w:rPr>
        <w:t xml:space="preserve"> (UL RS št. </w:t>
      </w:r>
      <w:r w:rsidR="00181404">
        <w:rPr>
          <w:rFonts w:asciiTheme="minorHAnsi" w:hAnsiTheme="minorHAnsi" w:cs="Arial"/>
          <w:sz w:val="24"/>
          <w:szCs w:val="24"/>
        </w:rPr>
        <w:t>150/2022,</w:t>
      </w:r>
    </w:p>
    <w:p w:rsidR="001F117E" w:rsidRDefault="001F117E" w:rsidP="00B72FB8">
      <w:pPr>
        <w:numPr>
          <w:ilvl w:val="0"/>
          <w:numId w:val="3"/>
        </w:numPr>
        <w:contextualSpacing/>
        <w:jc w:val="both"/>
        <w:rPr>
          <w:rFonts w:asciiTheme="minorHAnsi" w:hAnsiTheme="minorHAnsi" w:cs="Arial"/>
          <w:sz w:val="24"/>
          <w:szCs w:val="20"/>
        </w:rPr>
      </w:pPr>
      <w:r w:rsidRPr="001F117E">
        <w:rPr>
          <w:rFonts w:asciiTheme="minorHAnsi" w:hAnsiTheme="minorHAnsi" w:cs="Arial"/>
          <w:sz w:val="24"/>
          <w:szCs w:val="24"/>
        </w:rPr>
        <w:t>Zakon za uravnoteženje javnih financ (UL RS št.</w:t>
      </w:r>
      <w:r w:rsidRPr="001F117E">
        <w:rPr>
          <w:rFonts w:asciiTheme="minorHAnsi" w:hAnsiTheme="minorHAnsi" w:cs="Arial"/>
          <w:sz w:val="24"/>
          <w:szCs w:val="20"/>
        </w:rPr>
        <w:t xml:space="preserve"> 40/12, 55/12, 96/12, 104/12, 105/12, 25/13, 46/13, 47/13, 56/13, 63/13, 99/13, 101/13, 107/13, 85/14, 95/14, 24/15, 90/15 in 102/15),</w:t>
      </w:r>
    </w:p>
    <w:p w:rsidR="00EA04E6" w:rsidRPr="006D6A5C" w:rsidRDefault="00EA04E6" w:rsidP="00B72FB8">
      <w:pPr>
        <w:numPr>
          <w:ilvl w:val="0"/>
          <w:numId w:val="3"/>
        </w:numPr>
        <w:contextualSpacing/>
        <w:jc w:val="both"/>
        <w:rPr>
          <w:rFonts w:asciiTheme="minorHAnsi" w:hAnsiTheme="minorHAnsi" w:cs="Arial"/>
          <w:sz w:val="24"/>
          <w:szCs w:val="20"/>
        </w:rPr>
      </w:pPr>
      <w:r>
        <w:rPr>
          <w:rFonts w:asciiTheme="minorHAnsi" w:hAnsiTheme="minorHAnsi"/>
          <w:sz w:val="24"/>
          <w:szCs w:val="24"/>
          <w:lang w:eastAsia="en-US"/>
        </w:rPr>
        <w:t>Navodilo o pripravi finančnih načrtov posrednih uporabnikov državnega in občinskih proračunov (</w:t>
      </w:r>
      <w:r>
        <w:rPr>
          <w:rFonts w:asciiTheme="minorHAnsi" w:hAnsiTheme="minorHAnsi"/>
          <w:sz w:val="24"/>
          <w:szCs w:val="24"/>
        </w:rPr>
        <w:t>Ur.</w:t>
      </w:r>
      <w:r w:rsidR="007A381F">
        <w:rPr>
          <w:rFonts w:asciiTheme="minorHAnsi" w:hAnsiTheme="minorHAnsi"/>
          <w:sz w:val="24"/>
          <w:szCs w:val="24"/>
        </w:rPr>
        <w:t xml:space="preserve"> </w:t>
      </w:r>
      <w:r>
        <w:rPr>
          <w:rFonts w:asciiTheme="minorHAnsi" w:hAnsiTheme="minorHAnsi"/>
          <w:sz w:val="24"/>
          <w:szCs w:val="24"/>
        </w:rPr>
        <w:t>l. RS št. 91/00 in 122/00</w:t>
      </w:r>
      <w:r w:rsidR="006D6A5C">
        <w:rPr>
          <w:rFonts w:asciiTheme="minorHAnsi" w:hAnsiTheme="minorHAnsi"/>
          <w:sz w:val="24"/>
          <w:szCs w:val="24"/>
        </w:rPr>
        <w:t>),</w:t>
      </w:r>
    </w:p>
    <w:p w:rsidR="006D6A5C" w:rsidRDefault="006D6A5C" w:rsidP="00B72FB8">
      <w:pPr>
        <w:pStyle w:val="Odstavekseznama"/>
        <w:numPr>
          <w:ilvl w:val="0"/>
          <w:numId w:val="3"/>
        </w:numPr>
        <w:jc w:val="both"/>
        <w:rPr>
          <w:rFonts w:asciiTheme="minorHAnsi" w:hAnsiTheme="minorHAnsi"/>
          <w:sz w:val="24"/>
          <w:szCs w:val="24"/>
          <w:lang w:eastAsia="en-US"/>
        </w:rPr>
      </w:pPr>
      <w:r w:rsidRPr="006D6A5C">
        <w:rPr>
          <w:rFonts w:asciiTheme="minorHAnsi" w:hAnsiTheme="minorHAnsi"/>
          <w:sz w:val="24"/>
          <w:szCs w:val="24"/>
        </w:rPr>
        <w:t>Navodila za pripravo o</w:t>
      </w:r>
      <w:r w:rsidR="00D47D5B">
        <w:rPr>
          <w:rFonts w:asciiTheme="minorHAnsi" w:hAnsiTheme="minorHAnsi"/>
          <w:sz w:val="24"/>
          <w:szCs w:val="24"/>
        </w:rPr>
        <w:t>bčinskega proračuna za leto 2023</w:t>
      </w:r>
      <w:r w:rsidRPr="006D6A5C">
        <w:rPr>
          <w:rFonts w:asciiTheme="minorHAnsi" w:hAnsiTheme="minorHAnsi"/>
          <w:sz w:val="24"/>
          <w:szCs w:val="24"/>
        </w:rPr>
        <w:t>, št. 007</w:t>
      </w:r>
      <w:r w:rsidR="00D47D5B">
        <w:rPr>
          <w:rFonts w:asciiTheme="minorHAnsi" w:hAnsiTheme="minorHAnsi"/>
          <w:sz w:val="24"/>
          <w:szCs w:val="24"/>
        </w:rPr>
        <w:t>-2/2022</w:t>
      </w:r>
      <w:r w:rsidR="00915C66">
        <w:rPr>
          <w:rFonts w:asciiTheme="minorHAnsi" w:hAnsiTheme="minorHAnsi"/>
          <w:sz w:val="24"/>
          <w:szCs w:val="24"/>
        </w:rPr>
        <w:t xml:space="preserve"> z dne </w:t>
      </w:r>
      <w:r w:rsidR="00D47D5B">
        <w:rPr>
          <w:rFonts w:asciiTheme="minorHAnsi" w:hAnsiTheme="minorHAnsi"/>
          <w:sz w:val="24"/>
          <w:szCs w:val="24"/>
        </w:rPr>
        <w:t>31.03.2022</w:t>
      </w:r>
      <w:r w:rsidR="00C44927">
        <w:rPr>
          <w:rFonts w:asciiTheme="minorHAnsi" w:hAnsiTheme="minorHAnsi"/>
          <w:sz w:val="24"/>
          <w:szCs w:val="24"/>
        </w:rPr>
        <w:t>,</w:t>
      </w:r>
    </w:p>
    <w:p w:rsidR="006A2EF2" w:rsidRDefault="006A2EF2" w:rsidP="00B72FB8">
      <w:pPr>
        <w:pStyle w:val="Odstavekseznama"/>
        <w:numPr>
          <w:ilvl w:val="0"/>
          <w:numId w:val="3"/>
        </w:numPr>
        <w:jc w:val="both"/>
        <w:rPr>
          <w:rFonts w:asciiTheme="minorHAnsi" w:hAnsiTheme="minorHAnsi"/>
          <w:sz w:val="24"/>
          <w:szCs w:val="24"/>
          <w:lang w:eastAsia="en-US"/>
        </w:rPr>
      </w:pPr>
      <w:r>
        <w:rPr>
          <w:rFonts w:asciiTheme="minorHAnsi" w:hAnsiTheme="minorHAnsi"/>
          <w:sz w:val="24"/>
          <w:szCs w:val="24"/>
        </w:rPr>
        <w:t xml:space="preserve">Uredbo o načinu priprave kadrovskih načrtov posrednih uporabnikov proračuna in metodologiji spremljanja njihovega izvajanja za leti </w:t>
      </w:r>
      <w:r w:rsidR="00181404">
        <w:rPr>
          <w:rFonts w:asciiTheme="minorHAnsi" w:hAnsiTheme="minorHAnsi"/>
          <w:sz w:val="24"/>
          <w:szCs w:val="24"/>
        </w:rPr>
        <w:t xml:space="preserve">2023 in 2024 </w:t>
      </w:r>
      <w:r w:rsidR="00846984">
        <w:rPr>
          <w:rFonts w:asciiTheme="minorHAnsi" w:hAnsiTheme="minorHAnsi"/>
          <w:sz w:val="24"/>
          <w:szCs w:val="24"/>
        </w:rPr>
        <w:t xml:space="preserve">(Ur. l. RS št. </w:t>
      </w:r>
      <w:r w:rsidR="00181404">
        <w:rPr>
          <w:rFonts w:asciiTheme="minorHAnsi" w:hAnsiTheme="minorHAnsi"/>
          <w:sz w:val="24"/>
          <w:szCs w:val="24"/>
        </w:rPr>
        <w:t>162/2022</w:t>
      </w:r>
      <w:r w:rsidR="00846984">
        <w:rPr>
          <w:rFonts w:asciiTheme="minorHAnsi" w:hAnsiTheme="minorHAnsi"/>
          <w:sz w:val="24"/>
          <w:szCs w:val="24"/>
        </w:rPr>
        <w:t>,</w:t>
      </w:r>
    </w:p>
    <w:p w:rsidR="00846984" w:rsidRDefault="00846984" w:rsidP="00B72FB8">
      <w:pPr>
        <w:pStyle w:val="Odstavekseznama"/>
        <w:numPr>
          <w:ilvl w:val="0"/>
          <w:numId w:val="3"/>
        </w:numPr>
        <w:jc w:val="both"/>
        <w:rPr>
          <w:rFonts w:asciiTheme="minorHAnsi" w:hAnsiTheme="minorHAnsi"/>
          <w:sz w:val="24"/>
          <w:szCs w:val="24"/>
          <w:lang w:eastAsia="en-US"/>
        </w:rPr>
      </w:pPr>
      <w:r>
        <w:rPr>
          <w:rFonts w:asciiTheme="minorHAnsi" w:hAnsiTheme="minorHAnsi"/>
          <w:sz w:val="24"/>
          <w:szCs w:val="24"/>
        </w:rPr>
        <w:t>Končna izhodišča – Poziv za predložitev sprejetega programa dela, finančnega in kadrovskega načrta za leto 2023, št. 410-51/2022-3 z dne 10.01.2023</w:t>
      </w:r>
    </w:p>
    <w:p w:rsidR="001D1C8D" w:rsidRPr="006D6A5C" w:rsidRDefault="001D1C8D" w:rsidP="00B72FB8">
      <w:pPr>
        <w:pStyle w:val="Odstavekseznama"/>
        <w:jc w:val="both"/>
        <w:rPr>
          <w:rFonts w:asciiTheme="minorHAnsi" w:hAnsiTheme="minorHAnsi"/>
          <w:sz w:val="24"/>
          <w:szCs w:val="24"/>
          <w:lang w:eastAsia="en-US"/>
        </w:rPr>
      </w:pPr>
    </w:p>
    <w:p w:rsidR="001F117E" w:rsidRDefault="001F117E" w:rsidP="00B72FB8">
      <w:pPr>
        <w:jc w:val="both"/>
        <w:rPr>
          <w:rFonts w:asciiTheme="minorHAnsi" w:hAnsiTheme="minorHAnsi" w:cs="Arial"/>
          <w:sz w:val="24"/>
          <w:szCs w:val="20"/>
        </w:rPr>
      </w:pPr>
      <w:r w:rsidRPr="001F117E">
        <w:rPr>
          <w:rFonts w:asciiTheme="minorHAnsi" w:hAnsiTheme="minorHAnsi" w:cs="Arial"/>
          <w:sz w:val="24"/>
          <w:szCs w:val="20"/>
        </w:rPr>
        <w:t>in drugi predpisi, ki urejajo to področje.</w:t>
      </w:r>
    </w:p>
    <w:p w:rsidR="00F37A63" w:rsidRDefault="00F37A63" w:rsidP="00B72FB8">
      <w:pPr>
        <w:jc w:val="both"/>
        <w:rPr>
          <w:rFonts w:asciiTheme="minorHAnsi" w:hAnsiTheme="minorHAnsi" w:cs="Arial"/>
          <w:sz w:val="24"/>
          <w:szCs w:val="20"/>
        </w:rPr>
      </w:pPr>
    </w:p>
    <w:p w:rsidR="00F37A63" w:rsidRPr="009B3D50" w:rsidRDefault="00F37A63" w:rsidP="009B3D50">
      <w:pPr>
        <w:pStyle w:val="Naslov2"/>
        <w:jc w:val="both"/>
        <w:rPr>
          <w:rFonts w:ascii="Calibri" w:hAnsi="Calibri"/>
          <w:i w:val="0"/>
        </w:rPr>
      </w:pPr>
      <w:bookmarkStart w:id="6" w:name="_Toc127441464"/>
      <w:r w:rsidRPr="009B3D50">
        <w:rPr>
          <w:rFonts w:ascii="Calibri" w:hAnsi="Calibri"/>
          <w:i w:val="0"/>
        </w:rPr>
        <w:t xml:space="preserve">1.2 Ekonomska izhodišča </w:t>
      </w:r>
      <w:r w:rsidR="00817710">
        <w:rPr>
          <w:rFonts w:ascii="Calibri" w:hAnsi="Calibri"/>
          <w:i w:val="0"/>
        </w:rPr>
        <w:t>za pripravo</w:t>
      </w:r>
      <w:r w:rsidR="009F5E96">
        <w:rPr>
          <w:rFonts w:ascii="Calibri" w:hAnsi="Calibri"/>
          <w:i w:val="0"/>
        </w:rPr>
        <w:t xml:space="preserve"> </w:t>
      </w:r>
      <w:r w:rsidR="00482F2A" w:rsidRPr="009B3D50">
        <w:rPr>
          <w:rFonts w:ascii="Calibri" w:hAnsi="Calibri"/>
          <w:i w:val="0"/>
        </w:rPr>
        <w:t>finančnega načrta za leto 20</w:t>
      </w:r>
      <w:r w:rsidR="004E4D57">
        <w:rPr>
          <w:rFonts w:ascii="Calibri" w:hAnsi="Calibri"/>
          <w:i w:val="0"/>
        </w:rPr>
        <w:t>2</w:t>
      </w:r>
      <w:r w:rsidR="007A32C2">
        <w:rPr>
          <w:rFonts w:ascii="Calibri" w:hAnsi="Calibri"/>
          <w:i w:val="0"/>
        </w:rPr>
        <w:t>3</w:t>
      </w:r>
      <w:bookmarkEnd w:id="6"/>
    </w:p>
    <w:p w:rsidR="005F5CCC" w:rsidRDefault="005F5CCC" w:rsidP="00B72FB8">
      <w:pPr>
        <w:pStyle w:val="Naslov"/>
        <w:jc w:val="both"/>
        <w:rPr>
          <w:rFonts w:asciiTheme="minorHAnsi" w:hAnsiTheme="minorHAnsi" w:cs="Arial"/>
          <w:b w:val="0"/>
          <w:sz w:val="24"/>
          <w:szCs w:val="24"/>
        </w:rPr>
      </w:pPr>
    </w:p>
    <w:p w:rsidR="00EF6700" w:rsidRDefault="00035DB6" w:rsidP="00B72FB8">
      <w:pPr>
        <w:pStyle w:val="Naslov"/>
        <w:jc w:val="both"/>
        <w:rPr>
          <w:rFonts w:asciiTheme="minorHAnsi" w:hAnsiTheme="minorHAnsi" w:cs="Arial"/>
          <w:b w:val="0"/>
          <w:sz w:val="24"/>
          <w:szCs w:val="24"/>
        </w:rPr>
      </w:pPr>
      <w:r>
        <w:rPr>
          <w:rFonts w:asciiTheme="minorHAnsi" w:hAnsiTheme="minorHAnsi" w:cs="Arial"/>
          <w:b w:val="0"/>
          <w:sz w:val="24"/>
          <w:szCs w:val="24"/>
        </w:rPr>
        <w:t>Pri načrtovanju obsega</w:t>
      </w:r>
      <w:r w:rsidR="006B0C19">
        <w:rPr>
          <w:rFonts w:asciiTheme="minorHAnsi" w:hAnsiTheme="minorHAnsi" w:cs="Arial"/>
          <w:b w:val="0"/>
          <w:sz w:val="24"/>
          <w:szCs w:val="24"/>
        </w:rPr>
        <w:t xml:space="preserve"> potrebnih sredstev za leto 2023</w:t>
      </w:r>
      <w:r w:rsidR="00743BFC">
        <w:rPr>
          <w:rFonts w:asciiTheme="minorHAnsi" w:hAnsiTheme="minorHAnsi" w:cs="Arial"/>
          <w:b w:val="0"/>
          <w:sz w:val="24"/>
          <w:szCs w:val="24"/>
        </w:rPr>
        <w:t xml:space="preserve"> smo upoštevali</w:t>
      </w:r>
      <w:r>
        <w:rPr>
          <w:rFonts w:asciiTheme="minorHAnsi" w:hAnsiTheme="minorHAnsi" w:cs="Arial"/>
          <w:b w:val="0"/>
          <w:sz w:val="24"/>
          <w:szCs w:val="24"/>
        </w:rPr>
        <w:t xml:space="preserve"> ekonomska izhodišča</w:t>
      </w:r>
      <w:r w:rsidR="00743BFC">
        <w:rPr>
          <w:rFonts w:asciiTheme="minorHAnsi" w:hAnsiTheme="minorHAnsi" w:cs="Arial"/>
          <w:b w:val="0"/>
          <w:sz w:val="24"/>
          <w:szCs w:val="24"/>
        </w:rPr>
        <w:t>, veljavna na datum izdelav</w:t>
      </w:r>
      <w:r w:rsidR="00941505">
        <w:rPr>
          <w:rFonts w:asciiTheme="minorHAnsi" w:hAnsiTheme="minorHAnsi" w:cs="Arial"/>
          <w:b w:val="0"/>
          <w:sz w:val="24"/>
          <w:szCs w:val="24"/>
        </w:rPr>
        <w:t>e Predloga finančnega načrta 2023</w:t>
      </w:r>
      <w:r>
        <w:rPr>
          <w:rFonts w:asciiTheme="minorHAnsi" w:hAnsiTheme="minorHAnsi" w:cs="Arial"/>
          <w:b w:val="0"/>
          <w:sz w:val="24"/>
          <w:szCs w:val="24"/>
        </w:rPr>
        <w:t>:</w:t>
      </w:r>
    </w:p>
    <w:p w:rsidR="00035DB6" w:rsidRDefault="00035DB6"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Osnova za izračun sredstev, namenjenih za tekoče transferje, temelji na n</w:t>
      </w:r>
      <w:r w:rsidR="006B0C19">
        <w:rPr>
          <w:rFonts w:asciiTheme="minorHAnsi" w:hAnsiTheme="minorHAnsi" w:cs="Arial"/>
          <w:b w:val="0"/>
          <w:sz w:val="24"/>
          <w:szCs w:val="24"/>
        </w:rPr>
        <w:t>ačrtovanih stroških za leto 2023</w:t>
      </w:r>
      <w:r>
        <w:rPr>
          <w:rFonts w:asciiTheme="minorHAnsi" w:hAnsiTheme="minorHAnsi" w:cs="Arial"/>
          <w:b w:val="0"/>
          <w:sz w:val="24"/>
          <w:szCs w:val="24"/>
        </w:rPr>
        <w:t>,</w:t>
      </w:r>
    </w:p>
    <w:p w:rsidR="00035DB6" w:rsidRPr="00A26D19" w:rsidRDefault="007872C3"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 xml:space="preserve">Stroški dela: upoštevali </w:t>
      </w:r>
      <w:r w:rsidRPr="00A26D19">
        <w:rPr>
          <w:rFonts w:asciiTheme="minorHAnsi" w:hAnsiTheme="minorHAnsi" w:cs="Arial"/>
          <w:b w:val="0"/>
          <w:sz w:val="24"/>
          <w:szCs w:val="24"/>
        </w:rPr>
        <w:t>smo</w:t>
      </w:r>
      <w:r w:rsidR="003416F7" w:rsidRPr="00A26D19">
        <w:rPr>
          <w:rFonts w:asciiTheme="minorHAnsi" w:hAnsiTheme="minorHAnsi" w:cs="Arial"/>
          <w:b w:val="0"/>
          <w:sz w:val="24"/>
          <w:szCs w:val="24"/>
        </w:rPr>
        <w:t xml:space="preserve"> Zakon o sistemu plač v JS (UL RS št. 10/09, 13/10, 59/10, 85/10, 107/10, 35/11), ZUJF ter Kolektivno pogodbo za dejavnost vzgoje in izobraževanja v RS, ZUPPJS</w:t>
      </w:r>
      <w:r w:rsidR="006B0C19" w:rsidRPr="00A26D19">
        <w:rPr>
          <w:rFonts w:asciiTheme="minorHAnsi" w:hAnsiTheme="minorHAnsi" w:cs="Arial"/>
          <w:b w:val="0"/>
          <w:sz w:val="24"/>
          <w:szCs w:val="24"/>
        </w:rPr>
        <w:t xml:space="preserve"> z Aneksi k KP za dejavnost VIZ</w:t>
      </w:r>
      <w:r w:rsidR="003416F7" w:rsidRPr="00A26D19">
        <w:rPr>
          <w:rFonts w:asciiTheme="minorHAnsi" w:hAnsiTheme="minorHAnsi" w:cs="Arial"/>
          <w:b w:val="0"/>
          <w:sz w:val="24"/>
          <w:szCs w:val="24"/>
        </w:rPr>
        <w:t>,</w:t>
      </w:r>
    </w:p>
    <w:p w:rsidR="00A553D5" w:rsidRDefault="00A553D5"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Redna napredovanja,</w:t>
      </w:r>
    </w:p>
    <w:p w:rsidR="00A553D5" w:rsidRDefault="00A553D5"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Napredovanja v nazive,</w:t>
      </w:r>
    </w:p>
    <w:p w:rsidR="003416F7" w:rsidRDefault="003416F7"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lastRenderedPageBreak/>
        <w:t>Sredstva za delovno uspešnost</w:t>
      </w:r>
      <w:r w:rsidR="007872C3">
        <w:rPr>
          <w:rFonts w:asciiTheme="minorHAnsi" w:hAnsiTheme="minorHAnsi" w:cs="Arial"/>
          <w:b w:val="0"/>
          <w:sz w:val="24"/>
          <w:szCs w:val="24"/>
        </w:rPr>
        <w:t xml:space="preserve">: </w:t>
      </w:r>
      <w:r>
        <w:rPr>
          <w:rFonts w:asciiTheme="minorHAnsi" w:hAnsiTheme="minorHAnsi" w:cs="Arial"/>
          <w:b w:val="0"/>
          <w:sz w:val="24"/>
          <w:szCs w:val="24"/>
        </w:rPr>
        <w:t>dodatna strokovna pomoč, interesne d</w:t>
      </w:r>
      <w:r w:rsidR="007872C3">
        <w:rPr>
          <w:rFonts w:asciiTheme="minorHAnsi" w:hAnsiTheme="minorHAnsi" w:cs="Arial"/>
          <w:b w:val="0"/>
          <w:sz w:val="24"/>
          <w:szCs w:val="24"/>
        </w:rPr>
        <w:t>ejavnosti in povečan obseg dela,</w:t>
      </w:r>
      <w:r w:rsidR="00986694">
        <w:rPr>
          <w:rFonts w:asciiTheme="minorHAnsi" w:hAnsiTheme="minorHAnsi" w:cs="Arial"/>
          <w:b w:val="0"/>
          <w:sz w:val="24"/>
          <w:szCs w:val="24"/>
        </w:rPr>
        <w:t xml:space="preserve"> redna delovna uspešnost</w:t>
      </w:r>
      <w:r w:rsidR="00FB321A">
        <w:rPr>
          <w:rFonts w:asciiTheme="minorHAnsi" w:hAnsiTheme="minorHAnsi" w:cs="Arial"/>
          <w:b w:val="0"/>
          <w:sz w:val="24"/>
          <w:szCs w:val="24"/>
        </w:rPr>
        <w:t>,</w:t>
      </w:r>
    </w:p>
    <w:p w:rsidR="003416F7" w:rsidRDefault="003416F7"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Prispevki iz bruto plač</w:t>
      </w:r>
      <w:r w:rsidR="007872C3">
        <w:rPr>
          <w:rFonts w:asciiTheme="minorHAnsi" w:hAnsiTheme="minorHAnsi" w:cs="Arial"/>
          <w:b w:val="0"/>
          <w:sz w:val="24"/>
          <w:szCs w:val="24"/>
        </w:rPr>
        <w:t>:</w:t>
      </w:r>
      <w:r>
        <w:rPr>
          <w:rFonts w:asciiTheme="minorHAnsi" w:hAnsiTheme="minorHAnsi" w:cs="Arial"/>
          <w:b w:val="0"/>
          <w:sz w:val="24"/>
          <w:szCs w:val="24"/>
        </w:rPr>
        <w:t xml:space="preserve"> v višin</w:t>
      </w:r>
      <w:r w:rsidR="00986694">
        <w:rPr>
          <w:rFonts w:asciiTheme="minorHAnsi" w:hAnsiTheme="minorHAnsi" w:cs="Arial"/>
          <w:b w:val="0"/>
          <w:sz w:val="24"/>
          <w:szCs w:val="24"/>
        </w:rPr>
        <w:t>i 16,10% od bruto plač,</w:t>
      </w:r>
    </w:p>
    <w:p w:rsidR="003416F7" w:rsidRPr="00A26D19" w:rsidRDefault="003416F7" w:rsidP="00B72FB8">
      <w:pPr>
        <w:pStyle w:val="Naslov"/>
        <w:numPr>
          <w:ilvl w:val="0"/>
          <w:numId w:val="3"/>
        </w:numPr>
        <w:jc w:val="both"/>
        <w:rPr>
          <w:rFonts w:asciiTheme="minorHAnsi" w:hAnsiTheme="minorHAnsi" w:cs="Arial"/>
          <w:b w:val="0"/>
          <w:sz w:val="24"/>
          <w:szCs w:val="24"/>
        </w:rPr>
      </w:pPr>
      <w:r w:rsidRPr="00A26D19">
        <w:rPr>
          <w:rFonts w:asciiTheme="minorHAnsi" w:hAnsiTheme="minorHAnsi" w:cs="Arial"/>
          <w:b w:val="0"/>
          <w:sz w:val="24"/>
          <w:szCs w:val="24"/>
        </w:rPr>
        <w:t>Regres za prehrano</w:t>
      </w:r>
      <w:r w:rsidR="007872C3" w:rsidRPr="00A26D19">
        <w:rPr>
          <w:rFonts w:asciiTheme="minorHAnsi" w:hAnsiTheme="minorHAnsi" w:cs="Arial"/>
          <w:b w:val="0"/>
          <w:sz w:val="24"/>
          <w:szCs w:val="24"/>
        </w:rPr>
        <w:t>:</w:t>
      </w:r>
      <w:r w:rsidR="00C428F7" w:rsidRPr="00A26D19">
        <w:rPr>
          <w:rFonts w:asciiTheme="minorHAnsi" w:hAnsiTheme="minorHAnsi" w:cs="Arial"/>
          <w:b w:val="0"/>
          <w:sz w:val="24"/>
          <w:szCs w:val="24"/>
        </w:rPr>
        <w:t xml:space="preserve"> </w:t>
      </w:r>
      <w:r w:rsidR="000A5BE9" w:rsidRPr="00A26D19">
        <w:rPr>
          <w:rFonts w:asciiTheme="minorHAnsi" w:hAnsiTheme="minorHAnsi" w:cs="Arial"/>
          <w:b w:val="0"/>
          <w:sz w:val="24"/>
          <w:szCs w:val="24"/>
        </w:rPr>
        <w:t>Ur. l. RS št. 88/2021</w:t>
      </w:r>
      <w:r w:rsidR="002B5CFD" w:rsidRPr="00A26D19">
        <w:rPr>
          <w:rFonts w:asciiTheme="minorHAnsi" w:hAnsiTheme="minorHAnsi" w:cs="Arial"/>
          <w:b w:val="0"/>
          <w:sz w:val="24"/>
          <w:szCs w:val="24"/>
        </w:rPr>
        <w:t xml:space="preserve"> in okrožnica MJU št. 0100-646/2021/4 z dne 04.01.2022</w:t>
      </w:r>
      <w:r w:rsidR="000A5BE9" w:rsidRPr="00A26D19">
        <w:rPr>
          <w:rFonts w:asciiTheme="minorHAnsi" w:hAnsiTheme="minorHAnsi" w:cs="Arial"/>
          <w:b w:val="0"/>
          <w:sz w:val="24"/>
          <w:szCs w:val="24"/>
        </w:rPr>
        <w:t>)</w:t>
      </w:r>
      <w:r w:rsidR="00D33D20" w:rsidRPr="00A26D19">
        <w:rPr>
          <w:rFonts w:asciiTheme="minorHAnsi" w:hAnsiTheme="minorHAnsi" w:cs="Arial"/>
          <w:b w:val="0"/>
          <w:sz w:val="24"/>
          <w:szCs w:val="24"/>
        </w:rPr>
        <w:t xml:space="preserve">, </w:t>
      </w:r>
    </w:p>
    <w:p w:rsidR="0081285C" w:rsidRPr="005F070B" w:rsidRDefault="0081285C" w:rsidP="00FB0330">
      <w:pPr>
        <w:pStyle w:val="Odstavekseznama"/>
        <w:numPr>
          <w:ilvl w:val="0"/>
          <w:numId w:val="23"/>
        </w:numPr>
        <w:jc w:val="both"/>
        <w:rPr>
          <w:rFonts w:asciiTheme="minorHAnsi" w:hAnsiTheme="minorHAnsi"/>
          <w:sz w:val="24"/>
          <w:szCs w:val="24"/>
        </w:rPr>
      </w:pPr>
      <w:r>
        <w:rPr>
          <w:rFonts w:asciiTheme="minorHAnsi" w:hAnsiTheme="minorHAnsi" w:cs="Arial"/>
          <w:sz w:val="24"/>
          <w:szCs w:val="24"/>
        </w:rPr>
        <w:t>Sr</w:t>
      </w:r>
      <w:r w:rsidR="005E4C9B">
        <w:rPr>
          <w:rFonts w:asciiTheme="minorHAnsi" w:hAnsiTheme="minorHAnsi" w:cs="Arial"/>
          <w:sz w:val="24"/>
          <w:szCs w:val="24"/>
        </w:rPr>
        <w:t>edstva za prevoz na in iz dela (Ur. l. RS št. 88/2021),</w:t>
      </w:r>
    </w:p>
    <w:p w:rsidR="005E4C9B" w:rsidRPr="00437C9E" w:rsidRDefault="003416F7" w:rsidP="00B72FB8">
      <w:pPr>
        <w:pStyle w:val="Naslov"/>
        <w:numPr>
          <w:ilvl w:val="0"/>
          <w:numId w:val="3"/>
        </w:numPr>
        <w:jc w:val="both"/>
        <w:rPr>
          <w:rFonts w:asciiTheme="minorHAnsi" w:hAnsiTheme="minorHAnsi" w:cs="Arial"/>
          <w:b w:val="0"/>
          <w:sz w:val="24"/>
          <w:szCs w:val="24"/>
        </w:rPr>
      </w:pPr>
      <w:r w:rsidRPr="00437C9E">
        <w:rPr>
          <w:rFonts w:asciiTheme="minorHAnsi" w:hAnsiTheme="minorHAnsi" w:cs="Arial"/>
          <w:b w:val="0"/>
          <w:sz w:val="24"/>
          <w:szCs w:val="24"/>
        </w:rPr>
        <w:t>Regres za letni dopust</w:t>
      </w:r>
      <w:r w:rsidR="007872C3" w:rsidRPr="00437C9E">
        <w:rPr>
          <w:rFonts w:asciiTheme="minorHAnsi" w:hAnsiTheme="minorHAnsi" w:cs="Arial"/>
          <w:b w:val="0"/>
          <w:sz w:val="24"/>
          <w:szCs w:val="24"/>
        </w:rPr>
        <w:t>: načrtovan je</w:t>
      </w:r>
      <w:r w:rsidRPr="00437C9E">
        <w:rPr>
          <w:rFonts w:asciiTheme="minorHAnsi" w:hAnsiTheme="minorHAnsi" w:cs="Arial"/>
          <w:b w:val="0"/>
          <w:sz w:val="24"/>
          <w:szCs w:val="24"/>
        </w:rPr>
        <w:t xml:space="preserve"> v višini </w:t>
      </w:r>
      <w:r w:rsidR="005E4C9B" w:rsidRPr="00437C9E">
        <w:rPr>
          <w:rFonts w:asciiTheme="minorHAnsi" w:hAnsiTheme="minorHAnsi" w:cs="Arial"/>
          <w:b w:val="0"/>
          <w:sz w:val="24"/>
          <w:szCs w:val="24"/>
        </w:rPr>
        <w:t>1.</w:t>
      </w:r>
      <w:r w:rsidR="004844CF" w:rsidRPr="00437C9E">
        <w:rPr>
          <w:rFonts w:asciiTheme="minorHAnsi" w:hAnsiTheme="minorHAnsi" w:cs="Arial"/>
          <w:b w:val="0"/>
          <w:sz w:val="24"/>
          <w:szCs w:val="24"/>
        </w:rPr>
        <w:t>100</w:t>
      </w:r>
      <w:r w:rsidR="005E4C9B" w:rsidRPr="00437C9E">
        <w:rPr>
          <w:rFonts w:asciiTheme="minorHAnsi" w:hAnsiTheme="minorHAnsi" w:cs="Arial"/>
          <w:b w:val="0"/>
          <w:sz w:val="24"/>
          <w:szCs w:val="24"/>
        </w:rPr>
        <w:t xml:space="preserve">,00 </w:t>
      </w:r>
      <w:r w:rsidRPr="00437C9E">
        <w:rPr>
          <w:rFonts w:asciiTheme="minorHAnsi" w:hAnsiTheme="minorHAnsi" w:cs="Arial"/>
          <w:b w:val="0"/>
          <w:sz w:val="24"/>
          <w:szCs w:val="24"/>
        </w:rPr>
        <w:t>€</w:t>
      </w:r>
      <w:r w:rsidR="003D36A8" w:rsidRPr="00437C9E">
        <w:rPr>
          <w:rFonts w:asciiTheme="minorHAnsi" w:hAnsiTheme="minorHAnsi" w:cs="Arial"/>
          <w:b w:val="0"/>
          <w:sz w:val="24"/>
          <w:szCs w:val="24"/>
        </w:rPr>
        <w:t xml:space="preserve"> (zaradi predvidenega porasta MP za 2,3% za leto 2023)</w:t>
      </w:r>
      <w:r w:rsidRPr="00437C9E">
        <w:rPr>
          <w:rFonts w:asciiTheme="minorHAnsi" w:hAnsiTheme="minorHAnsi" w:cs="Arial"/>
          <w:b w:val="0"/>
          <w:sz w:val="24"/>
          <w:szCs w:val="24"/>
        </w:rPr>
        <w:t>,</w:t>
      </w:r>
      <w:r w:rsidR="001669C9" w:rsidRPr="00437C9E">
        <w:rPr>
          <w:rFonts w:asciiTheme="minorHAnsi" w:hAnsiTheme="minorHAnsi" w:cs="Arial"/>
          <w:b w:val="0"/>
          <w:sz w:val="24"/>
          <w:szCs w:val="24"/>
        </w:rPr>
        <w:t xml:space="preserve"> </w:t>
      </w:r>
    </w:p>
    <w:p w:rsidR="003416F7" w:rsidRPr="00437C9E" w:rsidRDefault="003416F7" w:rsidP="00B72FB8">
      <w:pPr>
        <w:pStyle w:val="Naslov"/>
        <w:numPr>
          <w:ilvl w:val="0"/>
          <w:numId w:val="3"/>
        </w:numPr>
        <w:jc w:val="both"/>
        <w:rPr>
          <w:rFonts w:asciiTheme="minorHAnsi" w:hAnsiTheme="minorHAnsi" w:cs="Arial"/>
          <w:b w:val="0"/>
          <w:sz w:val="24"/>
          <w:szCs w:val="24"/>
        </w:rPr>
      </w:pPr>
      <w:r w:rsidRPr="00437C9E">
        <w:rPr>
          <w:rFonts w:asciiTheme="minorHAnsi" w:hAnsiTheme="minorHAnsi" w:cs="Arial"/>
          <w:b w:val="0"/>
          <w:sz w:val="24"/>
          <w:szCs w:val="24"/>
        </w:rPr>
        <w:t>Premije dodatnega kolektivnega zavarovanja</w:t>
      </w:r>
      <w:r w:rsidR="00566D67" w:rsidRPr="00437C9E">
        <w:rPr>
          <w:rFonts w:asciiTheme="minorHAnsi" w:hAnsiTheme="minorHAnsi" w:cs="Arial"/>
          <w:b w:val="0"/>
          <w:sz w:val="24"/>
          <w:szCs w:val="24"/>
        </w:rPr>
        <w:t>: načrtovan</w:t>
      </w:r>
      <w:r w:rsidRPr="00437C9E">
        <w:rPr>
          <w:rFonts w:asciiTheme="minorHAnsi" w:hAnsiTheme="minorHAnsi" w:cs="Arial"/>
          <w:b w:val="0"/>
          <w:sz w:val="24"/>
          <w:szCs w:val="24"/>
        </w:rPr>
        <w:t xml:space="preserve"> skladno s Sklepom o uskladitvi minimalne premije kolektivnega dodatnega pokojninskega zavarovanja</w:t>
      </w:r>
      <w:r w:rsidR="00D2088A" w:rsidRPr="00437C9E">
        <w:rPr>
          <w:rFonts w:asciiTheme="minorHAnsi" w:hAnsiTheme="minorHAnsi" w:cs="Arial"/>
          <w:b w:val="0"/>
          <w:sz w:val="24"/>
          <w:szCs w:val="24"/>
        </w:rPr>
        <w:t xml:space="preserve"> za javne uslužbence (Ur. l.</w:t>
      </w:r>
      <w:r w:rsidR="00AA10E3" w:rsidRPr="00437C9E">
        <w:rPr>
          <w:rFonts w:asciiTheme="minorHAnsi" w:hAnsiTheme="minorHAnsi" w:cs="Arial"/>
          <w:b w:val="0"/>
          <w:sz w:val="24"/>
          <w:szCs w:val="24"/>
        </w:rPr>
        <w:t xml:space="preserve"> RS št</w:t>
      </w:r>
      <w:r w:rsidRPr="00437C9E">
        <w:rPr>
          <w:rFonts w:asciiTheme="minorHAnsi" w:hAnsiTheme="minorHAnsi" w:cs="Arial"/>
          <w:b w:val="0"/>
          <w:sz w:val="24"/>
          <w:szCs w:val="24"/>
        </w:rPr>
        <w:t xml:space="preserve">. </w:t>
      </w:r>
      <w:r w:rsidR="00D2088A" w:rsidRPr="00437C9E">
        <w:rPr>
          <w:rFonts w:asciiTheme="minorHAnsi" w:hAnsiTheme="minorHAnsi"/>
          <w:b w:val="0"/>
          <w:sz w:val="24"/>
          <w:szCs w:val="24"/>
        </w:rPr>
        <w:t>204/2020</w:t>
      </w:r>
      <w:r w:rsidRPr="00437C9E">
        <w:rPr>
          <w:rFonts w:asciiTheme="minorHAnsi" w:hAnsiTheme="minorHAnsi" w:cs="Arial"/>
          <w:b w:val="0"/>
          <w:sz w:val="24"/>
          <w:szCs w:val="24"/>
        </w:rPr>
        <w:t>)</w:t>
      </w:r>
      <w:r w:rsidR="00F9647E" w:rsidRPr="00437C9E">
        <w:rPr>
          <w:rFonts w:asciiTheme="minorHAnsi" w:hAnsiTheme="minorHAnsi" w:cs="Arial"/>
          <w:b w:val="0"/>
          <w:sz w:val="24"/>
          <w:szCs w:val="24"/>
        </w:rPr>
        <w:t>,</w:t>
      </w:r>
    </w:p>
    <w:p w:rsidR="00A553D5" w:rsidRDefault="00A553D5"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Spremenjen način izračuna minimalne plače za plačilo dela, opravljenega od 01.01.2020 naprej (Ur. l. RS št. 83/2018),</w:t>
      </w:r>
    </w:p>
    <w:p w:rsidR="00F9647E" w:rsidRDefault="006F5117"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 xml:space="preserve">Planiran preračun </w:t>
      </w:r>
      <w:r w:rsidR="00F9647E">
        <w:rPr>
          <w:rFonts w:asciiTheme="minorHAnsi" w:hAnsiTheme="minorHAnsi" w:cs="Arial"/>
          <w:b w:val="0"/>
          <w:sz w:val="24"/>
          <w:szCs w:val="24"/>
        </w:rPr>
        <w:t>cene programov Osnovne šole Kidričevo z</w:t>
      </w:r>
      <w:r w:rsidR="00B934EA">
        <w:rPr>
          <w:rFonts w:asciiTheme="minorHAnsi" w:hAnsiTheme="minorHAnsi" w:cs="Arial"/>
          <w:b w:val="0"/>
          <w:sz w:val="24"/>
          <w:szCs w:val="24"/>
        </w:rPr>
        <w:t xml:space="preserve"> enoto Vrtec za šolsko leto </w:t>
      </w:r>
      <w:r>
        <w:rPr>
          <w:rFonts w:asciiTheme="minorHAnsi" w:hAnsiTheme="minorHAnsi" w:cs="Arial"/>
          <w:b w:val="0"/>
          <w:sz w:val="24"/>
          <w:szCs w:val="24"/>
        </w:rPr>
        <w:t>2022/23</w:t>
      </w:r>
      <w:r w:rsidR="00566D67">
        <w:rPr>
          <w:rFonts w:asciiTheme="minorHAnsi" w:hAnsiTheme="minorHAnsi" w:cs="Arial"/>
          <w:b w:val="0"/>
          <w:sz w:val="24"/>
          <w:szCs w:val="24"/>
        </w:rPr>
        <w:t>,</w:t>
      </w:r>
    </w:p>
    <w:p w:rsidR="00AA10E3" w:rsidRDefault="00AA10E3"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 xml:space="preserve">Izdatki za blago in </w:t>
      </w:r>
      <w:r w:rsidR="00B934EA">
        <w:rPr>
          <w:rFonts w:asciiTheme="minorHAnsi" w:hAnsiTheme="minorHAnsi" w:cs="Arial"/>
          <w:b w:val="0"/>
          <w:sz w:val="24"/>
          <w:szCs w:val="24"/>
        </w:rPr>
        <w:t xml:space="preserve">storitve: </w:t>
      </w:r>
      <w:r w:rsidR="002D48FC">
        <w:rPr>
          <w:rFonts w:asciiTheme="minorHAnsi" w:hAnsiTheme="minorHAnsi" w:cs="Arial"/>
          <w:b w:val="0"/>
          <w:sz w:val="24"/>
          <w:szCs w:val="24"/>
        </w:rPr>
        <w:t xml:space="preserve">realizacija </w:t>
      </w:r>
      <w:r w:rsidR="000000E0">
        <w:rPr>
          <w:rFonts w:asciiTheme="minorHAnsi" w:hAnsiTheme="minorHAnsi" w:cs="Arial"/>
          <w:b w:val="0"/>
          <w:sz w:val="24"/>
          <w:szCs w:val="24"/>
        </w:rPr>
        <w:t>1-12/2021 in 01-02/2022</w:t>
      </w:r>
      <w:r w:rsidR="002B64A9">
        <w:rPr>
          <w:rFonts w:asciiTheme="minorHAnsi" w:hAnsiTheme="minorHAnsi" w:cs="Arial"/>
          <w:b w:val="0"/>
          <w:sz w:val="24"/>
          <w:szCs w:val="24"/>
        </w:rPr>
        <w:t xml:space="preserve"> – iz predloga FN za leto 2023</w:t>
      </w:r>
      <w:r>
        <w:rPr>
          <w:rFonts w:asciiTheme="minorHAnsi" w:hAnsiTheme="minorHAnsi" w:cs="Arial"/>
          <w:b w:val="0"/>
          <w:sz w:val="24"/>
          <w:szCs w:val="24"/>
        </w:rPr>
        <w:t>.</w:t>
      </w:r>
    </w:p>
    <w:p w:rsidR="005E198F" w:rsidRDefault="005E198F" w:rsidP="00B72FB8">
      <w:pPr>
        <w:pStyle w:val="Naslov"/>
        <w:jc w:val="both"/>
        <w:rPr>
          <w:rFonts w:asciiTheme="minorHAnsi" w:hAnsiTheme="minorHAnsi" w:cs="Arial"/>
          <w:b w:val="0"/>
          <w:sz w:val="24"/>
          <w:szCs w:val="24"/>
        </w:rPr>
      </w:pPr>
    </w:p>
    <w:p w:rsidR="007872C3" w:rsidRPr="009B3D50" w:rsidRDefault="00F27F37" w:rsidP="009B3D50">
      <w:pPr>
        <w:pStyle w:val="Naslov2"/>
        <w:jc w:val="both"/>
        <w:rPr>
          <w:rFonts w:ascii="Calibri" w:hAnsi="Calibri"/>
          <w:i w:val="0"/>
        </w:rPr>
      </w:pPr>
      <w:bookmarkStart w:id="7" w:name="_Toc127441465"/>
      <w:r w:rsidRPr="009B3D50">
        <w:rPr>
          <w:rFonts w:ascii="Calibri" w:hAnsi="Calibri"/>
          <w:i w:val="0"/>
        </w:rPr>
        <w:t xml:space="preserve">1.3 </w:t>
      </w:r>
      <w:r w:rsidR="007872C3" w:rsidRPr="009B3D50">
        <w:rPr>
          <w:rFonts w:ascii="Calibri" w:hAnsi="Calibri"/>
          <w:i w:val="0"/>
        </w:rPr>
        <w:t>Načrt kadrov</w:t>
      </w:r>
      <w:bookmarkEnd w:id="7"/>
    </w:p>
    <w:p w:rsidR="007872C3" w:rsidRDefault="007872C3" w:rsidP="00B72FB8">
      <w:pPr>
        <w:pStyle w:val="Naslov"/>
        <w:jc w:val="both"/>
        <w:rPr>
          <w:rFonts w:asciiTheme="minorHAnsi" w:hAnsiTheme="minorHAnsi" w:cs="Arial"/>
          <w:b w:val="0"/>
          <w:sz w:val="24"/>
          <w:szCs w:val="24"/>
        </w:rPr>
      </w:pPr>
    </w:p>
    <w:p w:rsidR="00FF3AD7" w:rsidRDefault="00FF3AD7" w:rsidP="00FF3AD7">
      <w:pPr>
        <w:pStyle w:val="Naslov"/>
        <w:jc w:val="both"/>
        <w:rPr>
          <w:rFonts w:asciiTheme="minorHAnsi" w:hAnsiTheme="minorHAnsi" w:cs="Arial"/>
          <w:b w:val="0"/>
          <w:sz w:val="24"/>
          <w:szCs w:val="24"/>
        </w:rPr>
      </w:pPr>
      <w:r>
        <w:rPr>
          <w:rFonts w:asciiTheme="minorHAnsi" w:hAnsiTheme="minorHAnsi" w:cs="Arial"/>
          <w:b w:val="0"/>
          <w:sz w:val="24"/>
          <w:szCs w:val="24"/>
        </w:rPr>
        <w:t>Zakon o izvrše</w:t>
      </w:r>
      <w:r w:rsidR="00F010BE">
        <w:rPr>
          <w:rFonts w:asciiTheme="minorHAnsi" w:hAnsiTheme="minorHAnsi" w:cs="Arial"/>
          <w:b w:val="0"/>
          <w:sz w:val="24"/>
          <w:szCs w:val="24"/>
        </w:rPr>
        <w:t>vanju proračunov RS za leti 2023 in 2024</w:t>
      </w:r>
      <w:r w:rsidR="009D0DEB">
        <w:rPr>
          <w:rFonts w:asciiTheme="minorHAnsi" w:hAnsiTheme="minorHAnsi" w:cs="Arial"/>
          <w:b w:val="0"/>
          <w:sz w:val="24"/>
          <w:szCs w:val="24"/>
        </w:rPr>
        <w:t xml:space="preserve"> (v nadaljevanju ZIPRS</w:t>
      </w:r>
      <w:r w:rsidR="00F010BE">
        <w:rPr>
          <w:rFonts w:asciiTheme="minorHAnsi" w:hAnsiTheme="minorHAnsi" w:cs="Arial"/>
          <w:b w:val="0"/>
          <w:sz w:val="24"/>
          <w:szCs w:val="24"/>
        </w:rPr>
        <w:t>2324</w:t>
      </w:r>
      <w:r w:rsidR="009D0DEB">
        <w:rPr>
          <w:rFonts w:asciiTheme="minorHAnsi" w:hAnsiTheme="minorHAnsi" w:cs="Arial"/>
          <w:b w:val="0"/>
          <w:sz w:val="24"/>
          <w:szCs w:val="24"/>
        </w:rPr>
        <w:t xml:space="preserve"> – Ur. l. RS št. </w:t>
      </w:r>
      <w:r w:rsidR="00F010BE">
        <w:rPr>
          <w:rFonts w:asciiTheme="minorHAnsi" w:hAnsiTheme="minorHAnsi" w:cs="Arial"/>
          <w:b w:val="0"/>
          <w:sz w:val="24"/>
          <w:szCs w:val="24"/>
        </w:rPr>
        <w:t>150/2022</w:t>
      </w:r>
      <w:r w:rsidR="009D56A9">
        <w:rPr>
          <w:rFonts w:asciiTheme="minorHAnsi" w:hAnsiTheme="minorHAnsi" w:cs="Arial"/>
          <w:b w:val="0"/>
          <w:sz w:val="24"/>
          <w:szCs w:val="24"/>
        </w:rPr>
        <w:t>) v 64</w:t>
      </w:r>
      <w:r>
        <w:rPr>
          <w:rFonts w:asciiTheme="minorHAnsi" w:hAnsiTheme="minorHAnsi" w:cs="Arial"/>
          <w:b w:val="0"/>
          <w:sz w:val="24"/>
          <w:szCs w:val="24"/>
        </w:rPr>
        <w:t>. členu določa po</w:t>
      </w:r>
      <w:r w:rsidR="00E32786">
        <w:rPr>
          <w:rFonts w:asciiTheme="minorHAnsi" w:hAnsiTheme="minorHAnsi" w:cs="Arial"/>
          <w:b w:val="0"/>
          <w:sz w:val="24"/>
          <w:szCs w:val="24"/>
        </w:rPr>
        <w:t>litiko</w:t>
      </w:r>
      <w:r w:rsidR="00F361A3">
        <w:rPr>
          <w:rFonts w:asciiTheme="minorHAnsi" w:hAnsiTheme="minorHAnsi" w:cs="Arial"/>
          <w:b w:val="0"/>
          <w:sz w:val="24"/>
          <w:szCs w:val="24"/>
        </w:rPr>
        <w:t xml:space="preserve"> zaposlovanja v  letu 2023</w:t>
      </w:r>
      <w:r>
        <w:rPr>
          <w:rFonts w:asciiTheme="minorHAnsi" w:hAnsiTheme="minorHAnsi" w:cs="Arial"/>
          <w:b w:val="0"/>
          <w:sz w:val="24"/>
          <w:szCs w:val="24"/>
        </w:rPr>
        <w:t>, prav tako pa določa, da morajo posredni uporabniki proračuna države in občin ob sprejetju programa dela in finančnega načrta sprejeti tudi kadrovski načrt kot prilogo finančnega načrta. Kadrovski načrt mora biti usklajen s finančnim načrtom, pripravi pa se tako, da se število zaposlenih prikaže po virih financiranja, kot so določeni po ZIPRS</w:t>
      </w:r>
      <w:r w:rsidR="0072356A">
        <w:rPr>
          <w:rFonts w:asciiTheme="minorHAnsi" w:hAnsiTheme="minorHAnsi" w:cs="Arial"/>
          <w:b w:val="0"/>
          <w:sz w:val="24"/>
          <w:szCs w:val="24"/>
        </w:rPr>
        <w:t>2324</w:t>
      </w:r>
      <w:r w:rsidR="00243A42">
        <w:rPr>
          <w:rFonts w:asciiTheme="minorHAnsi" w:hAnsiTheme="minorHAnsi" w:cs="Arial"/>
          <w:b w:val="0"/>
          <w:sz w:val="24"/>
          <w:szCs w:val="24"/>
        </w:rPr>
        <w:t xml:space="preserve"> oziroma Uredba o načinu priprave</w:t>
      </w:r>
      <w:r w:rsidR="00020769">
        <w:rPr>
          <w:rFonts w:asciiTheme="minorHAnsi" w:hAnsiTheme="minorHAnsi" w:cs="Arial"/>
          <w:b w:val="0"/>
          <w:sz w:val="24"/>
          <w:szCs w:val="24"/>
        </w:rPr>
        <w:t xml:space="preserve"> kadrovskih načrtov posrednih uporabnikov proračuna in metodologiji spremljanja njihovega izvajanj</w:t>
      </w:r>
      <w:r w:rsidR="0072356A">
        <w:rPr>
          <w:rFonts w:asciiTheme="minorHAnsi" w:hAnsiTheme="minorHAnsi" w:cs="Arial"/>
          <w:b w:val="0"/>
          <w:sz w:val="24"/>
          <w:szCs w:val="24"/>
        </w:rPr>
        <w:t>a za leti 2023 in 2024</w:t>
      </w:r>
      <w:r w:rsidR="00051F1A">
        <w:rPr>
          <w:rFonts w:asciiTheme="minorHAnsi" w:hAnsiTheme="minorHAnsi" w:cs="Arial"/>
          <w:b w:val="0"/>
          <w:sz w:val="24"/>
          <w:szCs w:val="24"/>
        </w:rPr>
        <w:t xml:space="preserve"> (Ur. l. R</w:t>
      </w:r>
      <w:r w:rsidR="0072356A">
        <w:rPr>
          <w:rFonts w:asciiTheme="minorHAnsi" w:hAnsiTheme="minorHAnsi" w:cs="Arial"/>
          <w:b w:val="0"/>
          <w:sz w:val="24"/>
          <w:szCs w:val="24"/>
        </w:rPr>
        <w:t>S št. 162/2022</w:t>
      </w:r>
      <w:r w:rsidR="00051F1A">
        <w:rPr>
          <w:rFonts w:asciiTheme="minorHAnsi" w:hAnsiTheme="minorHAnsi" w:cs="Arial"/>
          <w:b w:val="0"/>
          <w:sz w:val="24"/>
          <w:szCs w:val="24"/>
        </w:rPr>
        <w:t>).</w:t>
      </w:r>
    </w:p>
    <w:p w:rsidR="00FF3AD7" w:rsidRDefault="00FF3AD7" w:rsidP="00FF3AD7">
      <w:pPr>
        <w:pStyle w:val="Naslov"/>
        <w:jc w:val="both"/>
        <w:rPr>
          <w:rFonts w:asciiTheme="minorHAnsi" w:hAnsiTheme="minorHAnsi" w:cs="Arial"/>
          <w:b w:val="0"/>
          <w:sz w:val="24"/>
          <w:szCs w:val="24"/>
        </w:rPr>
      </w:pPr>
    </w:p>
    <w:p w:rsidR="00FF3AD7" w:rsidRDefault="00187831" w:rsidP="00FF3AD7">
      <w:pPr>
        <w:pStyle w:val="Naslov"/>
        <w:jc w:val="both"/>
        <w:rPr>
          <w:rFonts w:asciiTheme="minorHAnsi" w:hAnsiTheme="minorHAnsi" w:cs="Arial"/>
          <w:b w:val="0"/>
          <w:sz w:val="24"/>
          <w:szCs w:val="24"/>
        </w:rPr>
      </w:pPr>
      <w:r>
        <w:rPr>
          <w:rFonts w:asciiTheme="minorHAnsi" w:hAnsiTheme="minorHAnsi" w:cs="Arial"/>
          <w:b w:val="0"/>
          <w:sz w:val="24"/>
          <w:szCs w:val="24"/>
        </w:rPr>
        <w:t>Zavod je</w:t>
      </w:r>
      <w:r w:rsidR="00CE6696">
        <w:rPr>
          <w:rFonts w:asciiTheme="minorHAnsi" w:hAnsiTheme="minorHAnsi" w:cs="Arial"/>
          <w:b w:val="0"/>
          <w:sz w:val="24"/>
          <w:szCs w:val="24"/>
        </w:rPr>
        <w:t xml:space="preserve"> tako v skladu s 64</w:t>
      </w:r>
      <w:r w:rsidR="00FF3AD7">
        <w:rPr>
          <w:rFonts w:asciiTheme="minorHAnsi" w:hAnsiTheme="minorHAnsi" w:cs="Arial"/>
          <w:b w:val="0"/>
          <w:sz w:val="24"/>
          <w:szCs w:val="24"/>
        </w:rPr>
        <w:t>. členom ZIPRS</w:t>
      </w:r>
      <w:r w:rsidR="007E5A35">
        <w:rPr>
          <w:rFonts w:asciiTheme="minorHAnsi" w:hAnsiTheme="minorHAnsi" w:cs="Arial"/>
          <w:b w:val="0"/>
          <w:sz w:val="24"/>
          <w:szCs w:val="24"/>
        </w:rPr>
        <w:t>2</w:t>
      </w:r>
      <w:r w:rsidR="00761E08">
        <w:rPr>
          <w:rFonts w:asciiTheme="minorHAnsi" w:hAnsiTheme="minorHAnsi" w:cs="Arial"/>
          <w:b w:val="0"/>
          <w:sz w:val="24"/>
          <w:szCs w:val="24"/>
        </w:rPr>
        <w:t>324</w:t>
      </w:r>
      <w:r>
        <w:rPr>
          <w:rFonts w:asciiTheme="minorHAnsi" w:hAnsiTheme="minorHAnsi" w:cs="Arial"/>
          <w:b w:val="0"/>
          <w:sz w:val="24"/>
          <w:szCs w:val="24"/>
        </w:rPr>
        <w:t xml:space="preserve"> </w:t>
      </w:r>
      <w:r w:rsidR="00FF3AD7">
        <w:rPr>
          <w:rFonts w:asciiTheme="minorHAnsi" w:hAnsiTheme="minorHAnsi" w:cs="Arial"/>
          <w:b w:val="0"/>
          <w:sz w:val="24"/>
          <w:szCs w:val="24"/>
        </w:rPr>
        <w:t xml:space="preserve">ter Uredbo o načinu priprave kadrovskih načrtov posrednih uporabnikov proračuna in metodologiji spremljanja </w:t>
      </w:r>
      <w:r w:rsidR="00761E08">
        <w:rPr>
          <w:rFonts w:asciiTheme="minorHAnsi" w:hAnsiTheme="minorHAnsi" w:cs="Arial"/>
          <w:b w:val="0"/>
          <w:sz w:val="24"/>
          <w:szCs w:val="24"/>
        </w:rPr>
        <w:t>njihovega izvajanja za leti 2023 in 2024</w:t>
      </w:r>
      <w:r w:rsidR="007E5A35">
        <w:rPr>
          <w:rFonts w:asciiTheme="minorHAnsi" w:hAnsiTheme="minorHAnsi" w:cs="Arial"/>
          <w:b w:val="0"/>
          <w:sz w:val="24"/>
          <w:szCs w:val="24"/>
        </w:rPr>
        <w:t xml:space="preserve"> (Ur. l. RS št. </w:t>
      </w:r>
      <w:r w:rsidR="00761E08">
        <w:rPr>
          <w:rFonts w:asciiTheme="minorHAnsi" w:hAnsiTheme="minorHAnsi" w:cs="Arial"/>
          <w:b w:val="0"/>
          <w:sz w:val="24"/>
          <w:szCs w:val="24"/>
        </w:rPr>
        <w:t>162/2022</w:t>
      </w:r>
      <w:r w:rsidR="00FF3AD7">
        <w:rPr>
          <w:rFonts w:asciiTheme="minorHAnsi" w:hAnsiTheme="minorHAnsi" w:cs="Arial"/>
          <w:b w:val="0"/>
          <w:sz w:val="24"/>
          <w:szCs w:val="24"/>
        </w:rPr>
        <w:t xml:space="preserve">) pripravil kadrovski načrt, kjer prikazuje načrtovano gibanje </w:t>
      </w:r>
      <w:r w:rsidR="00761E08">
        <w:rPr>
          <w:rFonts w:asciiTheme="minorHAnsi" w:hAnsiTheme="minorHAnsi" w:cs="Arial"/>
          <w:b w:val="0"/>
          <w:sz w:val="24"/>
          <w:szCs w:val="24"/>
        </w:rPr>
        <w:t>števila zaposlenih od 01.01.2023 do 01.01.2024</w:t>
      </w:r>
      <w:r w:rsidR="00FF3AD7">
        <w:rPr>
          <w:rFonts w:asciiTheme="minorHAnsi" w:hAnsiTheme="minorHAnsi" w:cs="Arial"/>
          <w:b w:val="0"/>
          <w:sz w:val="24"/>
          <w:szCs w:val="24"/>
        </w:rPr>
        <w:t>.</w:t>
      </w:r>
    </w:p>
    <w:p w:rsidR="00FF3AD7" w:rsidRDefault="00FF3AD7" w:rsidP="00FF3AD7">
      <w:pPr>
        <w:pStyle w:val="Naslov"/>
        <w:jc w:val="both"/>
        <w:rPr>
          <w:rFonts w:asciiTheme="minorHAnsi" w:hAnsiTheme="minorHAnsi" w:cs="Arial"/>
          <w:b w:val="0"/>
          <w:sz w:val="24"/>
          <w:szCs w:val="24"/>
        </w:rPr>
      </w:pPr>
    </w:p>
    <w:p w:rsidR="00FF3AD7" w:rsidRDefault="004C739A" w:rsidP="00FF3AD7">
      <w:pPr>
        <w:pStyle w:val="Naslov"/>
        <w:jc w:val="both"/>
        <w:rPr>
          <w:rFonts w:asciiTheme="minorHAnsi" w:hAnsiTheme="minorHAnsi" w:cs="Arial"/>
          <w:b w:val="0"/>
          <w:sz w:val="24"/>
          <w:szCs w:val="24"/>
        </w:rPr>
      </w:pPr>
      <w:r>
        <w:rPr>
          <w:rFonts w:asciiTheme="minorHAnsi" w:hAnsiTheme="minorHAnsi" w:cs="Arial"/>
          <w:b w:val="0"/>
          <w:sz w:val="24"/>
          <w:szCs w:val="24"/>
        </w:rPr>
        <w:t>Skladno s 3. tč. 64</w:t>
      </w:r>
      <w:r w:rsidR="00FF3AD7">
        <w:rPr>
          <w:rFonts w:asciiTheme="minorHAnsi" w:hAnsiTheme="minorHAnsi" w:cs="Arial"/>
          <w:b w:val="0"/>
          <w:sz w:val="24"/>
          <w:szCs w:val="24"/>
        </w:rPr>
        <w:t>. člena ZIPRS2</w:t>
      </w:r>
      <w:r>
        <w:rPr>
          <w:rFonts w:asciiTheme="minorHAnsi" w:hAnsiTheme="minorHAnsi" w:cs="Arial"/>
          <w:b w:val="0"/>
          <w:sz w:val="24"/>
          <w:szCs w:val="24"/>
        </w:rPr>
        <w:t xml:space="preserve">324 </w:t>
      </w:r>
      <w:r w:rsidR="005254EF">
        <w:rPr>
          <w:rFonts w:asciiTheme="minorHAnsi" w:hAnsiTheme="minorHAnsi" w:cs="Arial"/>
          <w:b w:val="0"/>
          <w:sz w:val="24"/>
          <w:szCs w:val="24"/>
        </w:rPr>
        <w:t xml:space="preserve">in 2. In 3. tč. 3. člena Uredbe </w:t>
      </w:r>
      <w:r w:rsidR="00FF3AD7">
        <w:rPr>
          <w:rFonts w:asciiTheme="minorHAnsi" w:hAnsiTheme="minorHAnsi" w:cs="Arial"/>
          <w:b w:val="0"/>
          <w:sz w:val="24"/>
          <w:szCs w:val="24"/>
        </w:rPr>
        <w:t>je zavod kadrovski načrt pripravil tako, da se je določilo število zaposlenih na dan 01.01. tekočeg</w:t>
      </w:r>
      <w:r w:rsidR="001829D9">
        <w:rPr>
          <w:rFonts w:asciiTheme="minorHAnsi" w:hAnsiTheme="minorHAnsi" w:cs="Arial"/>
          <w:b w:val="0"/>
          <w:sz w:val="24"/>
          <w:szCs w:val="24"/>
        </w:rPr>
        <w:t>a leta ter določil dovoljeno in</w:t>
      </w:r>
      <w:r w:rsidR="00FF3AD7">
        <w:rPr>
          <w:rFonts w:asciiTheme="minorHAnsi" w:hAnsiTheme="minorHAnsi" w:cs="Arial"/>
          <w:b w:val="0"/>
          <w:sz w:val="24"/>
          <w:szCs w:val="24"/>
        </w:rPr>
        <w:t xml:space="preserve"> ocenjeno štev</w:t>
      </w:r>
      <w:r w:rsidR="00407BE0">
        <w:rPr>
          <w:rFonts w:asciiTheme="minorHAnsi" w:hAnsiTheme="minorHAnsi" w:cs="Arial"/>
          <w:b w:val="0"/>
          <w:sz w:val="24"/>
          <w:szCs w:val="24"/>
        </w:rPr>
        <w:t>il</w:t>
      </w:r>
      <w:r w:rsidR="008A7D57">
        <w:rPr>
          <w:rFonts w:asciiTheme="minorHAnsi" w:hAnsiTheme="minorHAnsi" w:cs="Arial"/>
          <w:b w:val="0"/>
          <w:sz w:val="24"/>
          <w:szCs w:val="24"/>
        </w:rPr>
        <w:t>o zaposlenih na dan 01.01.2024</w:t>
      </w:r>
      <w:r w:rsidR="00FF3AD7">
        <w:rPr>
          <w:rFonts w:asciiTheme="minorHAnsi" w:hAnsiTheme="minorHAnsi" w:cs="Arial"/>
          <w:b w:val="0"/>
          <w:sz w:val="24"/>
          <w:szCs w:val="24"/>
        </w:rPr>
        <w:t xml:space="preserve">. Zavod kot posredni uporabnik proračuna spremlja uresničevanje kadrovskega načrta oziroma poroča o stanju števila dejansko zaposlenih v informacijski sistem za posredovanje in analizo podatkov o plačah, </w:t>
      </w:r>
      <w:r w:rsidR="00FF3AD7">
        <w:rPr>
          <w:rFonts w:asciiTheme="minorHAnsi" w:hAnsiTheme="minorHAnsi" w:cs="Arial"/>
          <w:b w:val="0"/>
          <w:sz w:val="24"/>
          <w:szCs w:val="24"/>
        </w:rPr>
        <w:lastRenderedPageBreak/>
        <w:t>drugih izplačilih in številu zaposlenih v javnem sektorju (ISPAP), ki je vzpostavljen pri Agenciji RS za javnopravne evidence in storitve (AJPES).</w:t>
      </w:r>
    </w:p>
    <w:p w:rsidR="00F37275" w:rsidRDefault="00F37275" w:rsidP="00FF3AD7">
      <w:pPr>
        <w:pStyle w:val="Naslov"/>
        <w:jc w:val="both"/>
        <w:rPr>
          <w:rFonts w:asciiTheme="minorHAnsi" w:hAnsiTheme="minorHAnsi" w:cs="Arial"/>
          <w:b w:val="0"/>
          <w:sz w:val="24"/>
          <w:szCs w:val="24"/>
        </w:rPr>
      </w:pPr>
    </w:p>
    <w:p w:rsidR="00FF78FB" w:rsidRDefault="000D3750" w:rsidP="00B72FB8">
      <w:pPr>
        <w:pStyle w:val="Naslov"/>
        <w:jc w:val="both"/>
        <w:rPr>
          <w:rFonts w:asciiTheme="minorHAnsi" w:hAnsiTheme="minorHAnsi" w:cs="Arial"/>
          <w:b w:val="0"/>
          <w:sz w:val="24"/>
          <w:szCs w:val="24"/>
        </w:rPr>
      </w:pPr>
      <w:r w:rsidRPr="000D3750">
        <w:rPr>
          <w:noProof/>
        </w:rPr>
        <w:drawing>
          <wp:inline distT="0" distB="0" distL="0" distR="0" wp14:anchorId="66D572D6" wp14:editId="25A37700">
            <wp:extent cx="5760720" cy="1238816"/>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38816"/>
                    </a:xfrm>
                    <a:prstGeom prst="rect">
                      <a:avLst/>
                    </a:prstGeom>
                    <a:noFill/>
                    <a:ln>
                      <a:noFill/>
                    </a:ln>
                  </pic:spPr>
                </pic:pic>
              </a:graphicData>
            </a:graphic>
          </wp:inline>
        </w:drawing>
      </w:r>
    </w:p>
    <w:p w:rsidR="00A95FEA" w:rsidRDefault="00FE47BC" w:rsidP="00FE47BC">
      <w:pPr>
        <w:pStyle w:val="Napis"/>
        <w:rPr>
          <w:rFonts w:ascii="Calibri" w:hAnsi="Calibri"/>
          <w:i w:val="0"/>
          <w:color w:val="auto"/>
          <w:sz w:val="16"/>
          <w:szCs w:val="16"/>
        </w:rPr>
      </w:pPr>
      <w:bookmarkStart w:id="8" w:name="_Toc127441449"/>
      <w:r w:rsidRPr="00FE47BC">
        <w:rPr>
          <w:rFonts w:ascii="Calibri" w:hAnsi="Calibri"/>
          <w:i w:val="0"/>
          <w:color w:val="auto"/>
          <w:sz w:val="16"/>
          <w:szCs w:val="16"/>
        </w:rPr>
        <w:t xml:space="preserve">Tabela </w:t>
      </w:r>
      <w:r w:rsidRPr="00FE47BC">
        <w:rPr>
          <w:rFonts w:ascii="Calibri" w:hAnsi="Calibri"/>
          <w:i w:val="0"/>
          <w:color w:val="auto"/>
          <w:sz w:val="16"/>
          <w:szCs w:val="16"/>
        </w:rPr>
        <w:fldChar w:fldCharType="begin"/>
      </w:r>
      <w:r w:rsidRPr="00FE47BC">
        <w:rPr>
          <w:rFonts w:ascii="Calibri" w:hAnsi="Calibri"/>
          <w:i w:val="0"/>
          <w:color w:val="auto"/>
          <w:sz w:val="16"/>
          <w:szCs w:val="16"/>
        </w:rPr>
        <w:instrText xml:space="preserve"> SEQ Tabela \* ARABIC </w:instrText>
      </w:r>
      <w:r w:rsidRPr="00FE47BC">
        <w:rPr>
          <w:rFonts w:ascii="Calibri" w:hAnsi="Calibri"/>
          <w:i w:val="0"/>
          <w:color w:val="auto"/>
          <w:sz w:val="16"/>
          <w:szCs w:val="16"/>
        </w:rPr>
        <w:fldChar w:fldCharType="separate"/>
      </w:r>
      <w:r w:rsidR="00E66FA1">
        <w:rPr>
          <w:rFonts w:ascii="Calibri" w:hAnsi="Calibri"/>
          <w:i w:val="0"/>
          <w:noProof/>
          <w:color w:val="auto"/>
          <w:sz w:val="16"/>
          <w:szCs w:val="16"/>
        </w:rPr>
        <w:t>1</w:t>
      </w:r>
      <w:r w:rsidRPr="00FE47BC">
        <w:rPr>
          <w:rFonts w:ascii="Calibri" w:hAnsi="Calibri"/>
          <w:i w:val="0"/>
          <w:color w:val="auto"/>
          <w:sz w:val="16"/>
          <w:szCs w:val="16"/>
        </w:rPr>
        <w:fldChar w:fldCharType="end"/>
      </w:r>
      <w:r w:rsidR="00AB4F88">
        <w:rPr>
          <w:rFonts w:ascii="Calibri" w:hAnsi="Calibri"/>
          <w:i w:val="0"/>
          <w:color w:val="auto"/>
          <w:sz w:val="16"/>
          <w:szCs w:val="16"/>
        </w:rPr>
        <w:t>: Ocenjeno š</w:t>
      </w:r>
      <w:r w:rsidRPr="00FE47BC">
        <w:rPr>
          <w:rFonts w:ascii="Calibri" w:hAnsi="Calibri"/>
          <w:i w:val="0"/>
          <w:color w:val="auto"/>
          <w:sz w:val="16"/>
          <w:szCs w:val="16"/>
        </w:rPr>
        <w:t>tevilo zaposlenih po virih financiranja</w:t>
      </w:r>
      <w:r w:rsidR="00AB4F88">
        <w:rPr>
          <w:rFonts w:ascii="Calibri" w:hAnsi="Calibri"/>
          <w:i w:val="0"/>
          <w:color w:val="auto"/>
          <w:sz w:val="16"/>
          <w:szCs w:val="16"/>
        </w:rPr>
        <w:t xml:space="preserve"> na dan 01.01.2023</w:t>
      </w:r>
      <w:bookmarkEnd w:id="8"/>
    </w:p>
    <w:p w:rsidR="002D5FCB" w:rsidRDefault="002D5FCB" w:rsidP="002D5FCB">
      <w:pPr>
        <w:pStyle w:val="Naslov"/>
        <w:jc w:val="both"/>
        <w:rPr>
          <w:rFonts w:asciiTheme="minorHAnsi" w:hAnsiTheme="minorHAnsi" w:cs="Arial"/>
          <w:b w:val="0"/>
          <w:sz w:val="24"/>
          <w:szCs w:val="24"/>
        </w:rPr>
      </w:pPr>
      <w:r>
        <w:rPr>
          <w:rFonts w:asciiTheme="minorHAnsi" w:hAnsiTheme="minorHAnsi" w:cs="Arial"/>
          <w:b w:val="0"/>
          <w:sz w:val="24"/>
          <w:szCs w:val="24"/>
        </w:rPr>
        <w:t xml:space="preserve">V šolskem letu </w:t>
      </w:r>
      <w:r w:rsidR="00B32447">
        <w:rPr>
          <w:rFonts w:asciiTheme="minorHAnsi" w:hAnsiTheme="minorHAnsi" w:cs="Arial"/>
          <w:b w:val="0"/>
          <w:sz w:val="24"/>
          <w:szCs w:val="24"/>
        </w:rPr>
        <w:t>2022/23</w:t>
      </w:r>
      <w:r>
        <w:rPr>
          <w:rFonts w:asciiTheme="minorHAnsi" w:hAnsiTheme="minorHAnsi" w:cs="Arial"/>
          <w:b w:val="0"/>
          <w:sz w:val="24"/>
          <w:szCs w:val="24"/>
        </w:rPr>
        <w:t xml:space="preserve"> </w:t>
      </w:r>
      <w:r w:rsidR="00170CB2">
        <w:rPr>
          <w:rFonts w:asciiTheme="minorHAnsi" w:hAnsiTheme="minorHAnsi" w:cs="Arial"/>
          <w:b w:val="0"/>
          <w:sz w:val="24"/>
          <w:szCs w:val="24"/>
        </w:rPr>
        <w:t xml:space="preserve">in 2023/24 </w:t>
      </w:r>
      <w:r w:rsidR="00B32447">
        <w:rPr>
          <w:rFonts w:asciiTheme="minorHAnsi" w:hAnsiTheme="minorHAnsi" w:cs="Arial"/>
          <w:b w:val="0"/>
          <w:sz w:val="24"/>
          <w:szCs w:val="24"/>
        </w:rPr>
        <w:t>zavod predvideva</w:t>
      </w:r>
      <w:r>
        <w:rPr>
          <w:rFonts w:asciiTheme="minorHAnsi" w:hAnsiTheme="minorHAnsi" w:cs="Arial"/>
          <w:b w:val="0"/>
          <w:sz w:val="24"/>
          <w:szCs w:val="24"/>
        </w:rPr>
        <w:t xml:space="preserve"> dodatno odprt oddel</w:t>
      </w:r>
      <w:r w:rsidR="00A91A49">
        <w:rPr>
          <w:rFonts w:asciiTheme="minorHAnsi" w:hAnsiTheme="minorHAnsi" w:cs="Arial"/>
          <w:b w:val="0"/>
          <w:sz w:val="24"/>
          <w:szCs w:val="24"/>
        </w:rPr>
        <w:t>e</w:t>
      </w:r>
      <w:r w:rsidR="007A0144">
        <w:rPr>
          <w:rFonts w:asciiTheme="minorHAnsi" w:hAnsiTheme="minorHAnsi" w:cs="Arial"/>
          <w:b w:val="0"/>
          <w:sz w:val="24"/>
          <w:szCs w:val="24"/>
        </w:rPr>
        <w:t>k na področju predšolske vzgoje</w:t>
      </w:r>
      <w:r>
        <w:rPr>
          <w:rFonts w:asciiTheme="minorHAnsi" w:hAnsiTheme="minorHAnsi" w:cs="Arial"/>
          <w:b w:val="0"/>
          <w:sz w:val="24"/>
          <w:szCs w:val="24"/>
        </w:rPr>
        <w:t>. Vsa predvidevanja temeljijo na podatkih o rojstvih, gre pa zgolj za predvidevanja. Na vpis otrok v šolo in vrtec vpliva več dejavnikov, med drugim tudi priseljevanje in odseljevanje mladih družin, ter delež same vključenosti otrok v vrtec zaradi drugih vzrokov. Navedenemu pa sledi sprememba števila strokovnih in v določeni meri tudi tehničnih sodelavcev.</w:t>
      </w:r>
    </w:p>
    <w:p w:rsidR="00AD67E3" w:rsidRDefault="00AD67E3" w:rsidP="002D5FCB">
      <w:pPr>
        <w:pStyle w:val="Naslov"/>
        <w:jc w:val="both"/>
        <w:rPr>
          <w:rFonts w:asciiTheme="minorHAnsi" w:hAnsiTheme="minorHAnsi" w:cs="Arial"/>
          <w:b w:val="0"/>
          <w:sz w:val="24"/>
          <w:szCs w:val="24"/>
        </w:rPr>
      </w:pPr>
    </w:p>
    <w:p w:rsidR="00F5528C" w:rsidRDefault="00F5528C" w:rsidP="002D5FCB">
      <w:pPr>
        <w:pStyle w:val="Naslov"/>
        <w:jc w:val="both"/>
        <w:rPr>
          <w:rFonts w:asciiTheme="minorHAnsi" w:hAnsiTheme="minorHAnsi" w:cs="Arial"/>
          <w:b w:val="0"/>
          <w:sz w:val="24"/>
          <w:szCs w:val="24"/>
        </w:rPr>
      </w:pPr>
      <w:r>
        <w:rPr>
          <w:rFonts w:asciiTheme="minorHAnsi" w:hAnsiTheme="minorHAnsi" w:cs="Arial"/>
          <w:b w:val="0"/>
          <w:sz w:val="24"/>
          <w:szCs w:val="24"/>
        </w:rPr>
        <w:t>V spodnjem prikazu je predstavljeno predvideno</w:t>
      </w:r>
      <w:r w:rsidR="00B32447">
        <w:rPr>
          <w:rFonts w:asciiTheme="minorHAnsi" w:hAnsiTheme="minorHAnsi" w:cs="Arial"/>
          <w:b w:val="0"/>
          <w:sz w:val="24"/>
          <w:szCs w:val="24"/>
        </w:rPr>
        <w:t xml:space="preserve"> število zaposlenih za leto 2023</w:t>
      </w:r>
      <w:r>
        <w:rPr>
          <w:rFonts w:asciiTheme="minorHAnsi" w:hAnsiTheme="minorHAnsi" w:cs="Arial"/>
          <w:b w:val="0"/>
          <w:sz w:val="24"/>
          <w:szCs w:val="24"/>
        </w:rPr>
        <w:t>, in sicer posebej za predšolsko in posebej za osnovnošolsko dejavnost.</w:t>
      </w:r>
    </w:p>
    <w:p w:rsidR="00F5528C" w:rsidRDefault="00F5528C" w:rsidP="002D5FCB">
      <w:pPr>
        <w:pStyle w:val="Naslov"/>
        <w:jc w:val="both"/>
        <w:rPr>
          <w:rFonts w:asciiTheme="minorHAnsi" w:hAnsiTheme="minorHAnsi" w:cs="Arial"/>
          <w:b w:val="0"/>
          <w:sz w:val="24"/>
          <w:szCs w:val="24"/>
        </w:rPr>
      </w:pPr>
    </w:p>
    <w:p w:rsidR="00F5528C" w:rsidRDefault="00891E28" w:rsidP="002D5FCB">
      <w:pPr>
        <w:pStyle w:val="Naslov"/>
        <w:jc w:val="both"/>
        <w:rPr>
          <w:rFonts w:asciiTheme="minorHAnsi" w:hAnsiTheme="minorHAnsi" w:cs="Arial"/>
          <w:b w:val="0"/>
          <w:sz w:val="24"/>
          <w:szCs w:val="24"/>
        </w:rPr>
      </w:pPr>
      <w:r w:rsidRPr="00A97E26">
        <w:rPr>
          <w:rFonts w:asciiTheme="minorHAnsi" w:hAnsiTheme="minorHAnsi" w:cs="Arial"/>
          <w:b w:val="0"/>
          <w:sz w:val="24"/>
          <w:szCs w:val="24"/>
        </w:rPr>
        <w:t>Predšolska dejavnost predvideva</w:t>
      </w:r>
      <w:r w:rsidR="00066184" w:rsidRPr="00A97E26">
        <w:rPr>
          <w:rFonts w:asciiTheme="minorHAnsi" w:hAnsiTheme="minorHAnsi" w:cs="Arial"/>
          <w:b w:val="0"/>
          <w:sz w:val="24"/>
          <w:szCs w:val="24"/>
        </w:rPr>
        <w:t xml:space="preserve"> </w:t>
      </w:r>
      <w:r w:rsidR="00A97E26">
        <w:rPr>
          <w:rFonts w:asciiTheme="minorHAnsi" w:hAnsiTheme="minorHAnsi" w:cs="Arial"/>
          <w:b w:val="0"/>
          <w:sz w:val="24"/>
          <w:szCs w:val="24"/>
        </w:rPr>
        <w:t xml:space="preserve">za leto 2023 </w:t>
      </w:r>
      <w:r w:rsidR="00066184" w:rsidRPr="00A97E26">
        <w:rPr>
          <w:rFonts w:asciiTheme="minorHAnsi" w:hAnsiTheme="minorHAnsi" w:cs="Arial"/>
          <w:b w:val="0"/>
          <w:sz w:val="24"/>
          <w:szCs w:val="24"/>
        </w:rPr>
        <w:t>zaposlenih skupaj 32,</w:t>
      </w:r>
      <w:r w:rsidR="002B7EF7">
        <w:rPr>
          <w:rFonts w:asciiTheme="minorHAnsi" w:hAnsiTheme="minorHAnsi" w:cs="Arial"/>
          <w:b w:val="0"/>
          <w:sz w:val="24"/>
          <w:szCs w:val="24"/>
        </w:rPr>
        <w:t>90</w:t>
      </w:r>
      <w:r w:rsidRPr="00A97E26">
        <w:rPr>
          <w:rFonts w:asciiTheme="minorHAnsi" w:hAnsiTheme="minorHAnsi" w:cs="Arial"/>
          <w:b w:val="0"/>
          <w:sz w:val="24"/>
          <w:szCs w:val="24"/>
        </w:rPr>
        <w:t xml:space="preserve"> oseb</w:t>
      </w:r>
      <w:r w:rsidR="00066184" w:rsidRPr="00A97E26">
        <w:rPr>
          <w:rFonts w:asciiTheme="minorHAnsi" w:hAnsiTheme="minorHAnsi" w:cs="Arial"/>
          <w:b w:val="0"/>
          <w:sz w:val="24"/>
          <w:szCs w:val="24"/>
        </w:rPr>
        <w:t>, od tega je 31,</w:t>
      </w:r>
      <w:r w:rsidR="002B7EF7">
        <w:rPr>
          <w:rFonts w:asciiTheme="minorHAnsi" w:hAnsiTheme="minorHAnsi" w:cs="Arial"/>
          <w:b w:val="0"/>
          <w:sz w:val="24"/>
          <w:szCs w:val="24"/>
        </w:rPr>
        <w:t>90</w:t>
      </w:r>
      <w:r w:rsidRPr="00A97E26">
        <w:rPr>
          <w:rFonts w:asciiTheme="minorHAnsi" w:hAnsiTheme="minorHAnsi" w:cs="Arial"/>
          <w:b w:val="0"/>
          <w:sz w:val="24"/>
          <w:szCs w:val="24"/>
        </w:rPr>
        <w:t xml:space="preserve"> oseb financiranih iz naslova oskrbnin, 1,00 oseba pa je financirana 100% s strani občine ustanoviteljice (spremljevalec DSP). </w:t>
      </w:r>
      <w:r w:rsidR="00BA5D25" w:rsidRPr="00A97E26">
        <w:rPr>
          <w:rFonts w:asciiTheme="minorHAnsi" w:hAnsiTheme="minorHAnsi" w:cs="Arial"/>
          <w:b w:val="0"/>
          <w:sz w:val="24"/>
          <w:szCs w:val="24"/>
        </w:rPr>
        <w:t xml:space="preserve">Število zaposlenih, katerih plače se financirajo iz naslova zaračunanih oskrbnin, se delijo po ključu </w:t>
      </w:r>
      <w:r w:rsidR="00F20C23">
        <w:rPr>
          <w:rFonts w:asciiTheme="minorHAnsi" w:hAnsiTheme="minorHAnsi" w:cs="Arial"/>
          <w:b w:val="0"/>
          <w:sz w:val="24"/>
          <w:szCs w:val="24"/>
        </w:rPr>
        <w:t>8,28</w:t>
      </w:r>
      <w:r w:rsidR="00F16269" w:rsidRPr="00A97E26">
        <w:rPr>
          <w:rFonts w:asciiTheme="minorHAnsi" w:hAnsiTheme="minorHAnsi" w:cs="Arial"/>
          <w:b w:val="0"/>
          <w:sz w:val="24"/>
          <w:szCs w:val="24"/>
        </w:rPr>
        <w:t xml:space="preserve"> – za MIZŠ</w:t>
      </w:r>
      <w:r w:rsidR="00BA5D25" w:rsidRPr="00A97E26">
        <w:rPr>
          <w:rFonts w:asciiTheme="minorHAnsi" w:hAnsiTheme="minorHAnsi" w:cs="Arial"/>
          <w:b w:val="0"/>
          <w:sz w:val="24"/>
          <w:szCs w:val="24"/>
        </w:rPr>
        <w:t xml:space="preserve"> : </w:t>
      </w:r>
      <w:r w:rsidR="00F20C23">
        <w:rPr>
          <w:rFonts w:asciiTheme="minorHAnsi" w:hAnsiTheme="minorHAnsi" w:cs="Arial"/>
          <w:b w:val="0"/>
          <w:sz w:val="24"/>
          <w:szCs w:val="24"/>
        </w:rPr>
        <w:t>64,19</w:t>
      </w:r>
      <w:r w:rsidR="00F16269" w:rsidRPr="00A97E26">
        <w:rPr>
          <w:rFonts w:asciiTheme="minorHAnsi" w:hAnsiTheme="minorHAnsi" w:cs="Arial"/>
          <w:b w:val="0"/>
          <w:sz w:val="24"/>
          <w:szCs w:val="24"/>
        </w:rPr>
        <w:t xml:space="preserve"> – za občine</w:t>
      </w:r>
      <w:r w:rsidR="00BA5D25" w:rsidRPr="00A97E26">
        <w:rPr>
          <w:rFonts w:asciiTheme="minorHAnsi" w:hAnsiTheme="minorHAnsi" w:cs="Arial"/>
          <w:b w:val="0"/>
          <w:sz w:val="24"/>
          <w:szCs w:val="24"/>
        </w:rPr>
        <w:t xml:space="preserve"> : </w:t>
      </w:r>
      <w:r w:rsidR="00F20C23">
        <w:rPr>
          <w:rFonts w:asciiTheme="minorHAnsi" w:hAnsiTheme="minorHAnsi" w:cs="Arial"/>
          <w:b w:val="0"/>
          <w:sz w:val="24"/>
          <w:szCs w:val="24"/>
        </w:rPr>
        <w:t>27,53</w:t>
      </w:r>
      <w:r w:rsidR="00F16269" w:rsidRPr="00A97E26">
        <w:rPr>
          <w:rFonts w:asciiTheme="minorHAnsi" w:hAnsiTheme="minorHAnsi" w:cs="Arial"/>
          <w:b w:val="0"/>
          <w:sz w:val="24"/>
          <w:szCs w:val="24"/>
        </w:rPr>
        <w:t xml:space="preserve"> – za starše zaradi treh različnih financiranj celotnih oskrbnin (in sicer MIZŠ, občine in starši)</w:t>
      </w:r>
      <w:r w:rsidR="002B7EF7">
        <w:rPr>
          <w:rFonts w:asciiTheme="minorHAnsi" w:hAnsiTheme="minorHAnsi" w:cs="Arial"/>
          <w:b w:val="0"/>
          <w:sz w:val="24"/>
          <w:szCs w:val="24"/>
        </w:rPr>
        <w:t>. Struktura je opravljena na podlagi realizacije prihodkov iz naslova oskrbnin v letu 2022</w:t>
      </w:r>
      <w:r w:rsidR="00F16269" w:rsidRPr="00A97E26">
        <w:rPr>
          <w:rFonts w:asciiTheme="minorHAnsi" w:hAnsiTheme="minorHAnsi" w:cs="Arial"/>
          <w:b w:val="0"/>
          <w:sz w:val="24"/>
          <w:szCs w:val="24"/>
        </w:rPr>
        <w:t>.</w:t>
      </w:r>
    </w:p>
    <w:p w:rsidR="002B7EF7" w:rsidRDefault="002B7EF7" w:rsidP="002D5FCB">
      <w:pPr>
        <w:pStyle w:val="Naslov"/>
        <w:jc w:val="both"/>
        <w:rPr>
          <w:rFonts w:asciiTheme="minorHAnsi" w:hAnsiTheme="minorHAnsi" w:cs="Arial"/>
          <w:b w:val="0"/>
          <w:sz w:val="24"/>
          <w:szCs w:val="24"/>
        </w:rPr>
      </w:pPr>
    </w:p>
    <w:p w:rsidR="002B7EF7" w:rsidRPr="00A97E26" w:rsidRDefault="002B7EF7" w:rsidP="002D5FCB">
      <w:pPr>
        <w:pStyle w:val="Naslov"/>
        <w:jc w:val="both"/>
        <w:rPr>
          <w:rFonts w:asciiTheme="minorHAnsi" w:hAnsiTheme="minorHAnsi" w:cs="Arial"/>
          <w:b w:val="0"/>
          <w:sz w:val="24"/>
          <w:szCs w:val="24"/>
        </w:rPr>
      </w:pPr>
      <w:r>
        <w:rPr>
          <w:rFonts w:asciiTheme="minorHAnsi" w:hAnsiTheme="minorHAnsi" w:cs="Arial"/>
          <w:b w:val="0"/>
          <w:sz w:val="24"/>
          <w:szCs w:val="24"/>
        </w:rPr>
        <w:t>Proračun občin na šolskem delu poleg sistemiziranega učitelja razrednega pouka in računalnikarja, predvideva še 1,5 delavca v dvorani (čistilka 100% in hišnica 50%).</w:t>
      </w:r>
    </w:p>
    <w:p w:rsidR="00F16269" w:rsidRPr="00A97E26" w:rsidRDefault="00F16269" w:rsidP="002D5FCB">
      <w:pPr>
        <w:pStyle w:val="Naslov"/>
        <w:jc w:val="both"/>
        <w:rPr>
          <w:rFonts w:asciiTheme="minorHAnsi" w:hAnsiTheme="minorHAnsi" w:cs="Arial"/>
          <w:b w:val="0"/>
          <w:sz w:val="24"/>
          <w:szCs w:val="24"/>
        </w:rPr>
      </w:pPr>
    </w:p>
    <w:p w:rsidR="00F60603" w:rsidRDefault="007A2F0D" w:rsidP="00F60603">
      <w:pPr>
        <w:rPr>
          <w:rFonts w:asciiTheme="minorHAnsi" w:hAnsiTheme="minorHAnsi"/>
          <w:sz w:val="24"/>
          <w:szCs w:val="24"/>
        </w:rPr>
      </w:pPr>
      <w:r w:rsidRPr="007A2F0D">
        <w:rPr>
          <w:noProof/>
        </w:rPr>
        <w:drawing>
          <wp:inline distT="0" distB="0" distL="0" distR="0" wp14:anchorId="0B190D20" wp14:editId="5B193B19">
            <wp:extent cx="3096895" cy="1722120"/>
            <wp:effectExtent l="0" t="0" r="8255"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6895" cy="1722120"/>
                    </a:xfrm>
                    <a:prstGeom prst="rect">
                      <a:avLst/>
                    </a:prstGeom>
                    <a:noFill/>
                    <a:ln>
                      <a:noFill/>
                    </a:ln>
                  </pic:spPr>
                </pic:pic>
              </a:graphicData>
            </a:graphic>
          </wp:inline>
        </w:drawing>
      </w:r>
    </w:p>
    <w:p w:rsidR="00DE6FAE" w:rsidRPr="00095FE2" w:rsidRDefault="00DE6FAE" w:rsidP="00DE6FAE">
      <w:pPr>
        <w:pStyle w:val="Napis"/>
        <w:rPr>
          <w:rFonts w:asciiTheme="minorHAnsi" w:hAnsiTheme="minorHAnsi"/>
          <w:i w:val="0"/>
          <w:color w:val="auto"/>
          <w:sz w:val="16"/>
          <w:szCs w:val="16"/>
        </w:rPr>
      </w:pPr>
      <w:bookmarkStart w:id="9" w:name="_Toc127441450"/>
      <w:r w:rsidRPr="00095FE2">
        <w:rPr>
          <w:rFonts w:asciiTheme="minorHAnsi" w:hAnsiTheme="minorHAnsi"/>
          <w:i w:val="0"/>
          <w:color w:val="auto"/>
          <w:sz w:val="16"/>
          <w:szCs w:val="16"/>
        </w:rPr>
        <w:t xml:space="preserve">Tabela </w:t>
      </w:r>
      <w:r w:rsidRPr="00095FE2">
        <w:rPr>
          <w:rFonts w:asciiTheme="minorHAnsi" w:hAnsiTheme="minorHAnsi"/>
          <w:i w:val="0"/>
          <w:color w:val="auto"/>
          <w:sz w:val="16"/>
          <w:szCs w:val="16"/>
        </w:rPr>
        <w:fldChar w:fldCharType="begin"/>
      </w:r>
      <w:r w:rsidRPr="00095FE2">
        <w:rPr>
          <w:rFonts w:asciiTheme="minorHAnsi" w:hAnsiTheme="minorHAnsi"/>
          <w:i w:val="0"/>
          <w:color w:val="auto"/>
          <w:sz w:val="16"/>
          <w:szCs w:val="16"/>
        </w:rPr>
        <w:instrText xml:space="preserve"> SEQ Tabela \* ARABIC </w:instrText>
      </w:r>
      <w:r w:rsidRPr="00095FE2">
        <w:rPr>
          <w:rFonts w:asciiTheme="minorHAnsi" w:hAnsiTheme="minorHAnsi"/>
          <w:i w:val="0"/>
          <w:color w:val="auto"/>
          <w:sz w:val="16"/>
          <w:szCs w:val="16"/>
        </w:rPr>
        <w:fldChar w:fldCharType="separate"/>
      </w:r>
      <w:r w:rsidR="00E66FA1">
        <w:rPr>
          <w:rFonts w:asciiTheme="minorHAnsi" w:hAnsiTheme="minorHAnsi"/>
          <w:i w:val="0"/>
          <w:noProof/>
          <w:color w:val="auto"/>
          <w:sz w:val="16"/>
          <w:szCs w:val="16"/>
        </w:rPr>
        <w:t>2</w:t>
      </w:r>
      <w:r w:rsidRPr="00095FE2">
        <w:rPr>
          <w:rFonts w:asciiTheme="minorHAnsi" w:hAnsiTheme="minorHAnsi"/>
          <w:i w:val="0"/>
          <w:color w:val="auto"/>
          <w:sz w:val="16"/>
          <w:szCs w:val="16"/>
        </w:rPr>
        <w:fldChar w:fldCharType="end"/>
      </w:r>
      <w:r w:rsidRPr="00095FE2">
        <w:rPr>
          <w:rFonts w:asciiTheme="minorHAnsi" w:hAnsiTheme="minorHAnsi"/>
          <w:i w:val="0"/>
          <w:color w:val="auto"/>
          <w:sz w:val="16"/>
          <w:szCs w:val="16"/>
        </w:rPr>
        <w:t xml:space="preserve">: </w:t>
      </w:r>
      <w:r w:rsidR="00612644">
        <w:rPr>
          <w:rFonts w:asciiTheme="minorHAnsi" w:hAnsiTheme="minorHAnsi"/>
          <w:i w:val="0"/>
          <w:noProof/>
          <w:color w:val="auto"/>
          <w:sz w:val="16"/>
          <w:szCs w:val="16"/>
        </w:rPr>
        <w:t xml:space="preserve">Načrtovano število zaposlenih </w:t>
      </w:r>
      <w:r w:rsidRPr="00095FE2">
        <w:rPr>
          <w:rFonts w:asciiTheme="minorHAnsi" w:hAnsiTheme="minorHAnsi"/>
          <w:i w:val="0"/>
          <w:noProof/>
          <w:color w:val="auto"/>
          <w:sz w:val="16"/>
          <w:szCs w:val="16"/>
        </w:rPr>
        <w:t>po</w:t>
      </w:r>
      <w:r w:rsidR="00A97E26">
        <w:rPr>
          <w:rFonts w:asciiTheme="minorHAnsi" w:hAnsiTheme="minorHAnsi"/>
          <w:i w:val="0"/>
          <w:noProof/>
          <w:color w:val="auto"/>
          <w:sz w:val="16"/>
          <w:szCs w:val="16"/>
        </w:rPr>
        <w:t xml:space="preserve"> virih financiranja za leto 2023</w:t>
      </w:r>
      <w:r w:rsidR="00612644">
        <w:rPr>
          <w:rFonts w:asciiTheme="minorHAnsi" w:hAnsiTheme="minorHAnsi"/>
          <w:i w:val="0"/>
          <w:noProof/>
          <w:color w:val="auto"/>
          <w:sz w:val="16"/>
          <w:szCs w:val="16"/>
        </w:rPr>
        <w:t xml:space="preserve"> za posamezno dejavnost zavoda</w:t>
      </w:r>
      <w:bookmarkEnd w:id="9"/>
    </w:p>
    <w:p w:rsidR="00AA10E3" w:rsidRPr="002D5FCB" w:rsidRDefault="00F27F37" w:rsidP="009B3D50">
      <w:pPr>
        <w:pStyle w:val="Naslov2"/>
        <w:jc w:val="both"/>
        <w:rPr>
          <w:rFonts w:asciiTheme="minorHAnsi" w:hAnsiTheme="minorHAnsi"/>
          <w:i w:val="0"/>
        </w:rPr>
      </w:pPr>
      <w:bookmarkStart w:id="10" w:name="_Toc127441466"/>
      <w:r w:rsidRPr="002D5FCB">
        <w:rPr>
          <w:rFonts w:asciiTheme="minorHAnsi" w:hAnsiTheme="minorHAnsi"/>
          <w:i w:val="0"/>
        </w:rPr>
        <w:lastRenderedPageBreak/>
        <w:t>1.4 I</w:t>
      </w:r>
      <w:r w:rsidR="00F9647E" w:rsidRPr="002D5FCB">
        <w:rPr>
          <w:rFonts w:asciiTheme="minorHAnsi" w:hAnsiTheme="minorHAnsi"/>
          <w:i w:val="0"/>
        </w:rPr>
        <w:t>zobraževanje</w:t>
      </w:r>
      <w:bookmarkEnd w:id="10"/>
    </w:p>
    <w:p w:rsidR="00F9647E" w:rsidRDefault="00F9647E" w:rsidP="00B72FB8">
      <w:pPr>
        <w:pStyle w:val="Naslov"/>
        <w:jc w:val="both"/>
        <w:rPr>
          <w:rFonts w:asciiTheme="minorHAnsi" w:hAnsiTheme="minorHAnsi" w:cs="Arial"/>
          <w:b w:val="0"/>
          <w:sz w:val="24"/>
          <w:szCs w:val="24"/>
        </w:rPr>
      </w:pPr>
    </w:p>
    <w:p w:rsidR="00F9647E" w:rsidRDefault="00F9647E" w:rsidP="00B72FB8">
      <w:pPr>
        <w:pStyle w:val="Naslov"/>
        <w:jc w:val="both"/>
        <w:rPr>
          <w:rFonts w:asciiTheme="minorHAnsi" w:hAnsiTheme="minorHAnsi" w:cs="Arial"/>
          <w:b w:val="0"/>
          <w:sz w:val="24"/>
          <w:szCs w:val="24"/>
        </w:rPr>
      </w:pPr>
      <w:r>
        <w:rPr>
          <w:rFonts w:asciiTheme="minorHAnsi" w:hAnsiTheme="minorHAnsi" w:cs="Arial"/>
          <w:b w:val="0"/>
          <w:sz w:val="24"/>
          <w:szCs w:val="24"/>
        </w:rPr>
        <w:t>Izobraževanje zaposlenih se vrši na osnovi predhodnega plana, ki ga pripravi ravnateljica in v skladu s pridobljenimi sredstvi s strani ministrstva ter v skladu s ceno programa za predšolsko vzgojo.</w:t>
      </w:r>
    </w:p>
    <w:p w:rsidR="00F9647E" w:rsidRDefault="00F9647E" w:rsidP="00B72FB8">
      <w:pPr>
        <w:pStyle w:val="Naslov"/>
        <w:jc w:val="both"/>
        <w:rPr>
          <w:rFonts w:asciiTheme="minorHAnsi" w:hAnsiTheme="minorHAnsi" w:cs="Arial"/>
          <w:b w:val="0"/>
          <w:sz w:val="24"/>
          <w:szCs w:val="24"/>
        </w:rPr>
      </w:pPr>
    </w:p>
    <w:p w:rsidR="00F9647E" w:rsidRPr="009B3D50" w:rsidRDefault="00F27F37" w:rsidP="009B3D50">
      <w:pPr>
        <w:pStyle w:val="Naslov2"/>
        <w:jc w:val="both"/>
        <w:rPr>
          <w:rFonts w:asciiTheme="minorHAnsi" w:hAnsiTheme="minorHAnsi"/>
          <w:i w:val="0"/>
        </w:rPr>
      </w:pPr>
      <w:bookmarkStart w:id="11" w:name="_Toc127441467"/>
      <w:r w:rsidRPr="009B3D50">
        <w:rPr>
          <w:rFonts w:asciiTheme="minorHAnsi" w:hAnsiTheme="minorHAnsi"/>
          <w:i w:val="0"/>
        </w:rPr>
        <w:t xml:space="preserve">1.5 </w:t>
      </w:r>
      <w:r w:rsidR="00F9647E" w:rsidRPr="009B3D50">
        <w:rPr>
          <w:rFonts w:asciiTheme="minorHAnsi" w:hAnsiTheme="minorHAnsi"/>
          <w:i w:val="0"/>
        </w:rPr>
        <w:t>Zdravniški pregledi</w:t>
      </w:r>
      <w:bookmarkEnd w:id="11"/>
    </w:p>
    <w:p w:rsidR="00F9647E" w:rsidRDefault="00F9647E" w:rsidP="00B72FB8">
      <w:pPr>
        <w:pStyle w:val="Naslov"/>
        <w:jc w:val="both"/>
        <w:rPr>
          <w:rFonts w:asciiTheme="minorHAnsi" w:hAnsiTheme="minorHAnsi" w:cs="Arial"/>
          <w:b w:val="0"/>
          <w:sz w:val="24"/>
          <w:szCs w:val="24"/>
        </w:rPr>
      </w:pPr>
    </w:p>
    <w:p w:rsidR="009A7C0A" w:rsidRDefault="00F9647E" w:rsidP="00B72FB8">
      <w:pPr>
        <w:pStyle w:val="Naslov"/>
        <w:jc w:val="both"/>
        <w:rPr>
          <w:rFonts w:asciiTheme="minorHAnsi" w:hAnsiTheme="minorHAnsi" w:cs="Arial"/>
          <w:b w:val="0"/>
          <w:sz w:val="24"/>
          <w:szCs w:val="24"/>
        </w:rPr>
      </w:pPr>
      <w:r>
        <w:rPr>
          <w:rFonts w:asciiTheme="minorHAnsi" w:hAnsiTheme="minorHAnsi" w:cs="Arial"/>
          <w:b w:val="0"/>
          <w:sz w:val="24"/>
          <w:szCs w:val="24"/>
        </w:rPr>
        <w:t>Zdravniški pregledi se opravljajo na osnovi Izj</w:t>
      </w:r>
      <w:r w:rsidR="00172A01">
        <w:rPr>
          <w:rFonts w:asciiTheme="minorHAnsi" w:hAnsiTheme="minorHAnsi" w:cs="Arial"/>
          <w:b w:val="0"/>
          <w:sz w:val="24"/>
          <w:szCs w:val="24"/>
        </w:rPr>
        <w:t>ave o varnosti z oceno tveganj.</w:t>
      </w:r>
    </w:p>
    <w:p w:rsidR="00442DD5" w:rsidRDefault="00442DD5" w:rsidP="00B72FB8">
      <w:pPr>
        <w:pStyle w:val="Naslov"/>
        <w:jc w:val="both"/>
        <w:rPr>
          <w:rFonts w:asciiTheme="minorHAnsi" w:hAnsiTheme="minorHAnsi" w:cs="Arial"/>
          <w:b w:val="0"/>
          <w:sz w:val="24"/>
          <w:szCs w:val="24"/>
        </w:rPr>
      </w:pPr>
    </w:p>
    <w:p w:rsidR="00F9647E" w:rsidRPr="00F56841" w:rsidRDefault="00F27F37" w:rsidP="00F56841">
      <w:pPr>
        <w:pStyle w:val="Naslov1"/>
        <w:jc w:val="both"/>
        <w:rPr>
          <w:rFonts w:asciiTheme="minorHAnsi" w:hAnsiTheme="minorHAnsi"/>
          <w:sz w:val="24"/>
          <w:szCs w:val="24"/>
        </w:rPr>
      </w:pPr>
      <w:bookmarkStart w:id="12" w:name="_Toc127441468"/>
      <w:r w:rsidRPr="00F56841">
        <w:rPr>
          <w:rFonts w:asciiTheme="minorHAnsi" w:hAnsiTheme="minorHAnsi"/>
          <w:sz w:val="24"/>
          <w:szCs w:val="24"/>
        </w:rPr>
        <w:t>2 Splošni del</w:t>
      </w:r>
      <w:bookmarkEnd w:id="12"/>
    </w:p>
    <w:p w:rsidR="004D5DDF" w:rsidRPr="00F27F37" w:rsidRDefault="004D5DDF" w:rsidP="00B72FB8">
      <w:pPr>
        <w:pStyle w:val="Naslov"/>
        <w:jc w:val="both"/>
        <w:rPr>
          <w:rFonts w:asciiTheme="minorHAnsi" w:hAnsiTheme="minorHAnsi" w:cs="Arial"/>
          <w:sz w:val="24"/>
          <w:szCs w:val="24"/>
        </w:rPr>
      </w:pPr>
    </w:p>
    <w:p w:rsidR="00193856" w:rsidRDefault="00193856" w:rsidP="00B72FB8">
      <w:pPr>
        <w:pStyle w:val="Naslov"/>
        <w:jc w:val="both"/>
        <w:rPr>
          <w:rFonts w:asciiTheme="minorHAnsi" w:hAnsiTheme="minorHAnsi" w:cs="Arial"/>
          <w:b w:val="0"/>
          <w:sz w:val="24"/>
          <w:szCs w:val="24"/>
        </w:rPr>
      </w:pPr>
      <w:r>
        <w:rPr>
          <w:rFonts w:asciiTheme="minorHAnsi" w:hAnsiTheme="minorHAnsi" w:cs="Arial"/>
          <w:b w:val="0"/>
          <w:sz w:val="24"/>
          <w:szCs w:val="24"/>
        </w:rPr>
        <w:t>V splošnem delu so prihodki ter drugi prejemki ter odhodki in drugi izdatki posrednega uporabnika prikazani po ekonomski klasifikaciji, upoštevaje enotni kontni načrt, ki ga določa pravilnik o enotnem kontnem načrtu za proračun, proračunske uporabnike ter druge osebe javnega prava. Gre torej za pripravo finančnega načrta po:</w:t>
      </w:r>
    </w:p>
    <w:p w:rsidR="00F27F37" w:rsidRDefault="00193856"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 xml:space="preserve">denarnem toku, ki mora zajemati vse predvidene prejemke in izdatke posrednega uporabnika, ki bodo plačani v korist in izplačani v breme PPU v prihodnjem koledarskem letu in </w:t>
      </w:r>
    </w:p>
    <w:p w:rsidR="00193856" w:rsidRDefault="00193856" w:rsidP="00B72FB8">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po načelu poslovnega dogodka</w:t>
      </w:r>
      <w:r w:rsidR="00DF063D">
        <w:rPr>
          <w:rFonts w:asciiTheme="minorHAnsi" w:hAnsiTheme="minorHAnsi" w:cs="Arial"/>
          <w:b w:val="0"/>
          <w:sz w:val="24"/>
          <w:szCs w:val="24"/>
        </w:rPr>
        <w:t xml:space="preserve"> (</w:t>
      </w:r>
      <w:r w:rsidR="0003376C">
        <w:rPr>
          <w:rFonts w:asciiTheme="minorHAnsi" w:hAnsiTheme="minorHAnsi" w:cs="Arial"/>
          <w:b w:val="0"/>
          <w:sz w:val="24"/>
          <w:szCs w:val="24"/>
        </w:rPr>
        <w:t>načelo fakturirane realizacije</w:t>
      </w:r>
      <w:r w:rsidR="00DF063D">
        <w:rPr>
          <w:rFonts w:asciiTheme="minorHAnsi" w:hAnsiTheme="minorHAnsi" w:cs="Arial"/>
          <w:b w:val="0"/>
          <w:sz w:val="24"/>
          <w:szCs w:val="24"/>
        </w:rPr>
        <w:t>)</w:t>
      </w:r>
      <w:r>
        <w:rPr>
          <w:rFonts w:asciiTheme="minorHAnsi" w:hAnsiTheme="minorHAnsi" w:cs="Arial"/>
          <w:b w:val="0"/>
          <w:sz w:val="24"/>
          <w:szCs w:val="24"/>
        </w:rPr>
        <w:t>.</w:t>
      </w:r>
    </w:p>
    <w:p w:rsidR="00486834" w:rsidRDefault="00486834" w:rsidP="00B72FB8">
      <w:pPr>
        <w:pStyle w:val="Naslov"/>
        <w:jc w:val="both"/>
        <w:rPr>
          <w:rFonts w:asciiTheme="minorHAnsi" w:hAnsiTheme="minorHAnsi" w:cs="Arial"/>
          <w:b w:val="0"/>
          <w:sz w:val="24"/>
          <w:szCs w:val="24"/>
        </w:rPr>
      </w:pPr>
    </w:p>
    <w:p w:rsidR="00613E09" w:rsidRDefault="0003376C" w:rsidP="00B72FB8">
      <w:pPr>
        <w:pStyle w:val="Naslov"/>
        <w:jc w:val="both"/>
        <w:rPr>
          <w:rFonts w:asciiTheme="minorHAnsi" w:hAnsiTheme="minorHAnsi" w:cs="Arial"/>
          <w:b w:val="0"/>
          <w:sz w:val="24"/>
          <w:szCs w:val="24"/>
        </w:rPr>
      </w:pPr>
      <w:r>
        <w:rPr>
          <w:rFonts w:asciiTheme="minorHAnsi" w:hAnsiTheme="minorHAnsi" w:cs="Arial"/>
          <w:b w:val="0"/>
          <w:sz w:val="24"/>
          <w:szCs w:val="24"/>
        </w:rPr>
        <w:t xml:space="preserve">Zavod </w:t>
      </w:r>
      <w:r w:rsidR="00880E7A">
        <w:rPr>
          <w:rFonts w:asciiTheme="minorHAnsi" w:hAnsiTheme="minorHAnsi" w:cs="Arial"/>
          <w:b w:val="0"/>
          <w:sz w:val="24"/>
          <w:szCs w:val="24"/>
        </w:rPr>
        <w:t xml:space="preserve">Osnovna šola Kidričevo z enoto Vrtec </w:t>
      </w:r>
      <w:r>
        <w:rPr>
          <w:rFonts w:asciiTheme="minorHAnsi" w:hAnsiTheme="minorHAnsi" w:cs="Arial"/>
          <w:b w:val="0"/>
          <w:sz w:val="24"/>
          <w:szCs w:val="24"/>
        </w:rPr>
        <w:t>izvaja dejavnost predšolske vzgoje (vrtec) in osnovnošolsko dejavnost</w:t>
      </w:r>
      <w:r w:rsidR="00850B0D">
        <w:rPr>
          <w:rFonts w:asciiTheme="minorHAnsi" w:hAnsiTheme="minorHAnsi" w:cs="Arial"/>
          <w:b w:val="0"/>
          <w:sz w:val="24"/>
          <w:szCs w:val="24"/>
        </w:rPr>
        <w:t xml:space="preserve"> ter zanemarljiv delež tržne dejavnosti</w:t>
      </w:r>
      <w:r>
        <w:rPr>
          <w:rFonts w:asciiTheme="minorHAnsi" w:hAnsiTheme="minorHAnsi" w:cs="Arial"/>
          <w:b w:val="0"/>
          <w:sz w:val="24"/>
          <w:szCs w:val="24"/>
        </w:rPr>
        <w:t xml:space="preserve">. V nadaljevanju bomo prikazali plan izkaza prihodkov in </w:t>
      </w:r>
      <w:r w:rsidRPr="00F72899">
        <w:rPr>
          <w:rFonts w:asciiTheme="minorHAnsi" w:hAnsiTheme="minorHAnsi" w:cs="Arial"/>
          <w:b w:val="0"/>
          <w:sz w:val="24"/>
          <w:szCs w:val="24"/>
        </w:rPr>
        <w:t>odhodkov po denarnem toku za</w:t>
      </w:r>
      <w:r>
        <w:rPr>
          <w:rFonts w:asciiTheme="minorHAnsi" w:hAnsiTheme="minorHAnsi" w:cs="Arial"/>
          <w:b w:val="0"/>
          <w:sz w:val="24"/>
          <w:szCs w:val="24"/>
        </w:rPr>
        <w:t xml:space="preserve"> vsako od dejavnosti posebej. </w:t>
      </w:r>
    </w:p>
    <w:p w:rsidR="00F27F37" w:rsidRPr="009B3D50" w:rsidRDefault="003D1288" w:rsidP="009B3D50">
      <w:pPr>
        <w:pStyle w:val="Naslov2"/>
        <w:jc w:val="both"/>
        <w:rPr>
          <w:rFonts w:asciiTheme="minorHAnsi" w:hAnsiTheme="minorHAnsi"/>
          <w:i w:val="0"/>
        </w:rPr>
      </w:pPr>
      <w:bookmarkStart w:id="13" w:name="_Toc127441469"/>
      <w:r w:rsidRPr="009B3D50">
        <w:rPr>
          <w:rFonts w:asciiTheme="minorHAnsi" w:hAnsiTheme="minorHAnsi"/>
          <w:i w:val="0"/>
        </w:rPr>
        <w:t xml:space="preserve">2.1 </w:t>
      </w:r>
      <w:r w:rsidR="007024EE" w:rsidRPr="009B3D50">
        <w:rPr>
          <w:rFonts w:asciiTheme="minorHAnsi" w:hAnsiTheme="minorHAnsi"/>
          <w:i w:val="0"/>
        </w:rPr>
        <w:t>Izkaz prihodkov in odhodkov po načelu denarnega toka</w:t>
      </w:r>
      <w:bookmarkEnd w:id="13"/>
    </w:p>
    <w:p w:rsidR="007024EE" w:rsidRDefault="007024EE" w:rsidP="00B72FB8">
      <w:pPr>
        <w:pStyle w:val="Naslov"/>
        <w:jc w:val="both"/>
        <w:rPr>
          <w:rFonts w:asciiTheme="minorHAnsi" w:hAnsiTheme="minorHAnsi" w:cs="Arial"/>
          <w:b w:val="0"/>
          <w:sz w:val="24"/>
          <w:szCs w:val="24"/>
        </w:rPr>
      </w:pPr>
    </w:p>
    <w:p w:rsidR="001E6EB9" w:rsidRPr="005D35CF" w:rsidRDefault="005D35CF" w:rsidP="001E6EB9">
      <w:pPr>
        <w:pStyle w:val="Naslov"/>
        <w:jc w:val="both"/>
        <w:rPr>
          <w:rFonts w:asciiTheme="minorHAnsi" w:hAnsiTheme="minorHAnsi" w:cs="Arial"/>
          <w:b w:val="0"/>
          <w:sz w:val="24"/>
          <w:szCs w:val="24"/>
        </w:rPr>
      </w:pPr>
      <w:r>
        <w:rPr>
          <w:rFonts w:asciiTheme="minorHAnsi" w:hAnsiTheme="minorHAnsi" w:cs="Arial"/>
          <w:b w:val="0"/>
          <w:sz w:val="24"/>
          <w:szCs w:val="24"/>
        </w:rPr>
        <w:t>Skupni planirani prihodki za izvajanje javne službe sestavljajo prihodke iz sredstev javnih financ in druge prihodke za izvajanje javne službe, ter so za leto 2023 planirani</w:t>
      </w:r>
      <w:r w:rsidR="001E6EB9" w:rsidRPr="005D35CF">
        <w:rPr>
          <w:rFonts w:asciiTheme="minorHAnsi" w:hAnsiTheme="minorHAnsi" w:cs="Arial"/>
          <w:b w:val="0"/>
          <w:sz w:val="24"/>
          <w:szCs w:val="24"/>
        </w:rPr>
        <w:t xml:space="preserve"> v </w:t>
      </w:r>
      <w:r>
        <w:rPr>
          <w:rFonts w:asciiTheme="minorHAnsi" w:hAnsiTheme="minorHAnsi" w:cs="Arial"/>
          <w:b w:val="0"/>
          <w:sz w:val="24"/>
          <w:szCs w:val="24"/>
        </w:rPr>
        <w:t xml:space="preserve">skupni višini </w:t>
      </w:r>
      <w:r w:rsidR="00532614">
        <w:rPr>
          <w:rFonts w:asciiTheme="minorHAnsi" w:hAnsiTheme="minorHAnsi" w:cs="Arial"/>
          <w:b w:val="0"/>
          <w:sz w:val="24"/>
          <w:szCs w:val="24"/>
        </w:rPr>
        <w:t>3.333.680</w:t>
      </w:r>
      <w:r w:rsidR="001E6EB9" w:rsidRPr="005D35CF">
        <w:rPr>
          <w:rFonts w:asciiTheme="minorHAnsi" w:hAnsiTheme="minorHAnsi" w:cs="Arial"/>
          <w:b w:val="0"/>
          <w:sz w:val="24"/>
          <w:szCs w:val="24"/>
        </w:rPr>
        <w:t>,00 €, od tega za posamezno dejavnost zavoda:</w:t>
      </w:r>
    </w:p>
    <w:p w:rsidR="001E6EB9" w:rsidRPr="005D35CF" w:rsidRDefault="001E6EB9" w:rsidP="001E6EB9">
      <w:pPr>
        <w:pStyle w:val="Naslov"/>
        <w:numPr>
          <w:ilvl w:val="0"/>
          <w:numId w:val="3"/>
        </w:numPr>
        <w:jc w:val="both"/>
        <w:rPr>
          <w:rFonts w:asciiTheme="minorHAnsi" w:hAnsiTheme="minorHAnsi" w:cs="Arial"/>
          <w:b w:val="0"/>
          <w:sz w:val="24"/>
          <w:szCs w:val="24"/>
        </w:rPr>
      </w:pPr>
      <w:r w:rsidRPr="005D35CF">
        <w:rPr>
          <w:rFonts w:asciiTheme="minorHAnsi" w:hAnsiTheme="minorHAnsi" w:cs="Arial"/>
          <w:b w:val="0"/>
          <w:sz w:val="24"/>
          <w:szCs w:val="24"/>
        </w:rPr>
        <w:t>šola: 2.</w:t>
      </w:r>
      <w:r w:rsidR="00532614">
        <w:rPr>
          <w:rFonts w:asciiTheme="minorHAnsi" w:hAnsiTheme="minorHAnsi" w:cs="Arial"/>
          <w:b w:val="0"/>
          <w:sz w:val="24"/>
          <w:szCs w:val="24"/>
        </w:rPr>
        <w:t>215.400</w:t>
      </w:r>
      <w:r w:rsidRPr="005D35CF">
        <w:rPr>
          <w:rFonts w:asciiTheme="minorHAnsi" w:hAnsiTheme="minorHAnsi" w:cs="Arial"/>
          <w:b w:val="0"/>
          <w:sz w:val="24"/>
          <w:szCs w:val="24"/>
        </w:rPr>
        <w:t>,00 € in</w:t>
      </w:r>
    </w:p>
    <w:p w:rsidR="001E6EB9" w:rsidRPr="005D35CF" w:rsidRDefault="001E6EB9" w:rsidP="001E6EB9">
      <w:pPr>
        <w:pStyle w:val="Naslov"/>
        <w:numPr>
          <w:ilvl w:val="0"/>
          <w:numId w:val="3"/>
        </w:numPr>
        <w:jc w:val="both"/>
        <w:rPr>
          <w:rFonts w:asciiTheme="minorHAnsi" w:hAnsiTheme="minorHAnsi" w:cs="Arial"/>
          <w:b w:val="0"/>
          <w:sz w:val="24"/>
          <w:szCs w:val="24"/>
        </w:rPr>
      </w:pPr>
      <w:r w:rsidRPr="005D35CF">
        <w:rPr>
          <w:rFonts w:asciiTheme="minorHAnsi" w:hAnsiTheme="minorHAnsi" w:cs="Arial"/>
          <w:b w:val="0"/>
          <w:sz w:val="24"/>
          <w:szCs w:val="24"/>
        </w:rPr>
        <w:t>vrtec: 1.</w:t>
      </w:r>
      <w:r w:rsidR="002E07F9">
        <w:rPr>
          <w:rFonts w:asciiTheme="minorHAnsi" w:hAnsiTheme="minorHAnsi" w:cs="Arial"/>
          <w:b w:val="0"/>
          <w:sz w:val="24"/>
          <w:szCs w:val="24"/>
        </w:rPr>
        <w:t>118.280</w:t>
      </w:r>
      <w:r w:rsidRPr="005D35CF">
        <w:rPr>
          <w:rFonts w:asciiTheme="minorHAnsi" w:hAnsiTheme="minorHAnsi" w:cs="Arial"/>
          <w:b w:val="0"/>
          <w:sz w:val="24"/>
          <w:szCs w:val="24"/>
        </w:rPr>
        <w:t>,00 €.</w:t>
      </w:r>
    </w:p>
    <w:p w:rsidR="001E6EB9" w:rsidRDefault="001E6EB9" w:rsidP="00B72FB8">
      <w:pPr>
        <w:pStyle w:val="Naslov"/>
        <w:jc w:val="both"/>
        <w:rPr>
          <w:rFonts w:asciiTheme="minorHAnsi" w:hAnsiTheme="minorHAnsi" w:cs="Arial"/>
          <w:b w:val="0"/>
          <w:sz w:val="24"/>
          <w:szCs w:val="24"/>
        </w:rPr>
      </w:pPr>
    </w:p>
    <w:p w:rsidR="00F72899" w:rsidRPr="00BF738A" w:rsidRDefault="00BF738A" w:rsidP="00B72FB8">
      <w:pPr>
        <w:pStyle w:val="Naslov"/>
        <w:jc w:val="both"/>
        <w:rPr>
          <w:rFonts w:asciiTheme="minorHAnsi" w:hAnsiTheme="minorHAnsi" w:cs="Arial"/>
          <w:b w:val="0"/>
          <w:sz w:val="24"/>
          <w:szCs w:val="24"/>
        </w:rPr>
      </w:pPr>
      <w:r>
        <w:rPr>
          <w:rFonts w:asciiTheme="minorHAnsi" w:hAnsiTheme="minorHAnsi" w:cs="Arial"/>
          <w:b w:val="0"/>
          <w:sz w:val="24"/>
          <w:szCs w:val="24"/>
        </w:rPr>
        <w:t>P</w:t>
      </w:r>
      <w:r w:rsidR="00880E7A">
        <w:rPr>
          <w:rFonts w:asciiTheme="minorHAnsi" w:hAnsiTheme="minorHAnsi" w:cs="Arial"/>
          <w:b w:val="0"/>
          <w:sz w:val="24"/>
          <w:szCs w:val="24"/>
        </w:rPr>
        <w:t xml:space="preserve">lanirani prihodki zavoda </w:t>
      </w:r>
      <w:r>
        <w:rPr>
          <w:rFonts w:asciiTheme="minorHAnsi" w:hAnsiTheme="minorHAnsi" w:cs="Arial"/>
          <w:b w:val="0"/>
          <w:sz w:val="24"/>
          <w:szCs w:val="24"/>
        </w:rPr>
        <w:t xml:space="preserve">za investicijska vlaganja na ravni celotnega zavoda so za leto 2023 planirani </w:t>
      </w:r>
      <w:r w:rsidRPr="00BF738A">
        <w:rPr>
          <w:rFonts w:asciiTheme="minorHAnsi" w:hAnsiTheme="minorHAnsi" w:cs="Arial"/>
          <w:b w:val="0"/>
          <w:sz w:val="24"/>
          <w:szCs w:val="24"/>
        </w:rPr>
        <w:t>v skupni višini 23.000</w:t>
      </w:r>
      <w:r w:rsidR="00465676" w:rsidRPr="00BF738A">
        <w:rPr>
          <w:rFonts w:asciiTheme="minorHAnsi" w:hAnsiTheme="minorHAnsi" w:cs="Arial"/>
          <w:b w:val="0"/>
          <w:sz w:val="24"/>
          <w:szCs w:val="24"/>
        </w:rPr>
        <w:t>,00</w:t>
      </w:r>
      <w:r w:rsidR="00880E7A" w:rsidRPr="00BF738A">
        <w:rPr>
          <w:rFonts w:asciiTheme="minorHAnsi" w:hAnsiTheme="minorHAnsi" w:cs="Arial"/>
          <w:b w:val="0"/>
          <w:sz w:val="24"/>
          <w:szCs w:val="24"/>
        </w:rPr>
        <w:t xml:space="preserve"> €, od tega za posamezno dejavnost zavoda:</w:t>
      </w:r>
    </w:p>
    <w:p w:rsidR="00880E7A" w:rsidRPr="00BF738A" w:rsidRDefault="00880E7A" w:rsidP="00B72FB8">
      <w:pPr>
        <w:pStyle w:val="Naslov"/>
        <w:numPr>
          <w:ilvl w:val="0"/>
          <w:numId w:val="3"/>
        </w:numPr>
        <w:jc w:val="both"/>
        <w:rPr>
          <w:rFonts w:asciiTheme="minorHAnsi" w:hAnsiTheme="minorHAnsi" w:cs="Arial"/>
          <w:b w:val="0"/>
          <w:sz w:val="24"/>
          <w:szCs w:val="24"/>
        </w:rPr>
      </w:pPr>
      <w:r w:rsidRPr="00BF738A">
        <w:rPr>
          <w:rFonts w:asciiTheme="minorHAnsi" w:hAnsiTheme="minorHAnsi" w:cs="Arial"/>
          <w:b w:val="0"/>
          <w:sz w:val="24"/>
          <w:szCs w:val="24"/>
        </w:rPr>
        <w:t>šola</w:t>
      </w:r>
      <w:r w:rsidR="00712705" w:rsidRPr="00BF738A">
        <w:rPr>
          <w:rFonts w:asciiTheme="minorHAnsi" w:hAnsiTheme="minorHAnsi" w:cs="Arial"/>
          <w:b w:val="0"/>
          <w:sz w:val="24"/>
          <w:szCs w:val="24"/>
        </w:rPr>
        <w:t xml:space="preserve">: </w:t>
      </w:r>
      <w:r w:rsidR="00BF738A">
        <w:rPr>
          <w:rFonts w:asciiTheme="minorHAnsi" w:hAnsiTheme="minorHAnsi" w:cs="Arial"/>
          <w:b w:val="0"/>
          <w:sz w:val="24"/>
          <w:szCs w:val="24"/>
        </w:rPr>
        <w:t>23.000</w:t>
      </w:r>
      <w:r w:rsidR="00465676" w:rsidRPr="00BF738A">
        <w:rPr>
          <w:rFonts w:asciiTheme="minorHAnsi" w:hAnsiTheme="minorHAnsi" w:cs="Arial"/>
          <w:b w:val="0"/>
          <w:sz w:val="24"/>
          <w:szCs w:val="24"/>
        </w:rPr>
        <w:t>,00</w:t>
      </w:r>
      <w:r w:rsidRPr="00BF738A">
        <w:rPr>
          <w:rFonts w:asciiTheme="minorHAnsi" w:hAnsiTheme="minorHAnsi" w:cs="Arial"/>
          <w:b w:val="0"/>
          <w:sz w:val="24"/>
          <w:szCs w:val="24"/>
        </w:rPr>
        <w:t xml:space="preserve"> € in</w:t>
      </w:r>
    </w:p>
    <w:p w:rsidR="00880E7A" w:rsidRPr="00BF738A" w:rsidRDefault="00880E7A" w:rsidP="00B72FB8">
      <w:pPr>
        <w:pStyle w:val="Naslov"/>
        <w:numPr>
          <w:ilvl w:val="0"/>
          <w:numId w:val="3"/>
        </w:numPr>
        <w:jc w:val="both"/>
        <w:rPr>
          <w:rFonts w:asciiTheme="minorHAnsi" w:hAnsiTheme="minorHAnsi" w:cs="Arial"/>
          <w:b w:val="0"/>
          <w:sz w:val="24"/>
          <w:szCs w:val="24"/>
        </w:rPr>
      </w:pPr>
      <w:r w:rsidRPr="00BF738A">
        <w:rPr>
          <w:rFonts w:asciiTheme="minorHAnsi" w:hAnsiTheme="minorHAnsi" w:cs="Arial"/>
          <w:b w:val="0"/>
          <w:sz w:val="24"/>
          <w:szCs w:val="24"/>
        </w:rPr>
        <w:t xml:space="preserve">vrtec: </w:t>
      </w:r>
      <w:r w:rsidR="00465676" w:rsidRPr="00BF738A">
        <w:rPr>
          <w:rFonts w:asciiTheme="minorHAnsi" w:hAnsiTheme="minorHAnsi" w:cs="Arial"/>
          <w:b w:val="0"/>
          <w:sz w:val="24"/>
          <w:szCs w:val="24"/>
        </w:rPr>
        <w:t>0,00</w:t>
      </w:r>
      <w:r w:rsidRPr="00BF738A">
        <w:rPr>
          <w:rFonts w:asciiTheme="minorHAnsi" w:hAnsiTheme="minorHAnsi" w:cs="Arial"/>
          <w:b w:val="0"/>
          <w:sz w:val="24"/>
          <w:szCs w:val="24"/>
        </w:rPr>
        <w:t xml:space="preserve"> €.</w:t>
      </w:r>
    </w:p>
    <w:p w:rsidR="00CF30E6" w:rsidRDefault="00CF30E6" w:rsidP="00CF30E6">
      <w:pPr>
        <w:pStyle w:val="Naslov"/>
        <w:jc w:val="both"/>
        <w:rPr>
          <w:rFonts w:asciiTheme="minorHAnsi" w:hAnsiTheme="minorHAnsi" w:cs="Arial"/>
          <w:b w:val="0"/>
          <w:sz w:val="24"/>
          <w:szCs w:val="24"/>
        </w:rPr>
      </w:pPr>
    </w:p>
    <w:p w:rsidR="00CF30E6" w:rsidRDefault="00D430C9" w:rsidP="00CF30E6">
      <w:pPr>
        <w:pStyle w:val="Naslov"/>
        <w:jc w:val="both"/>
        <w:rPr>
          <w:rFonts w:asciiTheme="minorHAnsi" w:hAnsiTheme="minorHAnsi" w:cs="Arial"/>
          <w:b w:val="0"/>
          <w:sz w:val="24"/>
          <w:szCs w:val="24"/>
        </w:rPr>
      </w:pPr>
      <w:r>
        <w:rPr>
          <w:rFonts w:asciiTheme="minorHAnsi" w:hAnsiTheme="minorHAnsi" w:cs="Arial"/>
          <w:b w:val="0"/>
          <w:sz w:val="24"/>
          <w:szCs w:val="24"/>
        </w:rPr>
        <w:lastRenderedPageBreak/>
        <w:t>Planirani prihodki</w:t>
      </w:r>
      <w:r w:rsidR="000050E5">
        <w:rPr>
          <w:rFonts w:asciiTheme="minorHAnsi" w:hAnsiTheme="minorHAnsi" w:cs="Arial"/>
          <w:b w:val="0"/>
          <w:sz w:val="24"/>
          <w:szCs w:val="24"/>
        </w:rPr>
        <w:t xml:space="preserve"> od prodaje blaga in storitev na </w:t>
      </w:r>
      <w:r w:rsidR="00434171">
        <w:rPr>
          <w:rFonts w:asciiTheme="minorHAnsi" w:hAnsiTheme="minorHAnsi" w:cs="Arial"/>
          <w:b w:val="0"/>
          <w:sz w:val="24"/>
          <w:szCs w:val="24"/>
        </w:rPr>
        <w:t>t</w:t>
      </w:r>
      <w:r w:rsidR="000050E5">
        <w:rPr>
          <w:rFonts w:asciiTheme="minorHAnsi" w:hAnsiTheme="minorHAnsi" w:cs="Arial"/>
          <w:b w:val="0"/>
          <w:sz w:val="24"/>
          <w:szCs w:val="24"/>
        </w:rPr>
        <w:t xml:space="preserve">rgu </w:t>
      </w:r>
      <w:r>
        <w:rPr>
          <w:rFonts w:asciiTheme="minorHAnsi" w:hAnsiTheme="minorHAnsi" w:cs="Arial"/>
          <w:b w:val="0"/>
          <w:sz w:val="24"/>
          <w:szCs w:val="24"/>
        </w:rPr>
        <w:t xml:space="preserve">so na ravni celotnega zavoda ocenjeni za leto 2023 </w:t>
      </w:r>
      <w:r w:rsidR="000050E5">
        <w:rPr>
          <w:rFonts w:asciiTheme="minorHAnsi" w:hAnsiTheme="minorHAnsi" w:cs="Arial"/>
          <w:b w:val="0"/>
          <w:sz w:val="24"/>
          <w:szCs w:val="24"/>
        </w:rPr>
        <w:t xml:space="preserve">v </w:t>
      </w:r>
      <w:r>
        <w:rPr>
          <w:rFonts w:asciiTheme="minorHAnsi" w:hAnsiTheme="minorHAnsi" w:cs="Arial"/>
          <w:b w:val="0"/>
          <w:sz w:val="24"/>
          <w:szCs w:val="24"/>
        </w:rPr>
        <w:t>skupni višini</w:t>
      </w:r>
      <w:r w:rsidR="000050E5">
        <w:rPr>
          <w:rFonts w:asciiTheme="minorHAnsi" w:hAnsiTheme="minorHAnsi" w:cs="Arial"/>
          <w:b w:val="0"/>
          <w:sz w:val="24"/>
          <w:szCs w:val="24"/>
        </w:rPr>
        <w:t xml:space="preserve"> 17.100,00 €, in sicer za posamezno dejavnost zavoda:</w:t>
      </w:r>
    </w:p>
    <w:p w:rsidR="000050E5" w:rsidRDefault="000050E5" w:rsidP="000050E5">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šola: 5.500,00 € in</w:t>
      </w:r>
    </w:p>
    <w:p w:rsidR="000050E5" w:rsidRDefault="000050E5" w:rsidP="000050E5">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vrtec: 11.600,00 €.</w:t>
      </w:r>
    </w:p>
    <w:p w:rsidR="000244B2" w:rsidRDefault="000244B2" w:rsidP="00906A33">
      <w:pPr>
        <w:pStyle w:val="Naslov"/>
        <w:jc w:val="both"/>
        <w:rPr>
          <w:rFonts w:asciiTheme="minorHAnsi" w:hAnsiTheme="minorHAnsi" w:cs="Arial"/>
          <w:b w:val="0"/>
          <w:sz w:val="24"/>
          <w:szCs w:val="24"/>
        </w:rPr>
      </w:pPr>
    </w:p>
    <w:p w:rsidR="00906A33" w:rsidRPr="005D35CF" w:rsidRDefault="00906A33" w:rsidP="00906A33">
      <w:pPr>
        <w:pStyle w:val="Naslov"/>
        <w:jc w:val="both"/>
        <w:rPr>
          <w:rFonts w:asciiTheme="minorHAnsi" w:hAnsiTheme="minorHAnsi" w:cs="Arial"/>
          <w:b w:val="0"/>
          <w:sz w:val="24"/>
          <w:szCs w:val="24"/>
        </w:rPr>
      </w:pPr>
      <w:r>
        <w:rPr>
          <w:rFonts w:asciiTheme="minorHAnsi" w:hAnsiTheme="minorHAnsi" w:cs="Arial"/>
          <w:b w:val="0"/>
          <w:sz w:val="24"/>
          <w:szCs w:val="24"/>
        </w:rPr>
        <w:t>Skupni odhodki za izvajanje javne službe zavoda sestavljajo odhodke iz sredstev javnih financ ter so za leto 2023 planirani</w:t>
      </w:r>
      <w:r w:rsidRPr="005D35CF">
        <w:rPr>
          <w:rFonts w:asciiTheme="minorHAnsi" w:hAnsiTheme="minorHAnsi" w:cs="Arial"/>
          <w:b w:val="0"/>
          <w:sz w:val="24"/>
          <w:szCs w:val="24"/>
        </w:rPr>
        <w:t xml:space="preserve"> v </w:t>
      </w:r>
      <w:r>
        <w:rPr>
          <w:rFonts w:asciiTheme="minorHAnsi" w:hAnsiTheme="minorHAnsi" w:cs="Arial"/>
          <w:b w:val="0"/>
          <w:sz w:val="24"/>
          <w:szCs w:val="24"/>
        </w:rPr>
        <w:t>skupni višini 3.333.600</w:t>
      </w:r>
      <w:r w:rsidRPr="005D35CF">
        <w:rPr>
          <w:rFonts w:asciiTheme="minorHAnsi" w:hAnsiTheme="minorHAnsi" w:cs="Arial"/>
          <w:b w:val="0"/>
          <w:sz w:val="24"/>
          <w:szCs w:val="24"/>
        </w:rPr>
        <w:t>,00 €, od tega za posamezno dejavnost zavoda:</w:t>
      </w:r>
    </w:p>
    <w:p w:rsidR="00906A33" w:rsidRPr="005D35CF" w:rsidRDefault="00906A33" w:rsidP="00906A33">
      <w:pPr>
        <w:pStyle w:val="Naslov"/>
        <w:numPr>
          <w:ilvl w:val="0"/>
          <w:numId w:val="3"/>
        </w:numPr>
        <w:jc w:val="both"/>
        <w:rPr>
          <w:rFonts w:asciiTheme="minorHAnsi" w:hAnsiTheme="minorHAnsi" w:cs="Arial"/>
          <w:b w:val="0"/>
          <w:sz w:val="24"/>
          <w:szCs w:val="24"/>
        </w:rPr>
      </w:pPr>
      <w:r w:rsidRPr="005D35CF">
        <w:rPr>
          <w:rFonts w:asciiTheme="minorHAnsi" w:hAnsiTheme="minorHAnsi" w:cs="Arial"/>
          <w:b w:val="0"/>
          <w:sz w:val="24"/>
          <w:szCs w:val="24"/>
        </w:rPr>
        <w:t>šola: 2.</w:t>
      </w:r>
      <w:r>
        <w:rPr>
          <w:rFonts w:asciiTheme="minorHAnsi" w:hAnsiTheme="minorHAnsi" w:cs="Arial"/>
          <w:b w:val="0"/>
          <w:sz w:val="24"/>
          <w:szCs w:val="24"/>
        </w:rPr>
        <w:t>215.400</w:t>
      </w:r>
      <w:r w:rsidRPr="005D35CF">
        <w:rPr>
          <w:rFonts w:asciiTheme="minorHAnsi" w:hAnsiTheme="minorHAnsi" w:cs="Arial"/>
          <w:b w:val="0"/>
          <w:sz w:val="24"/>
          <w:szCs w:val="24"/>
        </w:rPr>
        <w:t>,00 € in</w:t>
      </w:r>
    </w:p>
    <w:p w:rsidR="00906A33" w:rsidRDefault="00906A33" w:rsidP="00906A33">
      <w:pPr>
        <w:pStyle w:val="Naslov"/>
        <w:numPr>
          <w:ilvl w:val="0"/>
          <w:numId w:val="3"/>
        </w:numPr>
        <w:jc w:val="both"/>
        <w:rPr>
          <w:rFonts w:asciiTheme="minorHAnsi" w:hAnsiTheme="minorHAnsi" w:cs="Arial"/>
          <w:b w:val="0"/>
          <w:sz w:val="24"/>
          <w:szCs w:val="24"/>
        </w:rPr>
      </w:pPr>
      <w:r w:rsidRPr="005D35CF">
        <w:rPr>
          <w:rFonts w:asciiTheme="minorHAnsi" w:hAnsiTheme="minorHAnsi" w:cs="Arial"/>
          <w:b w:val="0"/>
          <w:sz w:val="24"/>
          <w:szCs w:val="24"/>
        </w:rPr>
        <w:t>vrtec: 1.</w:t>
      </w:r>
      <w:r>
        <w:rPr>
          <w:rFonts w:asciiTheme="minorHAnsi" w:hAnsiTheme="minorHAnsi" w:cs="Arial"/>
          <w:b w:val="0"/>
          <w:sz w:val="24"/>
          <w:szCs w:val="24"/>
        </w:rPr>
        <w:t>118.200</w:t>
      </w:r>
      <w:r w:rsidRPr="005D35CF">
        <w:rPr>
          <w:rFonts w:asciiTheme="minorHAnsi" w:hAnsiTheme="minorHAnsi" w:cs="Arial"/>
          <w:b w:val="0"/>
          <w:sz w:val="24"/>
          <w:szCs w:val="24"/>
        </w:rPr>
        <w:t>,00 €.</w:t>
      </w:r>
    </w:p>
    <w:p w:rsidR="00ED2CE2" w:rsidRPr="005D35CF" w:rsidRDefault="00ED2CE2" w:rsidP="00906A33">
      <w:pPr>
        <w:pStyle w:val="Naslov"/>
        <w:numPr>
          <w:ilvl w:val="0"/>
          <w:numId w:val="3"/>
        </w:numPr>
        <w:jc w:val="both"/>
        <w:rPr>
          <w:rFonts w:asciiTheme="minorHAnsi" w:hAnsiTheme="minorHAnsi" w:cs="Arial"/>
          <w:b w:val="0"/>
          <w:sz w:val="24"/>
          <w:szCs w:val="24"/>
        </w:rPr>
      </w:pPr>
    </w:p>
    <w:p w:rsidR="00ED2CE2" w:rsidRPr="00BF738A" w:rsidRDefault="00ED2CE2" w:rsidP="00ED2CE2">
      <w:pPr>
        <w:pStyle w:val="Naslov"/>
        <w:jc w:val="both"/>
        <w:rPr>
          <w:rFonts w:asciiTheme="minorHAnsi" w:hAnsiTheme="minorHAnsi" w:cs="Arial"/>
          <w:b w:val="0"/>
          <w:sz w:val="24"/>
          <w:szCs w:val="24"/>
        </w:rPr>
      </w:pPr>
      <w:r>
        <w:rPr>
          <w:rFonts w:asciiTheme="minorHAnsi" w:hAnsiTheme="minorHAnsi" w:cs="Arial"/>
          <w:b w:val="0"/>
          <w:sz w:val="24"/>
          <w:szCs w:val="24"/>
        </w:rPr>
        <w:t xml:space="preserve">Planirani odhodki zavoda za investicijska vlaganja na ravni celotnega zavoda so za leto 2023 planirani </w:t>
      </w:r>
      <w:r w:rsidRPr="00BF738A">
        <w:rPr>
          <w:rFonts w:asciiTheme="minorHAnsi" w:hAnsiTheme="minorHAnsi" w:cs="Arial"/>
          <w:b w:val="0"/>
          <w:sz w:val="24"/>
          <w:szCs w:val="24"/>
        </w:rPr>
        <w:t>v skupni višini 23.000,00 €, od tega za posamezno dejavnost zavoda:</w:t>
      </w:r>
    </w:p>
    <w:p w:rsidR="00ED2CE2" w:rsidRPr="00BF738A" w:rsidRDefault="00ED2CE2" w:rsidP="00ED2CE2">
      <w:pPr>
        <w:pStyle w:val="Naslov"/>
        <w:numPr>
          <w:ilvl w:val="0"/>
          <w:numId w:val="3"/>
        </w:numPr>
        <w:jc w:val="both"/>
        <w:rPr>
          <w:rFonts w:asciiTheme="minorHAnsi" w:hAnsiTheme="minorHAnsi" w:cs="Arial"/>
          <w:b w:val="0"/>
          <w:sz w:val="24"/>
          <w:szCs w:val="24"/>
        </w:rPr>
      </w:pPr>
      <w:r w:rsidRPr="00BF738A">
        <w:rPr>
          <w:rFonts w:asciiTheme="minorHAnsi" w:hAnsiTheme="minorHAnsi" w:cs="Arial"/>
          <w:b w:val="0"/>
          <w:sz w:val="24"/>
          <w:szCs w:val="24"/>
        </w:rPr>
        <w:t xml:space="preserve">šola: </w:t>
      </w:r>
      <w:r>
        <w:rPr>
          <w:rFonts w:asciiTheme="minorHAnsi" w:hAnsiTheme="minorHAnsi" w:cs="Arial"/>
          <w:b w:val="0"/>
          <w:sz w:val="24"/>
          <w:szCs w:val="24"/>
        </w:rPr>
        <w:t>23.000</w:t>
      </w:r>
      <w:r w:rsidRPr="00BF738A">
        <w:rPr>
          <w:rFonts w:asciiTheme="minorHAnsi" w:hAnsiTheme="minorHAnsi" w:cs="Arial"/>
          <w:b w:val="0"/>
          <w:sz w:val="24"/>
          <w:szCs w:val="24"/>
        </w:rPr>
        <w:t>,00 € in</w:t>
      </w:r>
    </w:p>
    <w:p w:rsidR="00ED2CE2" w:rsidRPr="00BF738A" w:rsidRDefault="00ED2CE2" w:rsidP="00ED2CE2">
      <w:pPr>
        <w:pStyle w:val="Naslov"/>
        <w:numPr>
          <w:ilvl w:val="0"/>
          <w:numId w:val="3"/>
        </w:numPr>
        <w:jc w:val="both"/>
        <w:rPr>
          <w:rFonts w:asciiTheme="minorHAnsi" w:hAnsiTheme="minorHAnsi" w:cs="Arial"/>
          <w:b w:val="0"/>
          <w:sz w:val="24"/>
          <w:szCs w:val="24"/>
        </w:rPr>
      </w:pPr>
      <w:r w:rsidRPr="00BF738A">
        <w:rPr>
          <w:rFonts w:asciiTheme="minorHAnsi" w:hAnsiTheme="minorHAnsi" w:cs="Arial"/>
          <w:b w:val="0"/>
          <w:sz w:val="24"/>
          <w:szCs w:val="24"/>
        </w:rPr>
        <w:t>vrtec: 0,00 €.</w:t>
      </w:r>
    </w:p>
    <w:p w:rsidR="00ED2CE2" w:rsidRDefault="00ED2CE2" w:rsidP="00ED2CE2">
      <w:pPr>
        <w:pStyle w:val="Naslov"/>
        <w:jc w:val="both"/>
        <w:rPr>
          <w:rFonts w:asciiTheme="minorHAnsi" w:hAnsiTheme="minorHAnsi" w:cs="Arial"/>
          <w:b w:val="0"/>
          <w:sz w:val="24"/>
          <w:szCs w:val="24"/>
        </w:rPr>
      </w:pPr>
      <w:r>
        <w:rPr>
          <w:rFonts w:asciiTheme="minorHAnsi" w:hAnsiTheme="minorHAnsi" w:cs="Arial"/>
          <w:b w:val="0"/>
          <w:sz w:val="24"/>
          <w:szCs w:val="24"/>
        </w:rPr>
        <w:t>Planirani odhodki iz naslova od prodaje blaga in storitev na trgu so na ravni celotnega zavoda ocenjeni za leto 2023 v skupni višini 16.511,00 €, in sicer za posamezno dejavnost zavoda:</w:t>
      </w:r>
    </w:p>
    <w:p w:rsidR="00ED2CE2" w:rsidRDefault="00ED2CE2" w:rsidP="00ED2CE2">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šola: 5.105,00 € in</w:t>
      </w:r>
    </w:p>
    <w:p w:rsidR="00ED2CE2" w:rsidRDefault="00ED2CE2" w:rsidP="00ED2CE2">
      <w:pPr>
        <w:pStyle w:val="Naslov"/>
        <w:numPr>
          <w:ilvl w:val="0"/>
          <w:numId w:val="3"/>
        </w:numPr>
        <w:jc w:val="both"/>
        <w:rPr>
          <w:rFonts w:asciiTheme="minorHAnsi" w:hAnsiTheme="minorHAnsi" w:cs="Arial"/>
          <w:b w:val="0"/>
          <w:sz w:val="24"/>
          <w:szCs w:val="24"/>
        </w:rPr>
      </w:pPr>
      <w:r>
        <w:rPr>
          <w:rFonts w:asciiTheme="minorHAnsi" w:hAnsiTheme="minorHAnsi" w:cs="Arial"/>
          <w:b w:val="0"/>
          <w:sz w:val="24"/>
          <w:szCs w:val="24"/>
        </w:rPr>
        <w:t>vrtec: 11.406,00 €.</w:t>
      </w:r>
    </w:p>
    <w:p w:rsidR="00ED2CE2" w:rsidRDefault="00ED2CE2" w:rsidP="00ED2CE2">
      <w:pPr>
        <w:pStyle w:val="Naslov"/>
        <w:jc w:val="both"/>
        <w:rPr>
          <w:rFonts w:asciiTheme="minorHAnsi" w:hAnsiTheme="minorHAnsi" w:cs="Arial"/>
          <w:b w:val="0"/>
          <w:sz w:val="24"/>
          <w:szCs w:val="24"/>
        </w:rPr>
      </w:pPr>
    </w:p>
    <w:p w:rsidR="00767BB3" w:rsidRDefault="00767BB3" w:rsidP="00ED2CE2">
      <w:pPr>
        <w:pStyle w:val="Naslov"/>
        <w:jc w:val="both"/>
        <w:rPr>
          <w:rFonts w:asciiTheme="minorHAnsi" w:hAnsiTheme="minorHAnsi" w:cs="Arial"/>
          <w:b w:val="0"/>
          <w:sz w:val="24"/>
          <w:szCs w:val="24"/>
        </w:rPr>
      </w:pPr>
      <w:r>
        <w:rPr>
          <w:rFonts w:asciiTheme="minorHAnsi" w:hAnsiTheme="minorHAnsi" w:cs="Arial"/>
          <w:b w:val="0"/>
          <w:sz w:val="24"/>
          <w:szCs w:val="24"/>
        </w:rPr>
        <w:t>Za leto 2023 za zavod kot celoto planiramo presežek prihodkov nad odhodki v višini 669,00 €, in sicer 589,00 € iz naslova tržne dejavnosti in 80,00 € iz naslova javne službe.</w:t>
      </w:r>
    </w:p>
    <w:p w:rsidR="00767BB3" w:rsidRDefault="00767BB3" w:rsidP="00ED2CE2">
      <w:pPr>
        <w:pStyle w:val="Naslov"/>
        <w:jc w:val="both"/>
        <w:rPr>
          <w:rFonts w:asciiTheme="minorHAnsi" w:hAnsiTheme="minorHAnsi" w:cs="Arial"/>
          <w:b w:val="0"/>
          <w:sz w:val="24"/>
          <w:szCs w:val="24"/>
        </w:rPr>
      </w:pPr>
    </w:p>
    <w:p w:rsidR="00906A33" w:rsidRPr="00BC6E90" w:rsidRDefault="00906A33" w:rsidP="00906A33">
      <w:pPr>
        <w:pStyle w:val="Naslov"/>
        <w:jc w:val="both"/>
        <w:rPr>
          <w:rFonts w:asciiTheme="minorHAnsi" w:hAnsiTheme="minorHAnsi" w:cs="Arial"/>
          <w:b w:val="0"/>
          <w:sz w:val="24"/>
          <w:szCs w:val="24"/>
        </w:rPr>
      </w:pPr>
    </w:p>
    <w:p w:rsidR="00B9729D" w:rsidRDefault="00580DA7" w:rsidP="00B72FB8">
      <w:pPr>
        <w:pStyle w:val="Naslov"/>
        <w:jc w:val="both"/>
        <w:rPr>
          <w:rFonts w:asciiTheme="minorHAnsi" w:hAnsiTheme="minorHAnsi" w:cs="Arial"/>
          <w:b w:val="0"/>
          <w:sz w:val="24"/>
          <w:szCs w:val="24"/>
        </w:rPr>
      </w:pPr>
      <w:r>
        <w:rPr>
          <w:rFonts w:asciiTheme="minorHAnsi" w:hAnsiTheme="minorHAnsi" w:cs="Arial"/>
          <w:b w:val="0"/>
          <w:noProof/>
          <w:sz w:val="24"/>
          <w:szCs w:val="24"/>
        </w:rPr>
        <w:drawing>
          <wp:inline distT="0" distB="0" distL="0" distR="0" wp14:anchorId="71FD09F1" wp14:editId="137356EB">
            <wp:extent cx="4584700" cy="2755900"/>
            <wp:effectExtent l="0" t="0" r="6350" b="635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9729D" w:rsidRPr="002403C9" w:rsidRDefault="006B409C" w:rsidP="00B72FB8">
      <w:pPr>
        <w:pStyle w:val="Napis"/>
        <w:jc w:val="both"/>
        <w:rPr>
          <w:rFonts w:ascii="Calibri" w:hAnsi="Calibri" w:cs="Arial"/>
          <w:b/>
          <w:i w:val="0"/>
          <w:color w:val="auto"/>
          <w:sz w:val="16"/>
          <w:szCs w:val="16"/>
        </w:rPr>
      </w:pPr>
      <w:bookmarkStart w:id="14" w:name="_Toc127441441"/>
      <w:r w:rsidRPr="002403C9">
        <w:rPr>
          <w:rFonts w:ascii="Calibri" w:hAnsi="Calibri"/>
          <w:i w:val="0"/>
          <w:color w:val="auto"/>
          <w:sz w:val="16"/>
          <w:szCs w:val="16"/>
        </w:rPr>
        <w:t xml:space="preserve">Slika </w:t>
      </w:r>
      <w:r w:rsidRPr="002403C9">
        <w:rPr>
          <w:rFonts w:ascii="Calibri" w:hAnsi="Calibri"/>
          <w:i w:val="0"/>
          <w:color w:val="auto"/>
          <w:sz w:val="16"/>
          <w:szCs w:val="16"/>
        </w:rPr>
        <w:fldChar w:fldCharType="begin"/>
      </w:r>
      <w:r w:rsidRPr="002403C9">
        <w:rPr>
          <w:rFonts w:ascii="Calibri" w:hAnsi="Calibri"/>
          <w:i w:val="0"/>
          <w:color w:val="auto"/>
          <w:sz w:val="16"/>
          <w:szCs w:val="16"/>
        </w:rPr>
        <w:instrText xml:space="preserve"> SEQ Slika \* ARABIC </w:instrText>
      </w:r>
      <w:r w:rsidRPr="002403C9">
        <w:rPr>
          <w:rFonts w:ascii="Calibri" w:hAnsi="Calibri"/>
          <w:i w:val="0"/>
          <w:color w:val="auto"/>
          <w:sz w:val="16"/>
          <w:szCs w:val="16"/>
        </w:rPr>
        <w:fldChar w:fldCharType="separate"/>
      </w:r>
      <w:r w:rsidR="00E66FA1">
        <w:rPr>
          <w:rFonts w:ascii="Calibri" w:hAnsi="Calibri"/>
          <w:i w:val="0"/>
          <w:noProof/>
          <w:color w:val="auto"/>
          <w:sz w:val="16"/>
          <w:szCs w:val="16"/>
        </w:rPr>
        <w:t>1</w:t>
      </w:r>
      <w:r w:rsidRPr="002403C9">
        <w:rPr>
          <w:rFonts w:ascii="Calibri" w:hAnsi="Calibri"/>
          <w:i w:val="0"/>
          <w:color w:val="auto"/>
          <w:sz w:val="16"/>
          <w:szCs w:val="16"/>
        </w:rPr>
        <w:fldChar w:fldCharType="end"/>
      </w:r>
      <w:r w:rsidR="00507F42">
        <w:rPr>
          <w:rFonts w:ascii="Calibri" w:hAnsi="Calibri"/>
          <w:i w:val="0"/>
          <w:color w:val="auto"/>
          <w:sz w:val="16"/>
          <w:szCs w:val="16"/>
        </w:rPr>
        <w:t>: Planirani skupni</w:t>
      </w:r>
      <w:r w:rsidR="00570944">
        <w:rPr>
          <w:rFonts w:ascii="Calibri" w:hAnsi="Calibri"/>
          <w:i w:val="0"/>
          <w:color w:val="auto"/>
          <w:sz w:val="16"/>
          <w:szCs w:val="16"/>
        </w:rPr>
        <w:t xml:space="preserve"> </w:t>
      </w:r>
      <w:r w:rsidR="00507F42">
        <w:rPr>
          <w:rFonts w:ascii="Calibri" w:hAnsi="Calibri"/>
          <w:i w:val="0"/>
          <w:color w:val="auto"/>
          <w:sz w:val="16"/>
          <w:szCs w:val="16"/>
        </w:rPr>
        <w:t>prihodki in odhodki po posamezni dejavnosti zavoda</w:t>
      </w:r>
      <w:r w:rsidR="0000425A">
        <w:rPr>
          <w:rFonts w:ascii="Calibri" w:hAnsi="Calibri"/>
          <w:i w:val="0"/>
          <w:color w:val="auto"/>
          <w:sz w:val="16"/>
          <w:szCs w:val="16"/>
        </w:rPr>
        <w:t xml:space="preserve"> </w:t>
      </w:r>
      <w:r w:rsidR="00507F42">
        <w:rPr>
          <w:rFonts w:ascii="Calibri" w:hAnsi="Calibri"/>
          <w:i w:val="0"/>
          <w:color w:val="auto"/>
          <w:sz w:val="16"/>
          <w:szCs w:val="16"/>
        </w:rPr>
        <w:t>- denarni tok</w:t>
      </w:r>
      <w:r w:rsidR="00570944">
        <w:rPr>
          <w:rFonts w:ascii="Calibri" w:hAnsi="Calibri"/>
          <w:i w:val="0"/>
          <w:color w:val="auto"/>
          <w:sz w:val="16"/>
          <w:szCs w:val="16"/>
        </w:rPr>
        <w:t xml:space="preserve"> za leto 2023</w:t>
      </w:r>
      <w:r w:rsidRPr="002403C9">
        <w:rPr>
          <w:rFonts w:ascii="Calibri" w:hAnsi="Calibri"/>
          <w:i w:val="0"/>
          <w:color w:val="auto"/>
          <w:sz w:val="16"/>
          <w:szCs w:val="16"/>
        </w:rPr>
        <w:t xml:space="preserve"> za celotni zavod</w:t>
      </w:r>
      <w:bookmarkEnd w:id="14"/>
    </w:p>
    <w:p w:rsidR="005E1B45" w:rsidRDefault="005E1B45" w:rsidP="00226E79">
      <w:pPr>
        <w:pStyle w:val="Naslov"/>
        <w:jc w:val="both"/>
        <w:rPr>
          <w:rFonts w:asciiTheme="minorHAnsi" w:hAnsiTheme="minorHAnsi" w:cs="Arial"/>
          <w:b w:val="0"/>
          <w:sz w:val="24"/>
          <w:szCs w:val="24"/>
        </w:rPr>
      </w:pPr>
    </w:p>
    <w:p w:rsidR="005E1B45" w:rsidRDefault="005E1B45" w:rsidP="005E1B45">
      <w:pPr>
        <w:pStyle w:val="Naslov"/>
        <w:jc w:val="both"/>
        <w:rPr>
          <w:rFonts w:asciiTheme="minorHAnsi" w:hAnsiTheme="minorHAnsi" w:cs="Arial"/>
          <w:b w:val="0"/>
          <w:sz w:val="24"/>
          <w:szCs w:val="24"/>
        </w:rPr>
      </w:pPr>
    </w:p>
    <w:p w:rsidR="005E1B45" w:rsidRDefault="005E1B45" w:rsidP="00226E79">
      <w:pPr>
        <w:pStyle w:val="Naslov"/>
        <w:jc w:val="both"/>
        <w:rPr>
          <w:rFonts w:asciiTheme="minorHAnsi" w:hAnsiTheme="minorHAnsi" w:cs="Arial"/>
          <w:b w:val="0"/>
          <w:sz w:val="24"/>
          <w:szCs w:val="24"/>
        </w:rPr>
      </w:pPr>
    </w:p>
    <w:p w:rsidR="002368A2" w:rsidRDefault="005F2835" w:rsidP="00B72FB8">
      <w:pPr>
        <w:pStyle w:val="Naslov"/>
        <w:jc w:val="both"/>
        <w:rPr>
          <w:rFonts w:asciiTheme="minorHAnsi" w:hAnsiTheme="minorHAnsi" w:cs="Arial"/>
          <w:b w:val="0"/>
          <w:sz w:val="24"/>
          <w:szCs w:val="24"/>
        </w:rPr>
      </w:pPr>
      <w:r w:rsidRPr="005F2835">
        <w:rPr>
          <w:noProof/>
        </w:rPr>
        <w:lastRenderedPageBreak/>
        <w:drawing>
          <wp:inline distT="0" distB="0" distL="0" distR="0" wp14:anchorId="4ADA2C4B" wp14:editId="2EE2188E">
            <wp:extent cx="5760706" cy="7674228"/>
            <wp:effectExtent l="0" t="0" r="0" b="317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531" cy="7689981"/>
                    </a:xfrm>
                    <a:prstGeom prst="rect">
                      <a:avLst/>
                    </a:prstGeom>
                    <a:noFill/>
                    <a:ln>
                      <a:noFill/>
                    </a:ln>
                  </pic:spPr>
                </pic:pic>
              </a:graphicData>
            </a:graphic>
          </wp:inline>
        </w:drawing>
      </w:r>
    </w:p>
    <w:p w:rsidR="00705892" w:rsidRPr="00B53962" w:rsidRDefault="00B53962" w:rsidP="00B53962">
      <w:pPr>
        <w:pStyle w:val="Napis"/>
        <w:keepNext/>
        <w:jc w:val="both"/>
        <w:rPr>
          <w:rFonts w:asciiTheme="minorHAnsi" w:hAnsiTheme="minorHAnsi"/>
          <w:i w:val="0"/>
          <w:color w:val="auto"/>
          <w:sz w:val="16"/>
          <w:szCs w:val="16"/>
        </w:rPr>
      </w:pPr>
      <w:bookmarkStart w:id="15" w:name="_Toc127441451"/>
      <w:r w:rsidRPr="00B53962">
        <w:rPr>
          <w:rFonts w:asciiTheme="minorHAnsi" w:hAnsiTheme="minorHAnsi"/>
          <w:i w:val="0"/>
          <w:color w:val="auto"/>
          <w:sz w:val="16"/>
          <w:szCs w:val="16"/>
        </w:rPr>
        <w:lastRenderedPageBreak/>
        <w:t xml:space="preserve">Tabela </w:t>
      </w:r>
      <w:r w:rsidRPr="00B53962">
        <w:rPr>
          <w:rFonts w:asciiTheme="minorHAnsi" w:hAnsiTheme="minorHAnsi"/>
          <w:i w:val="0"/>
          <w:color w:val="auto"/>
          <w:sz w:val="16"/>
          <w:szCs w:val="16"/>
        </w:rPr>
        <w:fldChar w:fldCharType="begin"/>
      </w:r>
      <w:r w:rsidRPr="00B53962">
        <w:rPr>
          <w:rFonts w:asciiTheme="minorHAnsi" w:hAnsiTheme="minorHAnsi"/>
          <w:i w:val="0"/>
          <w:color w:val="auto"/>
          <w:sz w:val="16"/>
          <w:szCs w:val="16"/>
        </w:rPr>
        <w:instrText xml:space="preserve"> SEQ Tabela \* ARABIC </w:instrText>
      </w:r>
      <w:r w:rsidRPr="00B53962">
        <w:rPr>
          <w:rFonts w:asciiTheme="minorHAnsi" w:hAnsiTheme="minorHAnsi"/>
          <w:i w:val="0"/>
          <w:color w:val="auto"/>
          <w:sz w:val="16"/>
          <w:szCs w:val="16"/>
        </w:rPr>
        <w:fldChar w:fldCharType="separate"/>
      </w:r>
      <w:r w:rsidR="00E66FA1">
        <w:rPr>
          <w:rFonts w:asciiTheme="minorHAnsi" w:hAnsiTheme="minorHAnsi"/>
          <w:i w:val="0"/>
          <w:noProof/>
          <w:color w:val="auto"/>
          <w:sz w:val="16"/>
          <w:szCs w:val="16"/>
        </w:rPr>
        <w:t>3</w:t>
      </w:r>
      <w:r w:rsidRPr="00B53962">
        <w:rPr>
          <w:rFonts w:asciiTheme="minorHAnsi" w:hAnsiTheme="minorHAnsi"/>
          <w:i w:val="0"/>
          <w:color w:val="auto"/>
          <w:sz w:val="16"/>
          <w:szCs w:val="16"/>
        </w:rPr>
        <w:fldChar w:fldCharType="end"/>
      </w:r>
      <w:r w:rsidRPr="00B53962">
        <w:rPr>
          <w:rFonts w:asciiTheme="minorHAnsi" w:hAnsiTheme="minorHAnsi"/>
          <w:i w:val="0"/>
          <w:color w:val="auto"/>
          <w:sz w:val="16"/>
          <w:szCs w:val="16"/>
        </w:rPr>
        <w:t xml:space="preserve">: </w:t>
      </w:r>
      <w:r w:rsidR="008C3891">
        <w:rPr>
          <w:rFonts w:asciiTheme="minorHAnsi" w:hAnsiTheme="minorHAnsi"/>
          <w:i w:val="0"/>
          <w:color w:val="auto"/>
          <w:sz w:val="16"/>
          <w:szCs w:val="16"/>
        </w:rPr>
        <w:t>Finančni načrt za leto 2023</w:t>
      </w:r>
      <w:r w:rsidR="00705892" w:rsidRPr="00B53962">
        <w:rPr>
          <w:rFonts w:asciiTheme="minorHAnsi" w:hAnsiTheme="minorHAnsi"/>
          <w:i w:val="0"/>
          <w:color w:val="auto"/>
          <w:sz w:val="16"/>
          <w:szCs w:val="16"/>
        </w:rPr>
        <w:t xml:space="preserve"> - prihodki in odhodki celotnega zavoda po načelu </w:t>
      </w:r>
      <w:r w:rsidR="001A5B46">
        <w:rPr>
          <w:rFonts w:asciiTheme="minorHAnsi" w:hAnsiTheme="minorHAnsi"/>
          <w:i w:val="0"/>
          <w:color w:val="auto"/>
          <w:sz w:val="16"/>
          <w:szCs w:val="16"/>
        </w:rPr>
        <w:t>denarnega toka:</w:t>
      </w:r>
      <w:r w:rsidR="008C3891">
        <w:rPr>
          <w:rFonts w:asciiTheme="minorHAnsi" w:hAnsiTheme="minorHAnsi"/>
          <w:i w:val="0"/>
          <w:color w:val="auto"/>
          <w:sz w:val="16"/>
          <w:szCs w:val="16"/>
        </w:rPr>
        <w:t xml:space="preserve"> realizacija 2021, potrjen plan 2022, </w:t>
      </w:r>
      <w:r w:rsidR="006F45AA">
        <w:rPr>
          <w:rFonts w:asciiTheme="minorHAnsi" w:hAnsiTheme="minorHAnsi"/>
          <w:i w:val="0"/>
          <w:color w:val="auto"/>
          <w:sz w:val="16"/>
          <w:szCs w:val="16"/>
        </w:rPr>
        <w:t xml:space="preserve">predlog rebalansa 2022, realizacija </w:t>
      </w:r>
      <w:r w:rsidR="008C3891">
        <w:rPr>
          <w:rFonts w:asciiTheme="minorHAnsi" w:hAnsiTheme="minorHAnsi"/>
          <w:i w:val="0"/>
          <w:color w:val="auto"/>
          <w:sz w:val="16"/>
          <w:szCs w:val="16"/>
        </w:rPr>
        <w:t>2022</w:t>
      </w:r>
      <w:r w:rsidR="00705892" w:rsidRPr="00B53962">
        <w:rPr>
          <w:rFonts w:asciiTheme="minorHAnsi" w:hAnsiTheme="minorHAnsi"/>
          <w:i w:val="0"/>
          <w:color w:val="auto"/>
          <w:sz w:val="16"/>
          <w:szCs w:val="16"/>
        </w:rPr>
        <w:t xml:space="preserve"> in plan 202</w:t>
      </w:r>
      <w:r w:rsidR="008C3891">
        <w:rPr>
          <w:rFonts w:asciiTheme="minorHAnsi" w:hAnsiTheme="minorHAnsi"/>
          <w:i w:val="0"/>
          <w:color w:val="auto"/>
          <w:sz w:val="16"/>
          <w:szCs w:val="16"/>
        </w:rPr>
        <w:t>3</w:t>
      </w:r>
      <w:bookmarkEnd w:id="15"/>
    </w:p>
    <w:p w:rsidR="002368A2" w:rsidRDefault="002368A2" w:rsidP="00B72FB8">
      <w:pPr>
        <w:pStyle w:val="Naslov"/>
        <w:jc w:val="both"/>
        <w:rPr>
          <w:rFonts w:asciiTheme="minorHAnsi" w:hAnsiTheme="minorHAnsi" w:cs="Arial"/>
          <w:b w:val="0"/>
          <w:sz w:val="24"/>
          <w:szCs w:val="24"/>
        </w:rPr>
      </w:pPr>
    </w:p>
    <w:p w:rsidR="007024EE" w:rsidRPr="003E6A1B" w:rsidRDefault="007024EE" w:rsidP="003E6A1B">
      <w:pPr>
        <w:pStyle w:val="Naslov3"/>
        <w:jc w:val="both"/>
        <w:rPr>
          <w:rFonts w:ascii="Calibri" w:hAnsi="Calibri"/>
          <w:b/>
          <w:u w:val="none"/>
        </w:rPr>
      </w:pPr>
      <w:bookmarkStart w:id="16" w:name="_Toc127441470"/>
      <w:r w:rsidRPr="005E719E">
        <w:rPr>
          <w:rFonts w:ascii="Calibri" w:hAnsi="Calibri"/>
          <w:b/>
          <w:u w:val="none"/>
        </w:rPr>
        <w:t>2.1.1 Osnovnošolska</w:t>
      </w:r>
      <w:r w:rsidRPr="003E6A1B">
        <w:rPr>
          <w:rFonts w:ascii="Calibri" w:hAnsi="Calibri"/>
          <w:b/>
          <w:u w:val="none"/>
        </w:rPr>
        <w:t xml:space="preserve"> dejavnost</w:t>
      </w:r>
      <w:bookmarkEnd w:id="16"/>
    </w:p>
    <w:p w:rsidR="007024EE" w:rsidRDefault="007024EE" w:rsidP="00B72FB8">
      <w:pPr>
        <w:pStyle w:val="Naslov"/>
        <w:jc w:val="both"/>
        <w:rPr>
          <w:rFonts w:asciiTheme="minorHAnsi" w:hAnsiTheme="minorHAnsi" w:cs="Arial"/>
          <w:b w:val="0"/>
          <w:sz w:val="24"/>
          <w:szCs w:val="24"/>
        </w:rPr>
      </w:pPr>
    </w:p>
    <w:p w:rsidR="00F9647E" w:rsidRDefault="002A374A" w:rsidP="00B72FB8">
      <w:pPr>
        <w:pStyle w:val="Naslov"/>
        <w:jc w:val="both"/>
        <w:rPr>
          <w:rFonts w:asciiTheme="minorHAnsi" w:hAnsiTheme="minorHAnsi" w:cs="Arial"/>
          <w:b w:val="0"/>
          <w:sz w:val="24"/>
          <w:szCs w:val="24"/>
        </w:rPr>
      </w:pPr>
      <w:r w:rsidRPr="002A374A">
        <w:rPr>
          <w:noProof/>
        </w:rPr>
        <w:drawing>
          <wp:inline distT="0" distB="0" distL="0" distR="0" wp14:anchorId="32D4DB39" wp14:editId="2AEAF92B">
            <wp:extent cx="4829810" cy="4392295"/>
            <wp:effectExtent l="0" t="0" r="8890" b="825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9810" cy="4392295"/>
                    </a:xfrm>
                    <a:prstGeom prst="rect">
                      <a:avLst/>
                    </a:prstGeom>
                    <a:noFill/>
                    <a:ln>
                      <a:noFill/>
                    </a:ln>
                  </pic:spPr>
                </pic:pic>
              </a:graphicData>
            </a:graphic>
          </wp:inline>
        </w:drawing>
      </w:r>
    </w:p>
    <w:p w:rsidR="00545A19" w:rsidRPr="002403C9" w:rsidRDefault="00545A19" w:rsidP="00B72FB8">
      <w:pPr>
        <w:pStyle w:val="Napis"/>
        <w:jc w:val="both"/>
        <w:rPr>
          <w:rFonts w:ascii="Calibri" w:hAnsi="Calibri"/>
          <w:i w:val="0"/>
          <w:color w:val="auto"/>
          <w:sz w:val="16"/>
          <w:szCs w:val="16"/>
        </w:rPr>
      </w:pPr>
      <w:bookmarkStart w:id="17" w:name="_Toc525028480"/>
      <w:bookmarkStart w:id="18" w:name="_Toc127441452"/>
      <w:r w:rsidRPr="002403C9">
        <w:rPr>
          <w:rFonts w:ascii="Calibri" w:hAnsi="Calibri"/>
          <w:i w:val="0"/>
          <w:color w:val="auto"/>
          <w:sz w:val="16"/>
          <w:szCs w:val="16"/>
        </w:rPr>
        <w:t xml:space="preserve">Tabela </w:t>
      </w:r>
      <w:r w:rsidRPr="002403C9">
        <w:rPr>
          <w:rFonts w:ascii="Calibri" w:hAnsi="Calibri"/>
          <w:i w:val="0"/>
          <w:color w:val="auto"/>
          <w:sz w:val="16"/>
          <w:szCs w:val="16"/>
        </w:rPr>
        <w:fldChar w:fldCharType="begin"/>
      </w:r>
      <w:r w:rsidRPr="002403C9">
        <w:rPr>
          <w:rFonts w:ascii="Calibri" w:hAnsi="Calibri"/>
          <w:i w:val="0"/>
          <w:color w:val="auto"/>
          <w:sz w:val="16"/>
          <w:szCs w:val="16"/>
        </w:rPr>
        <w:instrText xml:space="preserve"> SEQ Tabela \* ARABIC </w:instrText>
      </w:r>
      <w:r w:rsidRPr="002403C9">
        <w:rPr>
          <w:rFonts w:ascii="Calibri" w:hAnsi="Calibri"/>
          <w:i w:val="0"/>
          <w:color w:val="auto"/>
          <w:sz w:val="16"/>
          <w:szCs w:val="16"/>
        </w:rPr>
        <w:fldChar w:fldCharType="separate"/>
      </w:r>
      <w:r w:rsidR="00E66FA1">
        <w:rPr>
          <w:rFonts w:ascii="Calibri" w:hAnsi="Calibri"/>
          <w:i w:val="0"/>
          <w:noProof/>
          <w:color w:val="auto"/>
          <w:sz w:val="16"/>
          <w:szCs w:val="16"/>
        </w:rPr>
        <w:t>4</w:t>
      </w:r>
      <w:r w:rsidRPr="002403C9">
        <w:rPr>
          <w:rFonts w:ascii="Calibri" w:hAnsi="Calibri"/>
          <w:i w:val="0"/>
          <w:color w:val="auto"/>
          <w:sz w:val="16"/>
          <w:szCs w:val="16"/>
        </w:rPr>
        <w:fldChar w:fldCharType="end"/>
      </w:r>
      <w:r w:rsidRPr="002403C9">
        <w:rPr>
          <w:rFonts w:ascii="Calibri" w:hAnsi="Calibri"/>
          <w:i w:val="0"/>
          <w:color w:val="auto"/>
          <w:sz w:val="16"/>
          <w:szCs w:val="16"/>
        </w:rPr>
        <w:t>: Načrtovani prihodki osnov</w:t>
      </w:r>
      <w:r w:rsidR="00F02693">
        <w:rPr>
          <w:rFonts w:ascii="Calibri" w:hAnsi="Calibri"/>
          <w:i w:val="0"/>
          <w:color w:val="auto"/>
          <w:sz w:val="16"/>
          <w:szCs w:val="16"/>
        </w:rPr>
        <w:t>nošolske dejavnosti za leto 2023</w:t>
      </w:r>
      <w:r w:rsidRPr="002403C9">
        <w:rPr>
          <w:rFonts w:ascii="Calibri" w:hAnsi="Calibri"/>
          <w:i w:val="0"/>
          <w:color w:val="auto"/>
          <w:sz w:val="16"/>
          <w:szCs w:val="16"/>
        </w:rPr>
        <w:t xml:space="preserve"> po načelu denarnega toka</w:t>
      </w:r>
      <w:bookmarkEnd w:id="17"/>
      <w:bookmarkEnd w:id="18"/>
    </w:p>
    <w:p w:rsidR="003B2DB6" w:rsidRPr="00156439" w:rsidRDefault="003B2DB6" w:rsidP="00B72FB8">
      <w:pPr>
        <w:jc w:val="both"/>
        <w:rPr>
          <w:rFonts w:asciiTheme="minorHAnsi" w:hAnsiTheme="minorHAnsi"/>
          <w:sz w:val="24"/>
          <w:szCs w:val="24"/>
        </w:rPr>
      </w:pPr>
    </w:p>
    <w:p w:rsidR="003B2DB6" w:rsidRDefault="00730287" w:rsidP="00B72FB8">
      <w:pPr>
        <w:jc w:val="both"/>
        <w:rPr>
          <w:rFonts w:asciiTheme="minorHAnsi" w:hAnsiTheme="minorHAnsi"/>
          <w:sz w:val="24"/>
          <w:szCs w:val="24"/>
        </w:rPr>
      </w:pPr>
      <w:r>
        <w:rPr>
          <w:rFonts w:asciiTheme="minorHAnsi" w:hAnsiTheme="minorHAnsi"/>
          <w:sz w:val="24"/>
          <w:szCs w:val="24"/>
        </w:rPr>
        <w:t>Predlog finančnega</w:t>
      </w:r>
      <w:r w:rsidR="00F02693">
        <w:rPr>
          <w:rFonts w:asciiTheme="minorHAnsi" w:hAnsiTheme="minorHAnsi"/>
          <w:sz w:val="24"/>
          <w:szCs w:val="24"/>
        </w:rPr>
        <w:t xml:space="preserve"> načrt</w:t>
      </w:r>
      <w:r>
        <w:rPr>
          <w:rFonts w:asciiTheme="minorHAnsi" w:hAnsiTheme="minorHAnsi"/>
          <w:sz w:val="24"/>
          <w:szCs w:val="24"/>
        </w:rPr>
        <w:t>a</w:t>
      </w:r>
      <w:r w:rsidR="00F02693">
        <w:rPr>
          <w:rFonts w:asciiTheme="minorHAnsi" w:hAnsiTheme="minorHAnsi"/>
          <w:sz w:val="24"/>
          <w:szCs w:val="24"/>
        </w:rPr>
        <w:t xml:space="preserve"> za leto 2023</w:t>
      </w:r>
      <w:r w:rsidR="00156439">
        <w:rPr>
          <w:rFonts w:asciiTheme="minorHAnsi" w:hAnsiTheme="minorHAnsi"/>
          <w:sz w:val="24"/>
          <w:szCs w:val="24"/>
        </w:rPr>
        <w:t xml:space="preserve"> za osnovnošolsko dejavnost zajema vse načrtovane prihodke zavoda</w:t>
      </w:r>
      <w:r w:rsidR="008725EA">
        <w:rPr>
          <w:rFonts w:asciiTheme="minorHAnsi" w:hAnsiTheme="minorHAnsi"/>
          <w:sz w:val="24"/>
          <w:szCs w:val="24"/>
        </w:rPr>
        <w:t>, osnovane na Predlogu finančnega na</w:t>
      </w:r>
      <w:r w:rsidR="002C0AD4">
        <w:rPr>
          <w:rFonts w:asciiTheme="minorHAnsi" w:hAnsiTheme="minorHAnsi"/>
          <w:sz w:val="24"/>
          <w:szCs w:val="24"/>
        </w:rPr>
        <w:t>črta za leto 2023 iz aprila 2022</w:t>
      </w:r>
      <w:r w:rsidR="00156439">
        <w:rPr>
          <w:rFonts w:asciiTheme="minorHAnsi" w:hAnsiTheme="minorHAnsi"/>
          <w:sz w:val="24"/>
          <w:szCs w:val="24"/>
        </w:rPr>
        <w:t>.</w:t>
      </w:r>
    </w:p>
    <w:p w:rsidR="00156439" w:rsidRDefault="00156439" w:rsidP="00B72FB8">
      <w:pPr>
        <w:jc w:val="both"/>
        <w:rPr>
          <w:rFonts w:asciiTheme="minorHAnsi" w:hAnsiTheme="minorHAnsi"/>
          <w:sz w:val="24"/>
          <w:szCs w:val="24"/>
        </w:rPr>
      </w:pPr>
    </w:p>
    <w:p w:rsidR="00156439" w:rsidRDefault="00156439" w:rsidP="00B72FB8">
      <w:pPr>
        <w:jc w:val="both"/>
        <w:rPr>
          <w:rFonts w:asciiTheme="minorHAnsi" w:hAnsiTheme="minorHAnsi"/>
          <w:sz w:val="24"/>
          <w:szCs w:val="24"/>
        </w:rPr>
      </w:pPr>
      <w:r>
        <w:rPr>
          <w:rFonts w:asciiTheme="minorHAnsi" w:hAnsiTheme="minorHAnsi"/>
          <w:sz w:val="24"/>
          <w:szCs w:val="24"/>
        </w:rPr>
        <w:t xml:space="preserve">Načrtovani prihodki za izvajanje </w:t>
      </w:r>
      <w:r w:rsidR="00AD149A">
        <w:rPr>
          <w:rFonts w:asciiTheme="minorHAnsi" w:hAnsiTheme="minorHAnsi"/>
          <w:sz w:val="24"/>
          <w:szCs w:val="24"/>
        </w:rPr>
        <w:t xml:space="preserve">javne službe </w:t>
      </w:r>
      <w:r w:rsidR="009D55E5">
        <w:rPr>
          <w:rFonts w:asciiTheme="minorHAnsi" w:hAnsiTheme="minorHAnsi"/>
          <w:sz w:val="24"/>
          <w:szCs w:val="24"/>
        </w:rPr>
        <w:t xml:space="preserve">za osnovnošolsko dejavnost </w:t>
      </w:r>
      <w:r w:rsidR="00AC6744">
        <w:rPr>
          <w:rFonts w:asciiTheme="minorHAnsi" w:hAnsiTheme="minorHAnsi"/>
          <w:sz w:val="24"/>
          <w:szCs w:val="24"/>
        </w:rPr>
        <w:t>so za leto 2023</w:t>
      </w:r>
      <w:r w:rsidR="00D66269">
        <w:rPr>
          <w:rFonts w:asciiTheme="minorHAnsi" w:hAnsiTheme="minorHAnsi"/>
          <w:sz w:val="24"/>
          <w:szCs w:val="24"/>
        </w:rPr>
        <w:t xml:space="preserve"> planirani v višini</w:t>
      </w:r>
      <w:r>
        <w:rPr>
          <w:rFonts w:asciiTheme="minorHAnsi" w:hAnsiTheme="minorHAnsi"/>
          <w:sz w:val="24"/>
          <w:szCs w:val="24"/>
        </w:rPr>
        <w:t xml:space="preserve"> </w:t>
      </w:r>
      <w:r w:rsidR="00124D3F">
        <w:rPr>
          <w:rFonts w:asciiTheme="minorHAnsi" w:hAnsiTheme="minorHAnsi"/>
          <w:sz w:val="24"/>
          <w:szCs w:val="24"/>
        </w:rPr>
        <w:t>2.</w:t>
      </w:r>
      <w:r w:rsidR="00EA7C76">
        <w:rPr>
          <w:rFonts w:asciiTheme="minorHAnsi" w:hAnsiTheme="minorHAnsi"/>
          <w:sz w:val="24"/>
          <w:szCs w:val="24"/>
        </w:rPr>
        <w:t>215.400,00</w:t>
      </w:r>
      <w:r>
        <w:rPr>
          <w:rFonts w:asciiTheme="minorHAnsi" w:hAnsiTheme="minorHAnsi"/>
          <w:sz w:val="24"/>
          <w:szCs w:val="24"/>
        </w:rPr>
        <w:t xml:space="preserve"> €.</w:t>
      </w:r>
      <w:r w:rsidR="00D66269">
        <w:rPr>
          <w:rFonts w:asciiTheme="minorHAnsi" w:hAnsiTheme="minorHAnsi"/>
          <w:sz w:val="24"/>
          <w:szCs w:val="24"/>
        </w:rPr>
        <w:t xml:space="preserve"> Ti so razdeljeni na naslednje postavke:</w:t>
      </w:r>
    </w:p>
    <w:p w:rsidR="00D66269" w:rsidRDefault="00D66269"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Prihodki iz sredstev javnih financ, ki so planirani v višini </w:t>
      </w:r>
      <w:r w:rsidR="00EA7C76">
        <w:rPr>
          <w:rFonts w:asciiTheme="minorHAnsi" w:hAnsiTheme="minorHAnsi"/>
          <w:sz w:val="24"/>
          <w:szCs w:val="24"/>
        </w:rPr>
        <w:t>2.088.400,00</w:t>
      </w:r>
      <w:r w:rsidR="00106993">
        <w:rPr>
          <w:rFonts w:asciiTheme="minorHAnsi" w:hAnsiTheme="minorHAnsi"/>
          <w:sz w:val="24"/>
          <w:szCs w:val="24"/>
        </w:rPr>
        <w:t xml:space="preserve"> € in predstavljajo </w:t>
      </w:r>
      <w:r w:rsidR="005C0D42">
        <w:rPr>
          <w:rFonts w:asciiTheme="minorHAnsi" w:hAnsiTheme="minorHAnsi"/>
          <w:sz w:val="24"/>
          <w:szCs w:val="24"/>
        </w:rPr>
        <w:t>94,</w:t>
      </w:r>
      <w:r w:rsidR="00126C84">
        <w:rPr>
          <w:rFonts w:asciiTheme="minorHAnsi" w:hAnsiTheme="minorHAnsi"/>
          <w:sz w:val="24"/>
          <w:szCs w:val="24"/>
        </w:rPr>
        <w:t>27</w:t>
      </w:r>
      <w:r>
        <w:rPr>
          <w:rFonts w:asciiTheme="minorHAnsi" w:hAnsiTheme="minorHAnsi"/>
          <w:sz w:val="24"/>
          <w:szCs w:val="24"/>
        </w:rPr>
        <w:t>% vseh načrtovanih prihodkov</w:t>
      </w:r>
      <w:r w:rsidR="001F36DA">
        <w:rPr>
          <w:rFonts w:asciiTheme="minorHAnsi" w:hAnsiTheme="minorHAnsi"/>
          <w:sz w:val="24"/>
          <w:szCs w:val="24"/>
        </w:rPr>
        <w:t xml:space="preserve"> za izvajanje javne službe</w:t>
      </w:r>
      <w:r>
        <w:rPr>
          <w:rFonts w:asciiTheme="minorHAnsi" w:hAnsiTheme="minorHAnsi"/>
          <w:sz w:val="24"/>
          <w:szCs w:val="24"/>
        </w:rPr>
        <w:t>;</w:t>
      </w:r>
    </w:p>
    <w:p w:rsidR="00D66269" w:rsidRDefault="00D66269"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D</w:t>
      </w:r>
      <w:r w:rsidR="00581595">
        <w:rPr>
          <w:rFonts w:asciiTheme="minorHAnsi" w:hAnsiTheme="minorHAnsi"/>
          <w:sz w:val="24"/>
          <w:szCs w:val="24"/>
        </w:rPr>
        <w:t>rugi prihodki za izvajanje</w:t>
      </w:r>
      <w:r>
        <w:rPr>
          <w:rFonts w:asciiTheme="minorHAnsi" w:hAnsiTheme="minorHAnsi"/>
          <w:sz w:val="24"/>
          <w:szCs w:val="24"/>
        </w:rPr>
        <w:t xml:space="preserve"> dejavnosti javne službe</w:t>
      </w:r>
      <w:r w:rsidR="00581595">
        <w:rPr>
          <w:rFonts w:asciiTheme="minorHAnsi" w:hAnsiTheme="minorHAnsi"/>
          <w:sz w:val="24"/>
          <w:szCs w:val="24"/>
        </w:rPr>
        <w:t xml:space="preserve">, ki </w:t>
      </w:r>
      <w:r>
        <w:rPr>
          <w:rFonts w:asciiTheme="minorHAnsi" w:hAnsiTheme="minorHAnsi"/>
          <w:sz w:val="24"/>
          <w:szCs w:val="24"/>
        </w:rPr>
        <w:t>s</w:t>
      </w:r>
      <w:r w:rsidR="00015550">
        <w:rPr>
          <w:rFonts w:asciiTheme="minorHAnsi" w:hAnsiTheme="minorHAnsi"/>
          <w:sz w:val="24"/>
          <w:szCs w:val="24"/>
        </w:rPr>
        <w:t xml:space="preserve">o planirani skupaj </w:t>
      </w:r>
      <w:r w:rsidR="00EA7C76">
        <w:rPr>
          <w:rFonts w:asciiTheme="minorHAnsi" w:hAnsiTheme="minorHAnsi"/>
          <w:sz w:val="24"/>
          <w:szCs w:val="24"/>
        </w:rPr>
        <w:t>127.000</w:t>
      </w:r>
      <w:r w:rsidR="00015550">
        <w:rPr>
          <w:rFonts w:asciiTheme="minorHAnsi" w:hAnsiTheme="minorHAnsi"/>
          <w:sz w:val="24"/>
          <w:szCs w:val="24"/>
        </w:rPr>
        <w:t>,00 € i</w:t>
      </w:r>
      <w:r w:rsidR="00106993">
        <w:rPr>
          <w:rFonts w:asciiTheme="minorHAnsi" w:hAnsiTheme="minorHAnsi"/>
          <w:sz w:val="24"/>
          <w:szCs w:val="24"/>
        </w:rPr>
        <w:t xml:space="preserve">n predstavljajo </w:t>
      </w:r>
      <w:r w:rsidR="00FA30FC">
        <w:rPr>
          <w:rFonts w:asciiTheme="minorHAnsi" w:hAnsiTheme="minorHAnsi"/>
          <w:sz w:val="24"/>
          <w:szCs w:val="24"/>
        </w:rPr>
        <w:t>5,</w:t>
      </w:r>
      <w:r w:rsidR="00EA7C76">
        <w:rPr>
          <w:rFonts w:asciiTheme="minorHAnsi" w:hAnsiTheme="minorHAnsi"/>
          <w:sz w:val="24"/>
          <w:szCs w:val="24"/>
        </w:rPr>
        <w:t>73</w:t>
      </w:r>
      <w:r w:rsidR="003D1728">
        <w:rPr>
          <w:rFonts w:asciiTheme="minorHAnsi" w:hAnsiTheme="minorHAnsi"/>
          <w:sz w:val="24"/>
          <w:szCs w:val="24"/>
        </w:rPr>
        <w:t xml:space="preserve">% vseh načrtovanih prihodkov za izvajanje </w:t>
      </w:r>
      <w:r w:rsidR="00FA30FC">
        <w:rPr>
          <w:rFonts w:asciiTheme="minorHAnsi" w:hAnsiTheme="minorHAnsi"/>
          <w:sz w:val="24"/>
          <w:szCs w:val="24"/>
        </w:rPr>
        <w:t>javne službe</w:t>
      </w:r>
      <w:r w:rsidR="003D1728">
        <w:rPr>
          <w:rFonts w:asciiTheme="minorHAnsi" w:hAnsiTheme="minorHAnsi"/>
          <w:sz w:val="24"/>
          <w:szCs w:val="24"/>
        </w:rPr>
        <w:t>.</w:t>
      </w:r>
    </w:p>
    <w:p w:rsidR="00F45189" w:rsidRDefault="00F45189" w:rsidP="00F45189">
      <w:pPr>
        <w:pStyle w:val="Odstavekseznama"/>
        <w:jc w:val="both"/>
        <w:rPr>
          <w:rFonts w:asciiTheme="minorHAnsi" w:hAnsiTheme="minorHAnsi"/>
          <w:sz w:val="24"/>
          <w:szCs w:val="24"/>
        </w:rPr>
      </w:pPr>
    </w:p>
    <w:p w:rsidR="00D66269" w:rsidRDefault="00CD76AB" w:rsidP="00B72FB8">
      <w:pPr>
        <w:jc w:val="both"/>
        <w:rPr>
          <w:rFonts w:asciiTheme="minorHAnsi" w:hAnsiTheme="minorHAnsi"/>
          <w:sz w:val="24"/>
          <w:szCs w:val="24"/>
        </w:rPr>
      </w:pPr>
      <w:r>
        <w:rPr>
          <w:rFonts w:asciiTheme="minorHAnsi" w:hAnsiTheme="minorHAnsi"/>
          <w:sz w:val="24"/>
          <w:szCs w:val="24"/>
        </w:rPr>
        <w:t>Znotraj prihodkov iz sredstev javnih financ so n</w:t>
      </w:r>
      <w:r w:rsidR="00D66269">
        <w:rPr>
          <w:rFonts w:asciiTheme="minorHAnsi" w:hAnsiTheme="minorHAnsi"/>
          <w:sz w:val="24"/>
          <w:szCs w:val="24"/>
        </w:rPr>
        <w:t xml:space="preserve">ačrtovani prihodki za investicije </w:t>
      </w:r>
      <w:r w:rsidR="00DD7C00">
        <w:rPr>
          <w:rFonts w:asciiTheme="minorHAnsi" w:hAnsiTheme="minorHAnsi"/>
          <w:sz w:val="24"/>
          <w:szCs w:val="24"/>
        </w:rPr>
        <w:t xml:space="preserve">in investicijsko vzdrževanje </w:t>
      </w:r>
      <w:r w:rsidR="00D66269">
        <w:rPr>
          <w:rFonts w:asciiTheme="minorHAnsi" w:hAnsiTheme="minorHAnsi"/>
          <w:sz w:val="24"/>
          <w:szCs w:val="24"/>
        </w:rPr>
        <w:t>v le</w:t>
      </w:r>
      <w:r w:rsidR="00756B67">
        <w:rPr>
          <w:rFonts w:asciiTheme="minorHAnsi" w:hAnsiTheme="minorHAnsi"/>
          <w:sz w:val="24"/>
          <w:szCs w:val="24"/>
        </w:rPr>
        <w:t>tu 2023</w:t>
      </w:r>
      <w:r w:rsidR="003D1728">
        <w:rPr>
          <w:rFonts w:asciiTheme="minorHAnsi" w:hAnsiTheme="minorHAnsi"/>
          <w:sz w:val="24"/>
          <w:szCs w:val="24"/>
        </w:rPr>
        <w:t xml:space="preserve"> v višini </w:t>
      </w:r>
      <w:r w:rsidR="00756B67">
        <w:rPr>
          <w:rFonts w:asciiTheme="minorHAnsi" w:hAnsiTheme="minorHAnsi"/>
          <w:sz w:val="24"/>
          <w:szCs w:val="24"/>
        </w:rPr>
        <w:t>23</w:t>
      </w:r>
      <w:r w:rsidR="00EB4134">
        <w:rPr>
          <w:rFonts w:asciiTheme="minorHAnsi" w:hAnsiTheme="minorHAnsi"/>
          <w:sz w:val="24"/>
          <w:szCs w:val="24"/>
        </w:rPr>
        <w:t>.000</w:t>
      </w:r>
      <w:r w:rsidR="000D7764">
        <w:rPr>
          <w:rFonts w:asciiTheme="minorHAnsi" w:hAnsiTheme="minorHAnsi"/>
          <w:sz w:val="24"/>
          <w:szCs w:val="24"/>
        </w:rPr>
        <w:t>,00</w:t>
      </w:r>
      <w:r w:rsidR="003D1728">
        <w:rPr>
          <w:rFonts w:asciiTheme="minorHAnsi" w:hAnsiTheme="minorHAnsi"/>
          <w:sz w:val="24"/>
          <w:szCs w:val="24"/>
        </w:rPr>
        <w:t xml:space="preserve"> €</w:t>
      </w:r>
      <w:r w:rsidR="00D66269">
        <w:rPr>
          <w:rFonts w:asciiTheme="minorHAnsi" w:hAnsiTheme="minorHAnsi"/>
          <w:sz w:val="24"/>
          <w:szCs w:val="24"/>
        </w:rPr>
        <w:t xml:space="preserve"> in jih v celoti financira Občina Kidričevo.</w:t>
      </w:r>
    </w:p>
    <w:p w:rsidR="00D66269" w:rsidRDefault="00D66269" w:rsidP="00B72FB8">
      <w:pPr>
        <w:jc w:val="both"/>
        <w:rPr>
          <w:rFonts w:asciiTheme="minorHAnsi" w:hAnsiTheme="minorHAnsi"/>
          <w:sz w:val="24"/>
          <w:szCs w:val="24"/>
        </w:rPr>
      </w:pPr>
    </w:p>
    <w:p w:rsidR="00D66269" w:rsidRDefault="00D66269" w:rsidP="00B72FB8">
      <w:pPr>
        <w:jc w:val="both"/>
        <w:rPr>
          <w:rFonts w:asciiTheme="minorHAnsi" w:hAnsiTheme="minorHAnsi"/>
          <w:sz w:val="24"/>
          <w:szCs w:val="24"/>
        </w:rPr>
      </w:pPr>
      <w:r>
        <w:rPr>
          <w:rFonts w:asciiTheme="minorHAnsi" w:hAnsiTheme="minorHAnsi"/>
          <w:sz w:val="24"/>
          <w:szCs w:val="24"/>
        </w:rPr>
        <w:t xml:space="preserve">Načrtovani prihodki iz sredstev javnih financ </w:t>
      </w:r>
      <w:r w:rsidR="00BD5B77">
        <w:rPr>
          <w:rFonts w:asciiTheme="minorHAnsi" w:hAnsiTheme="minorHAnsi"/>
          <w:sz w:val="24"/>
          <w:szCs w:val="24"/>
        </w:rPr>
        <w:t xml:space="preserve">(vključujoč </w:t>
      </w:r>
      <w:r w:rsidR="00B220A9">
        <w:rPr>
          <w:rFonts w:asciiTheme="minorHAnsi" w:hAnsiTheme="minorHAnsi"/>
          <w:sz w:val="24"/>
          <w:szCs w:val="24"/>
        </w:rPr>
        <w:t xml:space="preserve">prihodke za investicije) </w:t>
      </w:r>
      <w:r>
        <w:rPr>
          <w:rFonts w:asciiTheme="minorHAnsi" w:hAnsiTheme="minorHAnsi"/>
          <w:sz w:val="24"/>
          <w:szCs w:val="24"/>
        </w:rPr>
        <w:t xml:space="preserve">znašajo po planirani vrednosti skupaj </w:t>
      </w:r>
      <w:r w:rsidR="0027198C">
        <w:rPr>
          <w:rFonts w:asciiTheme="minorHAnsi" w:hAnsiTheme="minorHAnsi"/>
          <w:sz w:val="24"/>
          <w:szCs w:val="24"/>
        </w:rPr>
        <w:t>2.088.400,00</w:t>
      </w:r>
      <w:r>
        <w:rPr>
          <w:rFonts w:asciiTheme="minorHAnsi" w:hAnsiTheme="minorHAnsi"/>
          <w:sz w:val="24"/>
          <w:szCs w:val="24"/>
        </w:rPr>
        <w:t xml:space="preserve"> €. Gre za naslednje transferje:</w:t>
      </w:r>
    </w:p>
    <w:p w:rsidR="001B05DB" w:rsidRDefault="00D66269" w:rsidP="00B72FB8">
      <w:pPr>
        <w:pStyle w:val="Odstavekseznama"/>
        <w:numPr>
          <w:ilvl w:val="0"/>
          <w:numId w:val="4"/>
        </w:numPr>
        <w:jc w:val="both"/>
        <w:rPr>
          <w:rFonts w:asciiTheme="minorHAnsi" w:hAnsiTheme="minorHAnsi"/>
          <w:sz w:val="24"/>
          <w:szCs w:val="24"/>
        </w:rPr>
      </w:pPr>
      <w:r>
        <w:rPr>
          <w:rFonts w:asciiTheme="minorHAnsi" w:hAnsiTheme="minorHAnsi"/>
          <w:sz w:val="24"/>
          <w:szCs w:val="24"/>
        </w:rPr>
        <w:t>Ministrstvo za šolstvo, znanost in šport v skupnem znesku 1.</w:t>
      </w:r>
      <w:r w:rsidR="00841896">
        <w:rPr>
          <w:rFonts w:asciiTheme="minorHAnsi" w:hAnsiTheme="minorHAnsi"/>
          <w:sz w:val="24"/>
          <w:szCs w:val="24"/>
        </w:rPr>
        <w:t>854.900</w:t>
      </w:r>
      <w:r>
        <w:rPr>
          <w:rFonts w:asciiTheme="minorHAnsi" w:hAnsiTheme="minorHAnsi"/>
          <w:sz w:val="24"/>
          <w:szCs w:val="24"/>
        </w:rPr>
        <w:t>,00 €. Gre za</w:t>
      </w:r>
      <w:r w:rsidR="001B05DB">
        <w:rPr>
          <w:rFonts w:asciiTheme="minorHAnsi" w:hAnsiTheme="minorHAnsi"/>
          <w:sz w:val="24"/>
          <w:szCs w:val="24"/>
        </w:rPr>
        <w:t>:</w:t>
      </w:r>
    </w:p>
    <w:p w:rsidR="001B05DB" w:rsidRDefault="00D66269"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stroške plač in ostale s</w:t>
      </w:r>
      <w:r w:rsidR="00C16BB8">
        <w:rPr>
          <w:rFonts w:asciiTheme="minorHAnsi" w:hAnsiTheme="minorHAnsi"/>
          <w:sz w:val="24"/>
          <w:szCs w:val="24"/>
        </w:rPr>
        <w:t>troške</w:t>
      </w:r>
      <w:r w:rsidR="001B05DB">
        <w:rPr>
          <w:rFonts w:asciiTheme="minorHAnsi" w:hAnsiTheme="minorHAnsi"/>
          <w:sz w:val="24"/>
          <w:szCs w:val="24"/>
        </w:rPr>
        <w:t xml:space="preserve"> v povezavi z delom</w:t>
      </w:r>
      <w:r w:rsidR="002E583B">
        <w:rPr>
          <w:rFonts w:asciiTheme="minorHAnsi" w:hAnsiTheme="minorHAnsi"/>
          <w:sz w:val="24"/>
          <w:szCs w:val="24"/>
        </w:rPr>
        <w:t>,</w:t>
      </w:r>
    </w:p>
    <w:p w:rsidR="00522BD6" w:rsidRDefault="00522BD6"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reg</w:t>
      </w:r>
      <w:r w:rsidR="00841896">
        <w:rPr>
          <w:rFonts w:asciiTheme="minorHAnsi" w:hAnsiTheme="minorHAnsi"/>
          <w:sz w:val="24"/>
          <w:szCs w:val="24"/>
        </w:rPr>
        <w:t>res za letni dopust za leto 2023, planiran</w:t>
      </w:r>
      <w:r>
        <w:rPr>
          <w:rFonts w:asciiTheme="minorHAnsi" w:hAnsiTheme="minorHAnsi"/>
          <w:sz w:val="24"/>
          <w:szCs w:val="24"/>
        </w:rPr>
        <w:t xml:space="preserve"> v višini </w:t>
      </w:r>
      <w:r w:rsidR="00841896">
        <w:rPr>
          <w:rFonts w:asciiTheme="minorHAnsi" w:hAnsiTheme="minorHAnsi"/>
          <w:sz w:val="24"/>
          <w:szCs w:val="24"/>
        </w:rPr>
        <w:t>1.10</w:t>
      </w:r>
      <w:r w:rsidR="0014710F">
        <w:rPr>
          <w:rFonts w:asciiTheme="minorHAnsi" w:hAnsiTheme="minorHAnsi"/>
          <w:sz w:val="24"/>
          <w:szCs w:val="24"/>
        </w:rPr>
        <w:t>0,00</w:t>
      </w:r>
      <w:r>
        <w:rPr>
          <w:rFonts w:asciiTheme="minorHAnsi" w:hAnsiTheme="minorHAnsi"/>
          <w:sz w:val="24"/>
          <w:szCs w:val="24"/>
        </w:rPr>
        <w:t xml:space="preserve"> €</w:t>
      </w:r>
      <w:r w:rsidR="006E76BC">
        <w:rPr>
          <w:rFonts w:asciiTheme="minorHAnsi" w:hAnsiTheme="minorHAnsi"/>
          <w:sz w:val="24"/>
          <w:szCs w:val="24"/>
        </w:rPr>
        <w:t>,</w:t>
      </w:r>
    </w:p>
    <w:p w:rsidR="001B05DB" w:rsidRDefault="00054ACB"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planirana je </w:t>
      </w:r>
      <w:r w:rsidR="00966FF9">
        <w:rPr>
          <w:rFonts w:asciiTheme="minorHAnsi" w:hAnsiTheme="minorHAnsi"/>
          <w:sz w:val="24"/>
          <w:szCs w:val="24"/>
        </w:rPr>
        <w:t>ena</w:t>
      </w:r>
      <w:r>
        <w:rPr>
          <w:rFonts w:asciiTheme="minorHAnsi" w:hAnsiTheme="minorHAnsi"/>
          <w:sz w:val="24"/>
          <w:szCs w:val="24"/>
        </w:rPr>
        <w:t xml:space="preserve"> jubilejna nagrada</w:t>
      </w:r>
      <w:r w:rsidR="00966FF9">
        <w:rPr>
          <w:rFonts w:asciiTheme="minorHAnsi" w:hAnsiTheme="minorHAnsi"/>
          <w:sz w:val="24"/>
          <w:szCs w:val="24"/>
        </w:rPr>
        <w:t xml:space="preserve"> za 40 let delovne dobe</w:t>
      </w:r>
      <w:r w:rsidR="00C76B36">
        <w:rPr>
          <w:rFonts w:asciiTheme="minorHAnsi" w:hAnsiTheme="minorHAnsi"/>
          <w:sz w:val="24"/>
          <w:szCs w:val="24"/>
        </w:rPr>
        <w:t>,</w:t>
      </w:r>
    </w:p>
    <w:p w:rsidR="003E53AE" w:rsidRDefault="00054ACB"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planirana je ena odpravnina zaradi upokojitve delavke</w:t>
      </w:r>
      <w:r w:rsidR="001B05DB">
        <w:rPr>
          <w:rFonts w:asciiTheme="minorHAnsi" w:hAnsiTheme="minorHAnsi"/>
          <w:sz w:val="24"/>
          <w:szCs w:val="24"/>
        </w:rPr>
        <w:t xml:space="preserve">, </w:t>
      </w:r>
    </w:p>
    <w:p w:rsidR="00D66269" w:rsidRDefault="0065557E"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redna napredovanja -</w:t>
      </w:r>
      <w:r w:rsidR="00C25305">
        <w:rPr>
          <w:rFonts w:asciiTheme="minorHAnsi" w:hAnsiTheme="minorHAnsi"/>
          <w:sz w:val="24"/>
          <w:szCs w:val="24"/>
        </w:rPr>
        <w:t xml:space="preserve"> povečanje mase plač</w:t>
      </w:r>
      <w:r w:rsidR="00BF62EC">
        <w:rPr>
          <w:rFonts w:asciiTheme="minorHAnsi" w:hAnsiTheme="minorHAnsi"/>
          <w:sz w:val="24"/>
          <w:szCs w:val="24"/>
        </w:rPr>
        <w:t>,</w:t>
      </w:r>
    </w:p>
    <w:p w:rsidR="00C25305" w:rsidRDefault="00C25305"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napredovanja v naziv </w:t>
      </w:r>
      <w:r w:rsidR="006404CF">
        <w:rPr>
          <w:rFonts w:asciiTheme="minorHAnsi" w:hAnsiTheme="minorHAnsi"/>
          <w:sz w:val="24"/>
          <w:szCs w:val="24"/>
        </w:rPr>
        <w:t xml:space="preserve">- </w:t>
      </w:r>
      <w:r>
        <w:rPr>
          <w:rFonts w:asciiTheme="minorHAnsi" w:hAnsiTheme="minorHAnsi"/>
          <w:sz w:val="24"/>
          <w:szCs w:val="24"/>
        </w:rPr>
        <w:t>povečanje mase plač,</w:t>
      </w:r>
    </w:p>
    <w:p w:rsidR="006B3D4D" w:rsidRDefault="006B3D4D"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spremenjen način izračuna minimalne plače za plačilo dela, opravljenega od 01.01.2020 naprej (Ur. l. RS št. 83/2018),</w:t>
      </w:r>
    </w:p>
    <w:p w:rsidR="00BF62EC" w:rsidRDefault="00BF62EC"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stroški za premije dodatnega kolektivnega zavarovanja</w:t>
      </w:r>
      <w:r w:rsidR="006B7084">
        <w:rPr>
          <w:rFonts w:asciiTheme="minorHAnsi" w:hAnsiTheme="minorHAnsi"/>
          <w:sz w:val="24"/>
          <w:szCs w:val="24"/>
        </w:rPr>
        <w:t>, ki so se s 01.01.2021</w:t>
      </w:r>
      <w:r w:rsidR="00522BD6">
        <w:rPr>
          <w:rFonts w:asciiTheme="minorHAnsi" w:hAnsiTheme="minorHAnsi"/>
          <w:sz w:val="24"/>
          <w:szCs w:val="24"/>
        </w:rPr>
        <w:t xml:space="preserve"> spremenili skladno s Sklepom o uskladitvi minimalne premije kolektivnega dodatnega pokojninskega za</w:t>
      </w:r>
      <w:r w:rsidR="006B3D4D">
        <w:rPr>
          <w:rFonts w:asciiTheme="minorHAnsi" w:hAnsiTheme="minorHAnsi"/>
          <w:sz w:val="24"/>
          <w:szCs w:val="24"/>
        </w:rPr>
        <w:t>varovanja za javne uslužbence (U</w:t>
      </w:r>
      <w:r w:rsidR="006B7084">
        <w:rPr>
          <w:rFonts w:asciiTheme="minorHAnsi" w:hAnsiTheme="minorHAnsi"/>
          <w:sz w:val="24"/>
          <w:szCs w:val="24"/>
        </w:rPr>
        <w:t>r. l</w:t>
      </w:r>
      <w:r w:rsidR="00522BD6">
        <w:rPr>
          <w:rFonts w:asciiTheme="minorHAnsi" w:hAnsiTheme="minorHAnsi"/>
          <w:sz w:val="24"/>
          <w:szCs w:val="24"/>
        </w:rPr>
        <w:t xml:space="preserve">. RS št. </w:t>
      </w:r>
      <w:r w:rsidR="004F5555">
        <w:rPr>
          <w:rFonts w:asciiTheme="minorHAnsi" w:hAnsiTheme="minorHAnsi"/>
          <w:sz w:val="24"/>
          <w:szCs w:val="24"/>
        </w:rPr>
        <w:t>204/2020</w:t>
      </w:r>
      <w:r w:rsidR="00522BD6">
        <w:rPr>
          <w:rFonts w:asciiTheme="minorHAnsi" w:hAnsiTheme="minorHAnsi"/>
          <w:sz w:val="24"/>
          <w:szCs w:val="24"/>
        </w:rPr>
        <w:t>)</w:t>
      </w:r>
      <w:r>
        <w:rPr>
          <w:rFonts w:asciiTheme="minorHAnsi" w:hAnsiTheme="minorHAnsi"/>
          <w:sz w:val="24"/>
          <w:szCs w:val="24"/>
        </w:rPr>
        <w:t>,</w:t>
      </w:r>
    </w:p>
    <w:p w:rsidR="00C05590" w:rsidRDefault="001B05DB" w:rsidP="00B72FB8">
      <w:pPr>
        <w:pStyle w:val="Odstavekseznama"/>
        <w:numPr>
          <w:ilvl w:val="0"/>
          <w:numId w:val="3"/>
        </w:numPr>
        <w:jc w:val="both"/>
        <w:rPr>
          <w:rFonts w:asciiTheme="minorHAnsi" w:hAnsiTheme="minorHAnsi"/>
          <w:sz w:val="24"/>
          <w:szCs w:val="24"/>
        </w:rPr>
      </w:pPr>
      <w:r w:rsidRPr="006404CF">
        <w:rPr>
          <w:rFonts w:asciiTheme="minorHAnsi" w:hAnsiTheme="minorHAnsi"/>
          <w:sz w:val="24"/>
          <w:szCs w:val="24"/>
        </w:rPr>
        <w:t>ostali stroški, dobljeni s strani ministrstva (materialni stroški, subvencionirana prehrana</w:t>
      </w:r>
      <w:r w:rsidR="004F5555" w:rsidRPr="006404CF">
        <w:rPr>
          <w:rFonts w:asciiTheme="minorHAnsi" w:hAnsiTheme="minorHAnsi"/>
          <w:sz w:val="24"/>
          <w:szCs w:val="24"/>
        </w:rPr>
        <w:t>, zaščitna oprema</w:t>
      </w:r>
      <w:r w:rsidRPr="006404CF">
        <w:rPr>
          <w:rFonts w:asciiTheme="minorHAnsi" w:hAnsiTheme="minorHAnsi"/>
          <w:sz w:val="24"/>
          <w:szCs w:val="24"/>
        </w:rPr>
        <w:t xml:space="preserve"> ipd.)</w:t>
      </w:r>
      <w:r w:rsidR="00315342" w:rsidRPr="006404CF">
        <w:rPr>
          <w:rFonts w:asciiTheme="minorHAnsi" w:hAnsiTheme="minorHAnsi"/>
          <w:sz w:val="24"/>
          <w:szCs w:val="24"/>
        </w:rPr>
        <w:t>.</w:t>
      </w:r>
      <w:r w:rsidR="00B439F4" w:rsidRPr="006404CF">
        <w:rPr>
          <w:rFonts w:asciiTheme="minorHAnsi" w:hAnsiTheme="minorHAnsi"/>
          <w:sz w:val="24"/>
          <w:szCs w:val="24"/>
        </w:rPr>
        <w:t xml:space="preserve"> </w:t>
      </w:r>
    </w:p>
    <w:p w:rsidR="006404CF" w:rsidRPr="006404CF" w:rsidRDefault="006404CF" w:rsidP="008F1203">
      <w:pPr>
        <w:pStyle w:val="Odstavekseznama"/>
        <w:jc w:val="both"/>
        <w:rPr>
          <w:rFonts w:asciiTheme="minorHAnsi" w:hAnsiTheme="minorHAnsi"/>
          <w:sz w:val="24"/>
          <w:szCs w:val="24"/>
        </w:rPr>
      </w:pPr>
    </w:p>
    <w:p w:rsidR="001B05DB" w:rsidRDefault="001B05DB" w:rsidP="00B72FB8">
      <w:pPr>
        <w:pStyle w:val="Odstavekseznama"/>
        <w:numPr>
          <w:ilvl w:val="0"/>
          <w:numId w:val="4"/>
        </w:numPr>
        <w:jc w:val="both"/>
        <w:rPr>
          <w:rFonts w:asciiTheme="minorHAnsi" w:hAnsiTheme="minorHAnsi"/>
          <w:sz w:val="24"/>
          <w:szCs w:val="24"/>
        </w:rPr>
      </w:pPr>
      <w:r>
        <w:rPr>
          <w:rFonts w:asciiTheme="minorHAnsi" w:hAnsiTheme="minorHAnsi"/>
          <w:sz w:val="24"/>
          <w:szCs w:val="24"/>
        </w:rPr>
        <w:t xml:space="preserve">Občina Kidričevo v skupnem znesku </w:t>
      </w:r>
      <w:r w:rsidR="00391AC4">
        <w:rPr>
          <w:rFonts w:asciiTheme="minorHAnsi" w:hAnsiTheme="minorHAnsi"/>
          <w:sz w:val="24"/>
          <w:szCs w:val="24"/>
        </w:rPr>
        <w:t>200</w:t>
      </w:r>
      <w:r w:rsidR="001F4D3E">
        <w:rPr>
          <w:rFonts w:asciiTheme="minorHAnsi" w:hAnsiTheme="minorHAnsi"/>
          <w:sz w:val="24"/>
          <w:szCs w:val="24"/>
        </w:rPr>
        <w:t>.400</w:t>
      </w:r>
      <w:r w:rsidR="000D7764">
        <w:rPr>
          <w:rFonts w:asciiTheme="minorHAnsi" w:hAnsiTheme="minorHAnsi"/>
          <w:sz w:val="24"/>
          <w:szCs w:val="24"/>
        </w:rPr>
        <w:t>,00</w:t>
      </w:r>
      <w:r w:rsidR="00161689">
        <w:rPr>
          <w:rFonts w:asciiTheme="minorHAnsi" w:hAnsiTheme="minorHAnsi"/>
          <w:sz w:val="24"/>
          <w:szCs w:val="24"/>
        </w:rPr>
        <w:t xml:space="preserve"> € </w:t>
      </w:r>
      <w:r w:rsidR="00C44AF3">
        <w:rPr>
          <w:rFonts w:asciiTheme="minorHAnsi" w:hAnsiTheme="minorHAnsi"/>
          <w:sz w:val="24"/>
          <w:szCs w:val="24"/>
        </w:rPr>
        <w:t>(</w:t>
      </w:r>
      <w:r w:rsidR="00391AC4">
        <w:rPr>
          <w:rFonts w:asciiTheme="minorHAnsi" w:hAnsiTheme="minorHAnsi"/>
          <w:sz w:val="24"/>
          <w:szCs w:val="24"/>
        </w:rPr>
        <w:t>skupaj s sredstvi</w:t>
      </w:r>
      <w:r w:rsidR="00C44AF3">
        <w:rPr>
          <w:rFonts w:asciiTheme="minorHAnsi" w:hAnsiTheme="minorHAnsi"/>
          <w:sz w:val="24"/>
          <w:szCs w:val="24"/>
        </w:rPr>
        <w:t xml:space="preserve"> za investicije</w:t>
      </w:r>
      <w:r w:rsidR="00391AC4">
        <w:rPr>
          <w:rFonts w:asciiTheme="minorHAnsi" w:hAnsiTheme="minorHAnsi"/>
          <w:sz w:val="24"/>
          <w:szCs w:val="24"/>
        </w:rPr>
        <w:t>, vendar brez</w:t>
      </w:r>
      <w:r w:rsidR="006F324E">
        <w:rPr>
          <w:rFonts w:asciiTheme="minorHAnsi" w:hAnsiTheme="minorHAnsi"/>
          <w:sz w:val="24"/>
          <w:szCs w:val="24"/>
        </w:rPr>
        <w:t xml:space="preserve"> sredstev za plače za </w:t>
      </w:r>
      <w:r w:rsidR="00391AC4">
        <w:rPr>
          <w:rFonts w:asciiTheme="minorHAnsi" w:hAnsiTheme="minorHAnsi"/>
          <w:sz w:val="24"/>
          <w:szCs w:val="24"/>
        </w:rPr>
        <w:t>tehnične so</w:t>
      </w:r>
      <w:r w:rsidR="006F324E">
        <w:rPr>
          <w:rFonts w:asciiTheme="minorHAnsi" w:hAnsiTheme="minorHAnsi"/>
          <w:sz w:val="24"/>
          <w:szCs w:val="24"/>
        </w:rPr>
        <w:t xml:space="preserve">delavke v </w:t>
      </w:r>
      <w:r w:rsidR="00391AC4">
        <w:rPr>
          <w:rFonts w:asciiTheme="minorHAnsi" w:hAnsiTheme="minorHAnsi"/>
          <w:sz w:val="24"/>
          <w:szCs w:val="24"/>
        </w:rPr>
        <w:t xml:space="preserve">športni </w:t>
      </w:r>
      <w:r w:rsidR="006F324E">
        <w:rPr>
          <w:rFonts w:asciiTheme="minorHAnsi" w:hAnsiTheme="minorHAnsi"/>
          <w:sz w:val="24"/>
          <w:szCs w:val="24"/>
        </w:rPr>
        <w:t>dvorani Kidričevo</w:t>
      </w:r>
      <w:r w:rsidR="00C44AF3">
        <w:rPr>
          <w:rFonts w:asciiTheme="minorHAnsi" w:hAnsiTheme="minorHAnsi"/>
          <w:sz w:val="24"/>
          <w:szCs w:val="24"/>
        </w:rPr>
        <w:t xml:space="preserve">) </w:t>
      </w:r>
      <w:r>
        <w:rPr>
          <w:rFonts w:asciiTheme="minorHAnsi" w:hAnsiTheme="minorHAnsi"/>
          <w:sz w:val="24"/>
          <w:szCs w:val="24"/>
        </w:rPr>
        <w:t>za tekoče transferje ipd., in sicer:</w:t>
      </w:r>
    </w:p>
    <w:p w:rsidR="001B05DB" w:rsidRDefault="006819E7"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Prevoz na plavalni tečaj in zdravniški pregled (postavka 0920) v znesku 3.000,00 €;</w:t>
      </w:r>
    </w:p>
    <w:p w:rsidR="006819E7" w:rsidRDefault="006819E7"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Šola </w:t>
      </w:r>
      <w:r w:rsidR="00C95164">
        <w:rPr>
          <w:rFonts w:asciiTheme="minorHAnsi" w:hAnsiTheme="minorHAnsi"/>
          <w:sz w:val="24"/>
          <w:szCs w:val="24"/>
        </w:rPr>
        <w:t>v naravi (</w:t>
      </w:r>
      <w:r>
        <w:rPr>
          <w:rFonts w:asciiTheme="minorHAnsi" w:hAnsiTheme="minorHAnsi"/>
          <w:sz w:val="24"/>
          <w:szCs w:val="24"/>
        </w:rPr>
        <w:t>postavka 0</w:t>
      </w:r>
      <w:r w:rsidR="00C95164">
        <w:rPr>
          <w:rFonts w:asciiTheme="minorHAnsi" w:hAnsiTheme="minorHAnsi"/>
          <w:sz w:val="24"/>
          <w:szCs w:val="24"/>
        </w:rPr>
        <w:t>9</w:t>
      </w:r>
      <w:r>
        <w:rPr>
          <w:rFonts w:asciiTheme="minorHAnsi" w:hAnsiTheme="minorHAnsi"/>
          <w:sz w:val="24"/>
          <w:szCs w:val="24"/>
        </w:rPr>
        <w:t>22)</w:t>
      </w:r>
      <w:r w:rsidR="00C95164">
        <w:rPr>
          <w:rFonts w:asciiTheme="minorHAnsi" w:hAnsiTheme="minorHAnsi"/>
          <w:sz w:val="24"/>
          <w:szCs w:val="24"/>
        </w:rPr>
        <w:t xml:space="preserve"> v znesku 2.800,00 €;</w:t>
      </w:r>
    </w:p>
    <w:p w:rsidR="001424EE" w:rsidRDefault="001424EE"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Nadstandardni program (postavka 0923) v znesku </w:t>
      </w:r>
      <w:r w:rsidR="00BB0F3C">
        <w:rPr>
          <w:rFonts w:asciiTheme="minorHAnsi" w:hAnsiTheme="minorHAnsi"/>
          <w:sz w:val="24"/>
          <w:szCs w:val="24"/>
        </w:rPr>
        <w:t>36</w:t>
      </w:r>
      <w:r w:rsidR="00DF7E22">
        <w:rPr>
          <w:rFonts w:asciiTheme="minorHAnsi" w:hAnsiTheme="minorHAnsi"/>
          <w:sz w:val="24"/>
          <w:szCs w:val="24"/>
        </w:rPr>
        <w:t>.000</w:t>
      </w:r>
      <w:r>
        <w:rPr>
          <w:rFonts w:asciiTheme="minorHAnsi" w:hAnsiTheme="minorHAnsi"/>
          <w:sz w:val="24"/>
          <w:szCs w:val="24"/>
        </w:rPr>
        <w:t>,00 €;</w:t>
      </w:r>
    </w:p>
    <w:p w:rsidR="00C95164" w:rsidRDefault="00C95164"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Materialni stroški (postavka 0924) v znesku </w:t>
      </w:r>
      <w:r w:rsidR="00062E9D">
        <w:rPr>
          <w:rFonts w:asciiTheme="minorHAnsi" w:hAnsiTheme="minorHAnsi"/>
          <w:sz w:val="24"/>
          <w:szCs w:val="24"/>
        </w:rPr>
        <w:t>135</w:t>
      </w:r>
      <w:r w:rsidR="00BB0F3C">
        <w:rPr>
          <w:rFonts w:asciiTheme="minorHAnsi" w:hAnsiTheme="minorHAnsi"/>
          <w:sz w:val="24"/>
          <w:szCs w:val="24"/>
        </w:rPr>
        <w:t>.600</w:t>
      </w:r>
      <w:r>
        <w:rPr>
          <w:rFonts w:asciiTheme="minorHAnsi" w:hAnsiTheme="minorHAnsi"/>
          <w:sz w:val="24"/>
          <w:szCs w:val="24"/>
        </w:rPr>
        <w:t>,00 €, in sicer:</w:t>
      </w:r>
    </w:p>
    <w:p w:rsidR="00C95164" w:rsidRDefault="00C95164" w:rsidP="00B72FB8">
      <w:pPr>
        <w:pStyle w:val="Odstavekseznama"/>
        <w:numPr>
          <w:ilvl w:val="0"/>
          <w:numId w:val="5"/>
        </w:numPr>
        <w:jc w:val="both"/>
        <w:rPr>
          <w:rFonts w:asciiTheme="minorHAnsi" w:hAnsiTheme="minorHAnsi"/>
          <w:sz w:val="24"/>
          <w:szCs w:val="24"/>
        </w:rPr>
      </w:pPr>
      <w:r>
        <w:rPr>
          <w:rFonts w:asciiTheme="minorHAnsi" w:hAnsiTheme="minorHAnsi"/>
          <w:sz w:val="24"/>
          <w:szCs w:val="24"/>
        </w:rPr>
        <w:t xml:space="preserve">Materialni stroški </w:t>
      </w:r>
      <w:r w:rsidR="00A06215">
        <w:rPr>
          <w:rFonts w:asciiTheme="minorHAnsi" w:hAnsiTheme="minorHAnsi"/>
          <w:sz w:val="24"/>
          <w:szCs w:val="24"/>
        </w:rPr>
        <w:t>104.400</w:t>
      </w:r>
      <w:r>
        <w:rPr>
          <w:rFonts w:asciiTheme="minorHAnsi" w:hAnsiTheme="minorHAnsi"/>
          <w:sz w:val="24"/>
          <w:szCs w:val="24"/>
        </w:rPr>
        <w:t>,00 €;</w:t>
      </w:r>
    </w:p>
    <w:p w:rsidR="00C95164" w:rsidRDefault="00C95164" w:rsidP="00B72FB8">
      <w:pPr>
        <w:pStyle w:val="Odstavekseznama"/>
        <w:numPr>
          <w:ilvl w:val="0"/>
          <w:numId w:val="5"/>
        </w:numPr>
        <w:jc w:val="both"/>
        <w:rPr>
          <w:rFonts w:asciiTheme="minorHAnsi" w:hAnsiTheme="minorHAnsi"/>
          <w:sz w:val="24"/>
          <w:szCs w:val="24"/>
        </w:rPr>
      </w:pPr>
      <w:r>
        <w:rPr>
          <w:rFonts w:asciiTheme="minorHAnsi" w:hAnsiTheme="minorHAnsi"/>
          <w:sz w:val="24"/>
          <w:szCs w:val="24"/>
        </w:rPr>
        <w:t xml:space="preserve">Tekoče vzdrževanje </w:t>
      </w:r>
      <w:r w:rsidR="00BB0F3C">
        <w:rPr>
          <w:rFonts w:asciiTheme="minorHAnsi" w:hAnsiTheme="minorHAnsi"/>
          <w:sz w:val="24"/>
          <w:szCs w:val="24"/>
        </w:rPr>
        <w:t>12.000</w:t>
      </w:r>
      <w:r>
        <w:rPr>
          <w:rFonts w:asciiTheme="minorHAnsi" w:hAnsiTheme="minorHAnsi"/>
          <w:sz w:val="24"/>
          <w:szCs w:val="24"/>
        </w:rPr>
        <w:t>,00 €;</w:t>
      </w:r>
    </w:p>
    <w:p w:rsidR="00C95164" w:rsidRDefault="00C95164" w:rsidP="00B72FB8">
      <w:pPr>
        <w:pStyle w:val="Odstavekseznama"/>
        <w:numPr>
          <w:ilvl w:val="0"/>
          <w:numId w:val="5"/>
        </w:numPr>
        <w:jc w:val="both"/>
        <w:rPr>
          <w:rFonts w:asciiTheme="minorHAnsi" w:hAnsiTheme="minorHAnsi"/>
          <w:sz w:val="24"/>
          <w:szCs w:val="24"/>
        </w:rPr>
      </w:pPr>
      <w:r>
        <w:rPr>
          <w:rFonts w:asciiTheme="minorHAnsi" w:hAnsiTheme="minorHAnsi"/>
          <w:sz w:val="24"/>
          <w:szCs w:val="24"/>
        </w:rPr>
        <w:t>Stroški vzdrževanja avtomobila 2.000,00 €;</w:t>
      </w:r>
    </w:p>
    <w:p w:rsidR="00C95164" w:rsidRDefault="00C95164" w:rsidP="00B72FB8">
      <w:pPr>
        <w:pStyle w:val="Odstavekseznama"/>
        <w:numPr>
          <w:ilvl w:val="0"/>
          <w:numId w:val="5"/>
        </w:numPr>
        <w:jc w:val="both"/>
        <w:rPr>
          <w:rFonts w:asciiTheme="minorHAnsi" w:hAnsiTheme="minorHAnsi"/>
          <w:sz w:val="24"/>
          <w:szCs w:val="24"/>
        </w:rPr>
      </w:pPr>
      <w:r>
        <w:rPr>
          <w:rFonts w:asciiTheme="minorHAnsi" w:hAnsiTheme="minorHAnsi"/>
          <w:sz w:val="24"/>
          <w:szCs w:val="24"/>
        </w:rPr>
        <w:t>Najem športne dvorane 11.200,00 €;</w:t>
      </w:r>
    </w:p>
    <w:p w:rsidR="00A16DD7" w:rsidRDefault="000C67EC" w:rsidP="00AD22FA">
      <w:pPr>
        <w:pStyle w:val="Odstavekseznama"/>
        <w:numPr>
          <w:ilvl w:val="0"/>
          <w:numId w:val="5"/>
        </w:numPr>
        <w:jc w:val="both"/>
        <w:rPr>
          <w:rFonts w:asciiTheme="minorHAnsi" w:hAnsiTheme="minorHAnsi"/>
          <w:sz w:val="24"/>
          <w:szCs w:val="24"/>
        </w:rPr>
      </w:pPr>
      <w:r>
        <w:rPr>
          <w:rFonts w:asciiTheme="minorHAnsi" w:hAnsiTheme="minorHAnsi"/>
          <w:sz w:val="24"/>
          <w:szCs w:val="24"/>
        </w:rPr>
        <w:t xml:space="preserve">Zavarovanje ARAG </w:t>
      </w:r>
      <w:r w:rsidR="00C9228C">
        <w:rPr>
          <w:rFonts w:asciiTheme="minorHAnsi" w:hAnsiTheme="minorHAnsi"/>
          <w:sz w:val="24"/>
          <w:szCs w:val="24"/>
        </w:rPr>
        <w:t xml:space="preserve">in zavarovanje objektov </w:t>
      </w:r>
      <w:r w:rsidR="00A06215">
        <w:rPr>
          <w:rFonts w:asciiTheme="minorHAnsi" w:hAnsiTheme="minorHAnsi"/>
          <w:sz w:val="24"/>
          <w:szCs w:val="24"/>
        </w:rPr>
        <w:t>6.000</w:t>
      </w:r>
      <w:r w:rsidR="00A16DD7">
        <w:rPr>
          <w:rFonts w:asciiTheme="minorHAnsi" w:hAnsiTheme="minorHAnsi"/>
          <w:sz w:val="24"/>
          <w:szCs w:val="24"/>
        </w:rPr>
        <w:t>,00 €;</w:t>
      </w:r>
    </w:p>
    <w:p w:rsidR="00781074" w:rsidRPr="00A16DD7" w:rsidRDefault="00D1325C" w:rsidP="00A16DD7">
      <w:pPr>
        <w:pStyle w:val="Odstavekseznama"/>
        <w:numPr>
          <w:ilvl w:val="0"/>
          <w:numId w:val="3"/>
        </w:numPr>
        <w:jc w:val="both"/>
        <w:rPr>
          <w:rFonts w:asciiTheme="minorHAnsi" w:hAnsiTheme="minorHAnsi"/>
          <w:sz w:val="24"/>
          <w:szCs w:val="24"/>
        </w:rPr>
      </w:pPr>
      <w:r w:rsidRPr="00A16DD7">
        <w:rPr>
          <w:rFonts w:asciiTheme="minorHAnsi" w:hAnsiTheme="minorHAnsi"/>
          <w:sz w:val="24"/>
          <w:szCs w:val="24"/>
        </w:rPr>
        <w:t>Invest</w:t>
      </w:r>
      <w:r w:rsidR="007E1F94" w:rsidRPr="00A16DD7">
        <w:rPr>
          <w:rFonts w:asciiTheme="minorHAnsi" w:hAnsiTheme="minorHAnsi"/>
          <w:sz w:val="24"/>
          <w:szCs w:val="24"/>
        </w:rPr>
        <w:t xml:space="preserve">icije </w:t>
      </w:r>
      <w:r w:rsidR="001370A4" w:rsidRPr="00A16DD7">
        <w:rPr>
          <w:rFonts w:asciiTheme="minorHAnsi" w:hAnsiTheme="minorHAnsi"/>
          <w:sz w:val="24"/>
          <w:szCs w:val="24"/>
        </w:rPr>
        <w:t xml:space="preserve">in investicijsko vzdrževanje </w:t>
      </w:r>
      <w:r w:rsidR="007E1F94" w:rsidRPr="00A16DD7">
        <w:rPr>
          <w:rFonts w:asciiTheme="minorHAnsi" w:hAnsiTheme="minorHAnsi"/>
          <w:sz w:val="24"/>
          <w:szCs w:val="24"/>
        </w:rPr>
        <w:t xml:space="preserve">v </w:t>
      </w:r>
      <w:r w:rsidR="00417720" w:rsidRPr="00A16DD7">
        <w:rPr>
          <w:rFonts w:asciiTheme="minorHAnsi" w:hAnsiTheme="minorHAnsi"/>
          <w:sz w:val="24"/>
          <w:szCs w:val="24"/>
        </w:rPr>
        <w:t xml:space="preserve">skupnem </w:t>
      </w:r>
      <w:r w:rsidR="007E1F94" w:rsidRPr="00A16DD7">
        <w:rPr>
          <w:rFonts w:asciiTheme="minorHAnsi" w:hAnsiTheme="minorHAnsi"/>
          <w:sz w:val="24"/>
          <w:szCs w:val="24"/>
        </w:rPr>
        <w:t>znesku 2</w:t>
      </w:r>
      <w:r w:rsidR="00B30C42" w:rsidRPr="00A16DD7">
        <w:rPr>
          <w:rFonts w:asciiTheme="minorHAnsi" w:hAnsiTheme="minorHAnsi"/>
          <w:sz w:val="24"/>
          <w:szCs w:val="24"/>
        </w:rPr>
        <w:t>3</w:t>
      </w:r>
      <w:r w:rsidRPr="00A16DD7">
        <w:rPr>
          <w:rFonts w:asciiTheme="minorHAnsi" w:hAnsiTheme="minorHAnsi"/>
          <w:sz w:val="24"/>
          <w:szCs w:val="24"/>
        </w:rPr>
        <w:t>.000,00 €</w:t>
      </w:r>
      <w:r w:rsidR="001370A4" w:rsidRPr="00A16DD7">
        <w:rPr>
          <w:rFonts w:asciiTheme="minorHAnsi" w:hAnsiTheme="minorHAnsi"/>
          <w:sz w:val="24"/>
          <w:szCs w:val="24"/>
        </w:rPr>
        <w:t>: g</w:t>
      </w:r>
      <w:r w:rsidR="00F51174" w:rsidRPr="00A16DD7">
        <w:rPr>
          <w:rFonts w:asciiTheme="minorHAnsi" w:hAnsiTheme="minorHAnsi"/>
          <w:sz w:val="24"/>
          <w:szCs w:val="24"/>
        </w:rPr>
        <w:t xml:space="preserve">re za </w:t>
      </w:r>
      <w:r w:rsidR="00945B69" w:rsidRPr="00A16DD7">
        <w:rPr>
          <w:rFonts w:asciiTheme="minorHAnsi" w:hAnsiTheme="minorHAnsi"/>
          <w:sz w:val="24"/>
          <w:szCs w:val="24"/>
        </w:rPr>
        <w:t>sredstva za pregraditev</w:t>
      </w:r>
      <w:r w:rsidR="00E202BF" w:rsidRPr="00A16DD7">
        <w:rPr>
          <w:rFonts w:asciiTheme="minorHAnsi" w:hAnsiTheme="minorHAnsi"/>
          <w:sz w:val="24"/>
          <w:szCs w:val="24"/>
        </w:rPr>
        <w:t xml:space="preserve"> učilnice za namen pridobitve dodatnih prostorov za ŠSS – 3.000,00 €</w:t>
      </w:r>
      <w:r w:rsidR="00931104" w:rsidRPr="00A16DD7">
        <w:rPr>
          <w:rFonts w:asciiTheme="minorHAnsi" w:hAnsiTheme="minorHAnsi"/>
          <w:sz w:val="24"/>
          <w:szCs w:val="24"/>
        </w:rPr>
        <w:t xml:space="preserve"> (post. 0925)</w:t>
      </w:r>
      <w:r w:rsidR="00E202BF" w:rsidRPr="00A16DD7">
        <w:rPr>
          <w:rFonts w:asciiTheme="minorHAnsi" w:hAnsiTheme="minorHAnsi"/>
          <w:sz w:val="24"/>
          <w:szCs w:val="24"/>
        </w:rPr>
        <w:t xml:space="preserve">, pohištvo za kabinet in učilnice – 10.000,00 € </w:t>
      </w:r>
      <w:r w:rsidR="00931104" w:rsidRPr="00A16DD7">
        <w:rPr>
          <w:rFonts w:asciiTheme="minorHAnsi" w:hAnsiTheme="minorHAnsi"/>
          <w:sz w:val="24"/>
          <w:szCs w:val="24"/>
        </w:rPr>
        <w:t xml:space="preserve">(post. 0929) </w:t>
      </w:r>
      <w:r w:rsidR="00E202BF" w:rsidRPr="00A16DD7">
        <w:rPr>
          <w:rFonts w:asciiTheme="minorHAnsi" w:hAnsiTheme="minorHAnsi"/>
          <w:sz w:val="24"/>
          <w:szCs w:val="24"/>
        </w:rPr>
        <w:t xml:space="preserve">in zamenjava </w:t>
      </w:r>
      <w:r w:rsidR="002D52DC" w:rsidRPr="00A16DD7">
        <w:rPr>
          <w:rFonts w:asciiTheme="minorHAnsi" w:hAnsiTheme="minorHAnsi"/>
          <w:sz w:val="24"/>
          <w:szCs w:val="24"/>
        </w:rPr>
        <w:t>razsvetljave v učilnicah (2. del) – 10.000,00 €</w:t>
      </w:r>
      <w:r w:rsidR="00931104" w:rsidRPr="00A16DD7">
        <w:rPr>
          <w:rFonts w:asciiTheme="minorHAnsi" w:hAnsiTheme="minorHAnsi"/>
          <w:sz w:val="24"/>
          <w:szCs w:val="24"/>
        </w:rPr>
        <w:t xml:space="preserve"> (</w:t>
      </w:r>
      <w:r w:rsidR="00630955" w:rsidRPr="00A16DD7">
        <w:rPr>
          <w:rFonts w:asciiTheme="minorHAnsi" w:hAnsiTheme="minorHAnsi"/>
          <w:sz w:val="24"/>
          <w:szCs w:val="24"/>
        </w:rPr>
        <w:t>post. 0925</w:t>
      </w:r>
      <w:r w:rsidR="00931104" w:rsidRPr="00A16DD7">
        <w:rPr>
          <w:rFonts w:asciiTheme="minorHAnsi" w:hAnsiTheme="minorHAnsi"/>
          <w:sz w:val="24"/>
          <w:szCs w:val="24"/>
        </w:rPr>
        <w:t>)</w:t>
      </w:r>
      <w:r w:rsidR="002D52DC" w:rsidRPr="00A16DD7">
        <w:rPr>
          <w:rFonts w:asciiTheme="minorHAnsi" w:hAnsiTheme="minorHAnsi"/>
          <w:sz w:val="24"/>
          <w:szCs w:val="24"/>
        </w:rPr>
        <w:t>.</w:t>
      </w:r>
    </w:p>
    <w:p w:rsidR="0098268E" w:rsidRDefault="0098268E" w:rsidP="00B72FB8">
      <w:pPr>
        <w:jc w:val="both"/>
        <w:rPr>
          <w:rFonts w:asciiTheme="minorHAnsi" w:hAnsiTheme="minorHAnsi"/>
          <w:sz w:val="24"/>
          <w:szCs w:val="24"/>
        </w:rPr>
      </w:pPr>
    </w:p>
    <w:p w:rsidR="0098268E" w:rsidRPr="00CB4CEF" w:rsidRDefault="0098268E" w:rsidP="00B72FB8">
      <w:pPr>
        <w:jc w:val="both"/>
        <w:rPr>
          <w:rFonts w:asciiTheme="minorHAnsi" w:hAnsiTheme="minorHAnsi"/>
          <w:b/>
          <w:sz w:val="24"/>
          <w:szCs w:val="24"/>
        </w:rPr>
      </w:pPr>
      <w:r w:rsidRPr="00CB4CEF">
        <w:rPr>
          <w:rFonts w:asciiTheme="minorHAnsi" w:hAnsiTheme="minorHAnsi"/>
          <w:b/>
          <w:sz w:val="24"/>
          <w:szCs w:val="24"/>
        </w:rPr>
        <w:t>Znotraj postavke pod zap. št. 2</w:t>
      </w:r>
      <w:r w:rsidR="00B47638">
        <w:rPr>
          <w:rFonts w:asciiTheme="minorHAnsi" w:hAnsiTheme="minorHAnsi"/>
          <w:b/>
          <w:sz w:val="24"/>
          <w:szCs w:val="24"/>
        </w:rPr>
        <w:t xml:space="preserve"> – financer Občina Kidričevo -</w:t>
      </w:r>
      <w:r w:rsidRPr="00CB4CEF">
        <w:rPr>
          <w:rFonts w:asciiTheme="minorHAnsi" w:hAnsiTheme="minorHAnsi"/>
          <w:b/>
          <w:sz w:val="24"/>
          <w:szCs w:val="24"/>
        </w:rPr>
        <w:t xml:space="preserve"> niso zajeta sredstva za povračilo stroškov dela za delavke v </w:t>
      </w:r>
      <w:r w:rsidR="00886C47">
        <w:rPr>
          <w:rFonts w:asciiTheme="minorHAnsi" w:hAnsiTheme="minorHAnsi"/>
          <w:b/>
          <w:sz w:val="24"/>
          <w:szCs w:val="24"/>
        </w:rPr>
        <w:t xml:space="preserve">športni </w:t>
      </w:r>
      <w:r w:rsidRPr="00CB4CEF">
        <w:rPr>
          <w:rFonts w:asciiTheme="minorHAnsi" w:hAnsiTheme="minorHAnsi"/>
          <w:b/>
          <w:sz w:val="24"/>
          <w:szCs w:val="24"/>
        </w:rPr>
        <w:t xml:space="preserve">dvorani Kidričevo. Znesek le-teh je ocenjen na višino </w:t>
      </w:r>
      <w:r w:rsidR="00945B69">
        <w:rPr>
          <w:rFonts w:asciiTheme="minorHAnsi" w:hAnsiTheme="minorHAnsi"/>
          <w:b/>
          <w:sz w:val="24"/>
          <w:szCs w:val="24"/>
        </w:rPr>
        <w:t>31.100</w:t>
      </w:r>
      <w:r w:rsidRPr="00CB4CEF">
        <w:rPr>
          <w:rFonts w:asciiTheme="minorHAnsi" w:hAnsiTheme="minorHAnsi"/>
          <w:b/>
          <w:sz w:val="24"/>
          <w:szCs w:val="24"/>
        </w:rPr>
        <w:t>,00 €.</w:t>
      </w:r>
      <w:r w:rsidR="00C543D6" w:rsidRPr="00CB4CEF">
        <w:rPr>
          <w:rFonts w:asciiTheme="minorHAnsi" w:hAnsiTheme="minorHAnsi"/>
          <w:b/>
          <w:sz w:val="24"/>
          <w:szCs w:val="24"/>
        </w:rPr>
        <w:t xml:space="preserve"> Za povračilo navedenih sredstev zavod občini izstavi fakturo.</w:t>
      </w:r>
    </w:p>
    <w:p w:rsidR="00C05590" w:rsidRPr="00C05590" w:rsidRDefault="00C05590" w:rsidP="00B72FB8">
      <w:pPr>
        <w:jc w:val="both"/>
        <w:rPr>
          <w:rFonts w:asciiTheme="minorHAnsi" w:hAnsiTheme="minorHAnsi"/>
          <w:sz w:val="24"/>
          <w:szCs w:val="24"/>
        </w:rPr>
      </w:pPr>
    </w:p>
    <w:p w:rsidR="008A6BD6" w:rsidRDefault="008A6BD6" w:rsidP="00B72FB8">
      <w:pPr>
        <w:pStyle w:val="Odstavekseznama"/>
        <w:numPr>
          <w:ilvl w:val="0"/>
          <w:numId w:val="4"/>
        </w:numPr>
        <w:jc w:val="both"/>
        <w:rPr>
          <w:rFonts w:asciiTheme="minorHAnsi" w:hAnsiTheme="minorHAnsi"/>
          <w:sz w:val="24"/>
          <w:szCs w:val="24"/>
        </w:rPr>
      </w:pPr>
      <w:r>
        <w:rPr>
          <w:rFonts w:asciiTheme="minorHAnsi" w:hAnsiTheme="minorHAnsi"/>
          <w:sz w:val="24"/>
          <w:szCs w:val="24"/>
        </w:rPr>
        <w:t>Agencija RS za kmetijske trge in razvoj podeželja (ARSKTRP)</w:t>
      </w:r>
      <w:r w:rsidR="00923CB0">
        <w:rPr>
          <w:rFonts w:asciiTheme="minorHAnsi" w:hAnsiTheme="minorHAnsi"/>
          <w:sz w:val="24"/>
          <w:szCs w:val="24"/>
        </w:rPr>
        <w:t xml:space="preserve"> 2</w:t>
      </w:r>
      <w:r w:rsidR="00F137FC">
        <w:rPr>
          <w:rFonts w:asciiTheme="minorHAnsi" w:hAnsiTheme="minorHAnsi"/>
          <w:sz w:val="24"/>
          <w:szCs w:val="24"/>
        </w:rPr>
        <w:t>.000,00.</w:t>
      </w:r>
    </w:p>
    <w:p w:rsidR="00F137FC" w:rsidRDefault="00F137FC" w:rsidP="00B72FB8">
      <w:pPr>
        <w:jc w:val="both"/>
        <w:rPr>
          <w:rFonts w:asciiTheme="minorHAnsi" w:hAnsiTheme="minorHAnsi"/>
          <w:sz w:val="24"/>
          <w:szCs w:val="24"/>
        </w:rPr>
      </w:pPr>
    </w:p>
    <w:p w:rsidR="00B869AC" w:rsidRPr="00B869AC" w:rsidRDefault="00D77166" w:rsidP="00B72FB8">
      <w:pPr>
        <w:pStyle w:val="Odstavekseznama"/>
        <w:numPr>
          <w:ilvl w:val="0"/>
          <w:numId w:val="4"/>
        </w:numPr>
        <w:jc w:val="both"/>
        <w:rPr>
          <w:rFonts w:asciiTheme="minorHAnsi" w:hAnsiTheme="minorHAnsi"/>
          <w:sz w:val="24"/>
          <w:szCs w:val="24"/>
        </w:rPr>
      </w:pPr>
      <w:r>
        <w:rPr>
          <w:rFonts w:asciiTheme="minorHAnsi" w:hAnsiTheme="minorHAnsi"/>
          <w:sz w:val="24"/>
          <w:szCs w:val="24"/>
        </w:rPr>
        <w:t>Drugi prihodki</w:t>
      </w:r>
      <w:r w:rsidR="00F137FC" w:rsidRPr="00B869AC">
        <w:rPr>
          <w:rFonts w:asciiTheme="minorHAnsi" w:hAnsiTheme="minorHAnsi"/>
          <w:sz w:val="24"/>
          <w:szCs w:val="24"/>
        </w:rPr>
        <w:t xml:space="preserve"> za izvajanje dejavnosti javne službe v skupni vrednosti </w:t>
      </w:r>
      <w:r w:rsidR="00660899">
        <w:rPr>
          <w:rFonts w:asciiTheme="minorHAnsi" w:hAnsiTheme="minorHAnsi"/>
          <w:sz w:val="24"/>
          <w:szCs w:val="24"/>
        </w:rPr>
        <w:t>127.000</w:t>
      </w:r>
      <w:r w:rsidR="00F137FC" w:rsidRPr="00B869AC">
        <w:rPr>
          <w:rFonts w:asciiTheme="minorHAnsi" w:hAnsiTheme="minorHAnsi"/>
          <w:sz w:val="24"/>
          <w:szCs w:val="24"/>
        </w:rPr>
        <w:t>,00 €. Gre za:</w:t>
      </w:r>
    </w:p>
    <w:p w:rsidR="00F137FC" w:rsidRDefault="00565E51"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Drugi tekoči prihodki iz naslova izvajanja javne službe (prihodki iz naslova zaračunanih malic ipd. učencem)</w:t>
      </w:r>
      <w:r w:rsidR="00B220A9">
        <w:rPr>
          <w:rFonts w:asciiTheme="minorHAnsi" w:hAnsiTheme="minorHAnsi"/>
          <w:sz w:val="24"/>
          <w:szCs w:val="24"/>
        </w:rPr>
        <w:t xml:space="preserve"> </w:t>
      </w:r>
      <w:r w:rsidR="00F137FC">
        <w:rPr>
          <w:rFonts w:asciiTheme="minorHAnsi" w:hAnsiTheme="minorHAnsi"/>
          <w:sz w:val="24"/>
          <w:szCs w:val="24"/>
        </w:rPr>
        <w:t xml:space="preserve">v višini </w:t>
      </w:r>
      <w:r w:rsidR="005138B6">
        <w:rPr>
          <w:rFonts w:asciiTheme="minorHAnsi" w:hAnsiTheme="minorHAnsi"/>
          <w:sz w:val="24"/>
          <w:szCs w:val="24"/>
        </w:rPr>
        <w:t>1</w:t>
      </w:r>
      <w:r w:rsidR="003C7E69">
        <w:rPr>
          <w:rFonts w:asciiTheme="minorHAnsi" w:hAnsiTheme="minorHAnsi"/>
          <w:sz w:val="24"/>
          <w:szCs w:val="24"/>
        </w:rPr>
        <w:t>25</w:t>
      </w:r>
      <w:r w:rsidR="00F96C74">
        <w:rPr>
          <w:rFonts w:asciiTheme="minorHAnsi" w:hAnsiTheme="minorHAnsi"/>
          <w:sz w:val="24"/>
          <w:szCs w:val="24"/>
        </w:rPr>
        <w:t>.000</w:t>
      </w:r>
      <w:r w:rsidR="0025404F">
        <w:rPr>
          <w:rFonts w:asciiTheme="minorHAnsi" w:hAnsiTheme="minorHAnsi"/>
          <w:sz w:val="24"/>
          <w:szCs w:val="24"/>
        </w:rPr>
        <w:t>,00</w:t>
      </w:r>
      <w:r w:rsidR="00F137FC">
        <w:rPr>
          <w:rFonts w:asciiTheme="minorHAnsi" w:hAnsiTheme="minorHAnsi"/>
          <w:sz w:val="24"/>
          <w:szCs w:val="24"/>
        </w:rPr>
        <w:t xml:space="preserve"> €,</w:t>
      </w:r>
    </w:p>
    <w:p w:rsidR="00F137FC" w:rsidRDefault="00F137FC" w:rsidP="00B72FB8">
      <w:pPr>
        <w:pStyle w:val="Odstavekseznama"/>
        <w:numPr>
          <w:ilvl w:val="0"/>
          <w:numId w:val="3"/>
        </w:numPr>
        <w:jc w:val="both"/>
        <w:rPr>
          <w:rFonts w:asciiTheme="minorHAnsi" w:hAnsiTheme="minorHAnsi"/>
          <w:sz w:val="24"/>
          <w:szCs w:val="24"/>
        </w:rPr>
      </w:pPr>
      <w:r w:rsidRPr="00B869AC">
        <w:rPr>
          <w:rFonts w:asciiTheme="minorHAnsi" w:hAnsiTheme="minorHAnsi"/>
          <w:sz w:val="24"/>
          <w:szCs w:val="24"/>
        </w:rPr>
        <w:t>Prihodki od donacij fizičnih in pravnih oseb v višin</w:t>
      </w:r>
      <w:r w:rsidR="003C7E69">
        <w:rPr>
          <w:rFonts w:asciiTheme="minorHAnsi" w:hAnsiTheme="minorHAnsi"/>
          <w:sz w:val="24"/>
          <w:szCs w:val="24"/>
        </w:rPr>
        <w:t>i 2</w:t>
      </w:r>
      <w:r w:rsidR="0025404F">
        <w:rPr>
          <w:rFonts w:asciiTheme="minorHAnsi" w:hAnsiTheme="minorHAnsi"/>
          <w:sz w:val="24"/>
          <w:szCs w:val="24"/>
        </w:rPr>
        <w:t>.</w:t>
      </w:r>
      <w:r w:rsidR="00F96C74">
        <w:rPr>
          <w:rFonts w:asciiTheme="minorHAnsi" w:hAnsiTheme="minorHAnsi"/>
          <w:sz w:val="24"/>
          <w:szCs w:val="24"/>
        </w:rPr>
        <w:t>0</w:t>
      </w:r>
      <w:r w:rsidRPr="00B869AC">
        <w:rPr>
          <w:rFonts w:asciiTheme="minorHAnsi" w:hAnsiTheme="minorHAnsi"/>
          <w:sz w:val="24"/>
          <w:szCs w:val="24"/>
        </w:rPr>
        <w:t>00,00 €</w:t>
      </w:r>
      <w:r w:rsidR="009B1F39">
        <w:rPr>
          <w:rFonts w:asciiTheme="minorHAnsi" w:hAnsiTheme="minorHAnsi"/>
          <w:sz w:val="24"/>
          <w:szCs w:val="24"/>
        </w:rPr>
        <w:t>.</w:t>
      </w:r>
    </w:p>
    <w:p w:rsidR="00DB7FD6" w:rsidRDefault="00DB7FD6" w:rsidP="00DB7FD6">
      <w:pPr>
        <w:ind w:left="360"/>
        <w:jc w:val="both"/>
        <w:rPr>
          <w:rFonts w:asciiTheme="minorHAnsi" w:hAnsiTheme="minorHAnsi"/>
          <w:sz w:val="24"/>
          <w:szCs w:val="24"/>
        </w:rPr>
      </w:pPr>
    </w:p>
    <w:p w:rsidR="00DB7FD6" w:rsidRPr="00B468B0" w:rsidRDefault="004A7F42" w:rsidP="00B468B0">
      <w:pPr>
        <w:jc w:val="both"/>
        <w:rPr>
          <w:rFonts w:asciiTheme="minorHAnsi" w:hAnsiTheme="minorHAnsi"/>
          <w:sz w:val="24"/>
          <w:szCs w:val="24"/>
        </w:rPr>
      </w:pPr>
      <w:r w:rsidRPr="00B468B0">
        <w:rPr>
          <w:rFonts w:asciiTheme="minorHAnsi" w:hAnsiTheme="minorHAnsi"/>
          <w:sz w:val="24"/>
          <w:szCs w:val="24"/>
        </w:rPr>
        <w:t xml:space="preserve">Prihodki od prodaje blaga in storitev na trgu </w:t>
      </w:r>
      <w:r w:rsidR="00076AC1" w:rsidRPr="00B468B0">
        <w:rPr>
          <w:rFonts w:asciiTheme="minorHAnsi" w:hAnsiTheme="minorHAnsi"/>
          <w:sz w:val="24"/>
          <w:szCs w:val="24"/>
        </w:rPr>
        <w:t xml:space="preserve">so planirani v višini </w:t>
      </w:r>
      <w:r w:rsidR="003C7E69" w:rsidRPr="00B468B0">
        <w:rPr>
          <w:rFonts w:asciiTheme="minorHAnsi" w:hAnsiTheme="minorHAnsi"/>
          <w:sz w:val="24"/>
          <w:szCs w:val="24"/>
        </w:rPr>
        <w:t>5.500,</w:t>
      </w:r>
      <w:r w:rsidR="00076AC1" w:rsidRPr="00B468B0">
        <w:rPr>
          <w:rFonts w:asciiTheme="minorHAnsi" w:hAnsiTheme="minorHAnsi"/>
          <w:sz w:val="24"/>
          <w:szCs w:val="24"/>
        </w:rPr>
        <w:t>00 €. Gre za prihodek iz naslova zaračunane prehrane zaposlenim delavcem.</w:t>
      </w:r>
    </w:p>
    <w:p w:rsidR="009F4353" w:rsidRDefault="009F4353" w:rsidP="00B72FB8">
      <w:pPr>
        <w:jc w:val="both"/>
        <w:rPr>
          <w:rFonts w:asciiTheme="minorHAnsi" w:hAnsiTheme="minorHAnsi"/>
          <w:sz w:val="24"/>
          <w:szCs w:val="24"/>
        </w:rPr>
      </w:pPr>
    </w:p>
    <w:p w:rsidR="009F4353" w:rsidRDefault="00126F1D" w:rsidP="00B72FB8">
      <w:pPr>
        <w:jc w:val="both"/>
        <w:rPr>
          <w:rFonts w:asciiTheme="minorHAnsi" w:hAnsiTheme="minorHAnsi"/>
          <w:sz w:val="24"/>
          <w:szCs w:val="24"/>
        </w:rPr>
      </w:pPr>
      <w:r w:rsidRPr="00126F1D">
        <w:rPr>
          <w:noProof/>
        </w:rPr>
        <w:lastRenderedPageBreak/>
        <w:drawing>
          <wp:inline distT="0" distB="0" distL="0" distR="0" wp14:anchorId="1365A9D6" wp14:editId="3E312799">
            <wp:extent cx="4829810" cy="6485255"/>
            <wp:effectExtent l="0" t="0" r="889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810" cy="6485255"/>
                    </a:xfrm>
                    <a:prstGeom prst="rect">
                      <a:avLst/>
                    </a:prstGeom>
                    <a:noFill/>
                    <a:ln>
                      <a:noFill/>
                    </a:ln>
                  </pic:spPr>
                </pic:pic>
              </a:graphicData>
            </a:graphic>
          </wp:inline>
        </w:drawing>
      </w:r>
    </w:p>
    <w:p w:rsidR="002E68DA" w:rsidRPr="004E5D40" w:rsidRDefault="002E68DA" w:rsidP="00B72FB8">
      <w:pPr>
        <w:pStyle w:val="Napis"/>
        <w:jc w:val="both"/>
        <w:rPr>
          <w:rFonts w:ascii="Calibri" w:hAnsi="Calibri"/>
          <w:i w:val="0"/>
          <w:color w:val="auto"/>
          <w:sz w:val="16"/>
          <w:szCs w:val="16"/>
        </w:rPr>
      </w:pPr>
      <w:bookmarkStart w:id="19" w:name="_Toc525028481"/>
      <w:bookmarkStart w:id="20" w:name="_Toc127441453"/>
      <w:r w:rsidRPr="004E5D40">
        <w:rPr>
          <w:rFonts w:ascii="Calibri" w:hAnsi="Calibri"/>
          <w:i w:val="0"/>
          <w:color w:val="auto"/>
          <w:sz w:val="16"/>
          <w:szCs w:val="16"/>
        </w:rPr>
        <w:t xml:space="preserve">Tabela </w:t>
      </w:r>
      <w:r w:rsidRPr="004E5D40">
        <w:rPr>
          <w:rFonts w:ascii="Calibri" w:hAnsi="Calibri"/>
          <w:i w:val="0"/>
          <w:color w:val="auto"/>
          <w:sz w:val="16"/>
          <w:szCs w:val="16"/>
        </w:rPr>
        <w:fldChar w:fldCharType="begin"/>
      </w:r>
      <w:r w:rsidRPr="004E5D40">
        <w:rPr>
          <w:rFonts w:ascii="Calibri" w:hAnsi="Calibri"/>
          <w:i w:val="0"/>
          <w:color w:val="auto"/>
          <w:sz w:val="16"/>
          <w:szCs w:val="16"/>
        </w:rPr>
        <w:instrText xml:space="preserve"> SEQ Tabela \* ARABIC </w:instrText>
      </w:r>
      <w:r w:rsidRPr="004E5D40">
        <w:rPr>
          <w:rFonts w:ascii="Calibri" w:hAnsi="Calibri"/>
          <w:i w:val="0"/>
          <w:color w:val="auto"/>
          <w:sz w:val="16"/>
          <w:szCs w:val="16"/>
        </w:rPr>
        <w:fldChar w:fldCharType="separate"/>
      </w:r>
      <w:r w:rsidR="00E66FA1">
        <w:rPr>
          <w:rFonts w:ascii="Calibri" w:hAnsi="Calibri"/>
          <w:i w:val="0"/>
          <w:noProof/>
          <w:color w:val="auto"/>
          <w:sz w:val="16"/>
          <w:szCs w:val="16"/>
        </w:rPr>
        <w:t>5</w:t>
      </w:r>
      <w:r w:rsidRPr="004E5D40">
        <w:rPr>
          <w:rFonts w:ascii="Calibri" w:hAnsi="Calibri"/>
          <w:i w:val="0"/>
          <w:color w:val="auto"/>
          <w:sz w:val="16"/>
          <w:szCs w:val="16"/>
        </w:rPr>
        <w:fldChar w:fldCharType="end"/>
      </w:r>
      <w:r w:rsidRPr="004E5D40">
        <w:rPr>
          <w:rFonts w:ascii="Calibri" w:hAnsi="Calibri"/>
          <w:i w:val="0"/>
          <w:color w:val="auto"/>
          <w:sz w:val="16"/>
          <w:szCs w:val="16"/>
        </w:rPr>
        <w:t>: Načrtovani odhodki osnov</w:t>
      </w:r>
      <w:r w:rsidR="005B78F8">
        <w:rPr>
          <w:rFonts w:ascii="Calibri" w:hAnsi="Calibri"/>
          <w:i w:val="0"/>
          <w:color w:val="auto"/>
          <w:sz w:val="16"/>
          <w:szCs w:val="16"/>
        </w:rPr>
        <w:t>nošolske dejavnosti za leto 2023</w:t>
      </w:r>
      <w:r w:rsidRPr="004E5D40">
        <w:rPr>
          <w:rFonts w:ascii="Calibri" w:hAnsi="Calibri"/>
          <w:i w:val="0"/>
          <w:color w:val="auto"/>
          <w:sz w:val="16"/>
          <w:szCs w:val="16"/>
        </w:rPr>
        <w:t xml:space="preserve"> po načelu denarnega toka</w:t>
      </w:r>
      <w:bookmarkEnd w:id="19"/>
      <w:bookmarkEnd w:id="20"/>
    </w:p>
    <w:p w:rsidR="008E2B79" w:rsidRDefault="008E2B79" w:rsidP="00B72FB8">
      <w:pPr>
        <w:jc w:val="both"/>
        <w:rPr>
          <w:rFonts w:asciiTheme="minorHAnsi" w:hAnsiTheme="minorHAnsi"/>
          <w:sz w:val="24"/>
          <w:szCs w:val="24"/>
        </w:rPr>
      </w:pPr>
      <w:r>
        <w:rPr>
          <w:rFonts w:asciiTheme="minorHAnsi" w:hAnsiTheme="minorHAnsi"/>
          <w:sz w:val="24"/>
          <w:szCs w:val="24"/>
        </w:rPr>
        <w:t xml:space="preserve">Načrtovani odhodki </w:t>
      </w:r>
      <w:r w:rsidR="00281A0A">
        <w:rPr>
          <w:rFonts w:asciiTheme="minorHAnsi" w:hAnsiTheme="minorHAnsi"/>
          <w:sz w:val="24"/>
          <w:szCs w:val="24"/>
        </w:rPr>
        <w:t xml:space="preserve">za izvajanje javne službe </w:t>
      </w:r>
      <w:r>
        <w:rPr>
          <w:rFonts w:asciiTheme="minorHAnsi" w:hAnsiTheme="minorHAnsi"/>
          <w:sz w:val="24"/>
          <w:szCs w:val="24"/>
        </w:rPr>
        <w:t>za osnovnošolsko deja</w:t>
      </w:r>
      <w:r w:rsidR="00550521">
        <w:rPr>
          <w:rFonts w:asciiTheme="minorHAnsi" w:hAnsiTheme="minorHAnsi"/>
          <w:sz w:val="24"/>
          <w:szCs w:val="24"/>
        </w:rPr>
        <w:t>vnost za leto 2023</w:t>
      </w:r>
      <w:r w:rsidR="00B54FCA">
        <w:rPr>
          <w:rFonts w:asciiTheme="minorHAnsi" w:hAnsiTheme="minorHAnsi"/>
          <w:sz w:val="24"/>
          <w:szCs w:val="24"/>
        </w:rPr>
        <w:t xml:space="preserve"> znašajo </w:t>
      </w:r>
      <w:r w:rsidR="0060023A">
        <w:rPr>
          <w:rFonts w:asciiTheme="minorHAnsi" w:hAnsiTheme="minorHAnsi"/>
          <w:sz w:val="24"/>
          <w:szCs w:val="24"/>
        </w:rPr>
        <w:t>2.215.400,00</w:t>
      </w:r>
      <w:r w:rsidR="00CA5753">
        <w:rPr>
          <w:rFonts w:asciiTheme="minorHAnsi" w:hAnsiTheme="minorHAnsi"/>
          <w:sz w:val="24"/>
          <w:szCs w:val="24"/>
        </w:rPr>
        <w:t xml:space="preserve"> €. </w:t>
      </w:r>
      <w:r w:rsidR="003C268E">
        <w:rPr>
          <w:rFonts w:asciiTheme="minorHAnsi" w:hAnsiTheme="minorHAnsi"/>
          <w:sz w:val="24"/>
          <w:szCs w:val="24"/>
        </w:rPr>
        <w:t>V tabeli 5</w:t>
      </w:r>
      <w:r>
        <w:rPr>
          <w:rFonts w:asciiTheme="minorHAnsi" w:hAnsiTheme="minorHAnsi"/>
          <w:sz w:val="24"/>
          <w:szCs w:val="24"/>
        </w:rPr>
        <w:t xml:space="preserve"> so le-ti razdeljeni na:</w:t>
      </w:r>
    </w:p>
    <w:p w:rsidR="008E2B79" w:rsidRDefault="008E2B79" w:rsidP="00B72FB8">
      <w:pPr>
        <w:pStyle w:val="Odstavekseznama"/>
        <w:numPr>
          <w:ilvl w:val="0"/>
          <w:numId w:val="10"/>
        </w:numPr>
        <w:jc w:val="both"/>
        <w:rPr>
          <w:rFonts w:asciiTheme="minorHAnsi" w:hAnsiTheme="minorHAnsi"/>
          <w:sz w:val="24"/>
          <w:szCs w:val="24"/>
        </w:rPr>
      </w:pPr>
      <w:r>
        <w:rPr>
          <w:rFonts w:asciiTheme="minorHAnsi" w:hAnsiTheme="minorHAnsi"/>
          <w:sz w:val="24"/>
          <w:szCs w:val="24"/>
        </w:rPr>
        <w:t>Plače in drugi izdatki zaposlenim</w:t>
      </w:r>
      <w:r w:rsidR="00B54FCA">
        <w:rPr>
          <w:rFonts w:asciiTheme="minorHAnsi" w:hAnsiTheme="minorHAnsi"/>
          <w:sz w:val="24"/>
          <w:szCs w:val="24"/>
        </w:rPr>
        <w:t>, ki so planirani v višini 1.</w:t>
      </w:r>
      <w:r w:rsidR="00D5207D">
        <w:rPr>
          <w:rFonts w:asciiTheme="minorHAnsi" w:hAnsiTheme="minorHAnsi"/>
          <w:sz w:val="24"/>
          <w:szCs w:val="24"/>
        </w:rPr>
        <w:t>578.742,00</w:t>
      </w:r>
      <w:r w:rsidR="00B54FCA">
        <w:rPr>
          <w:rFonts w:asciiTheme="minorHAnsi" w:hAnsiTheme="minorHAnsi"/>
          <w:sz w:val="24"/>
          <w:szCs w:val="24"/>
        </w:rPr>
        <w:t xml:space="preserve"> € in predstavljajo </w:t>
      </w:r>
      <w:r w:rsidR="0060023A">
        <w:rPr>
          <w:rFonts w:asciiTheme="minorHAnsi" w:hAnsiTheme="minorHAnsi"/>
          <w:sz w:val="24"/>
          <w:szCs w:val="24"/>
        </w:rPr>
        <w:t>71,</w:t>
      </w:r>
      <w:r w:rsidR="00F41BD6">
        <w:rPr>
          <w:rFonts w:asciiTheme="minorHAnsi" w:hAnsiTheme="minorHAnsi"/>
          <w:sz w:val="24"/>
          <w:szCs w:val="24"/>
        </w:rPr>
        <w:t>26</w:t>
      </w:r>
      <w:r>
        <w:rPr>
          <w:rFonts w:asciiTheme="minorHAnsi" w:hAnsiTheme="minorHAnsi"/>
          <w:sz w:val="24"/>
          <w:szCs w:val="24"/>
        </w:rPr>
        <w:t>% vseh planiranih odhodkov</w:t>
      </w:r>
      <w:r w:rsidR="00127647">
        <w:rPr>
          <w:rFonts w:asciiTheme="minorHAnsi" w:hAnsiTheme="minorHAnsi"/>
          <w:sz w:val="24"/>
          <w:szCs w:val="24"/>
        </w:rPr>
        <w:t xml:space="preserve"> za izvajanje javne službe</w:t>
      </w:r>
      <w:r>
        <w:rPr>
          <w:rFonts w:asciiTheme="minorHAnsi" w:hAnsiTheme="minorHAnsi"/>
          <w:sz w:val="24"/>
          <w:szCs w:val="24"/>
        </w:rPr>
        <w:t>,</w:t>
      </w:r>
    </w:p>
    <w:p w:rsidR="008E2B79" w:rsidRDefault="008E2B79" w:rsidP="00B72FB8">
      <w:pPr>
        <w:pStyle w:val="Odstavekseznama"/>
        <w:numPr>
          <w:ilvl w:val="0"/>
          <w:numId w:val="10"/>
        </w:numPr>
        <w:jc w:val="both"/>
        <w:rPr>
          <w:rFonts w:asciiTheme="minorHAnsi" w:hAnsiTheme="minorHAnsi"/>
          <w:sz w:val="24"/>
          <w:szCs w:val="24"/>
        </w:rPr>
      </w:pPr>
      <w:r>
        <w:rPr>
          <w:rFonts w:asciiTheme="minorHAnsi" w:hAnsiTheme="minorHAnsi"/>
          <w:sz w:val="24"/>
          <w:szCs w:val="24"/>
        </w:rPr>
        <w:lastRenderedPageBreak/>
        <w:t xml:space="preserve">Prispevke delodajalca za socialno varnost, ki so planirani v višini </w:t>
      </w:r>
      <w:r w:rsidR="00D5207D">
        <w:rPr>
          <w:rFonts w:asciiTheme="minorHAnsi" w:hAnsiTheme="minorHAnsi"/>
          <w:sz w:val="24"/>
          <w:szCs w:val="24"/>
        </w:rPr>
        <w:t>255.653,00</w:t>
      </w:r>
      <w:r w:rsidR="00B54FCA">
        <w:rPr>
          <w:rFonts w:asciiTheme="minorHAnsi" w:hAnsiTheme="minorHAnsi"/>
          <w:sz w:val="24"/>
          <w:szCs w:val="24"/>
        </w:rPr>
        <w:t xml:space="preserve"> € in predstavljajo </w:t>
      </w:r>
      <w:r w:rsidR="00F41BD6">
        <w:rPr>
          <w:rFonts w:asciiTheme="minorHAnsi" w:hAnsiTheme="minorHAnsi"/>
          <w:sz w:val="24"/>
          <w:szCs w:val="24"/>
        </w:rPr>
        <w:t>11,54</w:t>
      </w:r>
      <w:r>
        <w:rPr>
          <w:rFonts w:asciiTheme="minorHAnsi" w:hAnsiTheme="minorHAnsi"/>
          <w:sz w:val="24"/>
          <w:szCs w:val="24"/>
        </w:rPr>
        <w:t>% vseh planiranih odhodkov</w:t>
      </w:r>
      <w:r w:rsidR="00CD7F07">
        <w:rPr>
          <w:rFonts w:asciiTheme="minorHAnsi" w:hAnsiTheme="minorHAnsi"/>
          <w:sz w:val="24"/>
          <w:szCs w:val="24"/>
        </w:rPr>
        <w:t xml:space="preserve"> za izvajanje javne službe</w:t>
      </w:r>
      <w:r>
        <w:rPr>
          <w:rFonts w:asciiTheme="minorHAnsi" w:hAnsiTheme="minorHAnsi"/>
          <w:sz w:val="24"/>
          <w:szCs w:val="24"/>
        </w:rPr>
        <w:t>,</w:t>
      </w:r>
    </w:p>
    <w:p w:rsidR="008E2B79" w:rsidRPr="00F41BD6" w:rsidRDefault="008E2B79" w:rsidP="00B72FB8">
      <w:pPr>
        <w:pStyle w:val="Odstavekseznama"/>
        <w:numPr>
          <w:ilvl w:val="0"/>
          <w:numId w:val="10"/>
        </w:numPr>
        <w:jc w:val="both"/>
        <w:rPr>
          <w:rFonts w:asciiTheme="minorHAnsi" w:hAnsiTheme="minorHAnsi"/>
          <w:sz w:val="24"/>
          <w:szCs w:val="24"/>
        </w:rPr>
      </w:pPr>
      <w:r>
        <w:rPr>
          <w:rFonts w:asciiTheme="minorHAnsi" w:hAnsiTheme="minorHAnsi"/>
          <w:sz w:val="24"/>
          <w:szCs w:val="24"/>
        </w:rPr>
        <w:t>Izdatki za blago in storitve</w:t>
      </w:r>
      <w:r w:rsidR="00E0181F">
        <w:rPr>
          <w:rFonts w:asciiTheme="minorHAnsi" w:hAnsiTheme="minorHAnsi"/>
          <w:sz w:val="24"/>
          <w:szCs w:val="24"/>
        </w:rPr>
        <w:t xml:space="preserve"> za izvajanje javne službe</w:t>
      </w:r>
      <w:r>
        <w:rPr>
          <w:rFonts w:asciiTheme="minorHAnsi" w:hAnsiTheme="minorHAnsi"/>
          <w:sz w:val="24"/>
          <w:szCs w:val="24"/>
        </w:rPr>
        <w:t xml:space="preserve">, ki so planirani v višini </w:t>
      </w:r>
      <w:r w:rsidR="00D5207D">
        <w:rPr>
          <w:rFonts w:asciiTheme="minorHAnsi" w:hAnsiTheme="minorHAnsi"/>
          <w:sz w:val="24"/>
          <w:szCs w:val="24"/>
        </w:rPr>
        <w:t>358.005,00</w:t>
      </w:r>
      <w:r w:rsidR="00B54FCA">
        <w:rPr>
          <w:rFonts w:asciiTheme="minorHAnsi" w:hAnsiTheme="minorHAnsi"/>
          <w:sz w:val="24"/>
          <w:szCs w:val="24"/>
        </w:rPr>
        <w:t xml:space="preserve"> € in predstavljajo </w:t>
      </w:r>
      <w:r w:rsidR="00E60B72">
        <w:rPr>
          <w:rFonts w:asciiTheme="minorHAnsi" w:hAnsiTheme="minorHAnsi"/>
          <w:sz w:val="24"/>
          <w:szCs w:val="24"/>
        </w:rPr>
        <w:t>16,</w:t>
      </w:r>
      <w:r w:rsidR="00F41BD6">
        <w:rPr>
          <w:rFonts w:asciiTheme="minorHAnsi" w:hAnsiTheme="minorHAnsi"/>
          <w:sz w:val="24"/>
          <w:szCs w:val="24"/>
        </w:rPr>
        <w:t>16</w:t>
      </w:r>
      <w:r w:rsidR="006E7B21">
        <w:rPr>
          <w:rFonts w:asciiTheme="minorHAnsi" w:hAnsiTheme="minorHAnsi"/>
          <w:sz w:val="24"/>
          <w:szCs w:val="24"/>
        </w:rPr>
        <w:t xml:space="preserve">% </w:t>
      </w:r>
      <w:r w:rsidR="005649E1">
        <w:rPr>
          <w:rFonts w:asciiTheme="minorHAnsi" w:hAnsiTheme="minorHAnsi"/>
          <w:sz w:val="24"/>
          <w:szCs w:val="24"/>
        </w:rPr>
        <w:t>vseh planiranih odhodkov za izvajanje javne službe</w:t>
      </w:r>
      <w:r w:rsidR="006E7B21">
        <w:rPr>
          <w:rFonts w:asciiTheme="minorHAnsi" w:hAnsiTheme="minorHAnsi"/>
          <w:sz w:val="24"/>
          <w:szCs w:val="24"/>
        </w:rPr>
        <w:t>,</w:t>
      </w:r>
    </w:p>
    <w:p w:rsidR="00AD2CFA" w:rsidRPr="004E7DF9" w:rsidRDefault="008E2B79" w:rsidP="004E7DF9">
      <w:pPr>
        <w:pStyle w:val="Odstavekseznama"/>
        <w:numPr>
          <w:ilvl w:val="0"/>
          <w:numId w:val="10"/>
        </w:numPr>
        <w:jc w:val="both"/>
        <w:rPr>
          <w:rFonts w:asciiTheme="minorHAnsi" w:hAnsiTheme="minorHAnsi"/>
          <w:sz w:val="24"/>
          <w:szCs w:val="24"/>
        </w:rPr>
      </w:pPr>
      <w:r w:rsidRPr="004E7DF9">
        <w:rPr>
          <w:rFonts w:asciiTheme="minorHAnsi" w:hAnsiTheme="minorHAnsi"/>
          <w:sz w:val="24"/>
          <w:szCs w:val="24"/>
        </w:rPr>
        <w:t>Odho</w:t>
      </w:r>
      <w:r w:rsidR="008E398F" w:rsidRPr="004E7DF9">
        <w:rPr>
          <w:rFonts w:asciiTheme="minorHAnsi" w:hAnsiTheme="minorHAnsi"/>
          <w:sz w:val="24"/>
          <w:szCs w:val="24"/>
        </w:rPr>
        <w:t xml:space="preserve">dki za investicije </w:t>
      </w:r>
      <w:r w:rsidR="00BA6168" w:rsidRPr="004E7DF9">
        <w:rPr>
          <w:rFonts w:asciiTheme="minorHAnsi" w:hAnsiTheme="minorHAnsi"/>
          <w:sz w:val="24"/>
          <w:szCs w:val="24"/>
        </w:rPr>
        <w:t xml:space="preserve">in investicijsko vzdrževanje </w:t>
      </w:r>
      <w:r w:rsidR="005649E1" w:rsidRPr="004E7DF9">
        <w:rPr>
          <w:rFonts w:asciiTheme="minorHAnsi" w:hAnsiTheme="minorHAnsi"/>
          <w:sz w:val="24"/>
          <w:szCs w:val="24"/>
        </w:rPr>
        <w:t>v letu 2023</w:t>
      </w:r>
      <w:r w:rsidRPr="004E7DF9">
        <w:rPr>
          <w:rFonts w:asciiTheme="minorHAnsi" w:hAnsiTheme="minorHAnsi"/>
          <w:sz w:val="24"/>
          <w:szCs w:val="24"/>
        </w:rPr>
        <w:t xml:space="preserve"> so planirani v višini </w:t>
      </w:r>
      <w:r w:rsidR="008E398F" w:rsidRPr="004E7DF9">
        <w:rPr>
          <w:rFonts w:asciiTheme="minorHAnsi" w:hAnsiTheme="minorHAnsi"/>
          <w:sz w:val="24"/>
          <w:szCs w:val="24"/>
        </w:rPr>
        <w:t>2</w:t>
      </w:r>
      <w:r w:rsidR="005649E1" w:rsidRPr="004E7DF9">
        <w:rPr>
          <w:rFonts w:asciiTheme="minorHAnsi" w:hAnsiTheme="minorHAnsi"/>
          <w:sz w:val="24"/>
          <w:szCs w:val="24"/>
        </w:rPr>
        <w:t>3</w:t>
      </w:r>
      <w:r w:rsidR="00E76A6B" w:rsidRPr="004E7DF9">
        <w:rPr>
          <w:rFonts w:asciiTheme="minorHAnsi" w:hAnsiTheme="minorHAnsi"/>
          <w:sz w:val="24"/>
          <w:szCs w:val="24"/>
        </w:rPr>
        <w:t>.000,00</w:t>
      </w:r>
      <w:r w:rsidRPr="004E7DF9">
        <w:rPr>
          <w:rFonts w:asciiTheme="minorHAnsi" w:hAnsiTheme="minorHAnsi"/>
          <w:sz w:val="24"/>
          <w:szCs w:val="24"/>
        </w:rPr>
        <w:t xml:space="preserve"> €</w:t>
      </w:r>
      <w:r w:rsidR="00F41BD6">
        <w:rPr>
          <w:rFonts w:asciiTheme="minorHAnsi" w:hAnsiTheme="minorHAnsi"/>
          <w:sz w:val="24"/>
          <w:szCs w:val="24"/>
        </w:rPr>
        <w:t xml:space="preserve"> in predstavljajo 1,04</w:t>
      </w:r>
      <w:r w:rsidR="005649E1" w:rsidRPr="004E7DF9">
        <w:rPr>
          <w:rFonts w:asciiTheme="minorHAnsi" w:hAnsiTheme="minorHAnsi"/>
          <w:sz w:val="24"/>
          <w:szCs w:val="24"/>
        </w:rPr>
        <w:t>% vseh planiranih odhodkov za izvajanje javne službe</w:t>
      </w:r>
      <w:r w:rsidRPr="004E7DF9">
        <w:rPr>
          <w:rFonts w:asciiTheme="minorHAnsi" w:hAnsiTheme="minorHAnsi"/>
          <w:sz w:val="24"/>
          <w:szCs w:val="24"/>
        </w:rPr>
        <w:t>.</w:t>
      </w:r>
      <w:r w:rsidR="00BD5DE2" w:rsidRPr="004E7DF9">
        <w:rPr>
          <w:rFonts w:asciiTheme="minorHAnsi" w:hAnsiTheme="minorHAnsi"/>
          <w:sz w:val="24"/>
          <w:szCs w:val="24"/>
        </w:rPr>
        <w:t xml:space="preserve"> </w:t>
      </w:r>
      <w:r w:rsidR="00AD2CFA" w:rsidRPr="004E7DF9">
        <w:rPr>
          <w:rFonts w:asciiTheme="minorHAnsi" w:hAnsiTheme="minorHAnsi"/>
          <w:sz w:val="24"/>
          <w:szCs w:val="24"/>
        </w:rPr>
        <w:t>Gre za sredstva za pregraditev učilnice za namen pridobitve dodatnih prostorov za ŠSS, pohištvo za kabinet in učilnice in zamenjava razsvetljave v učilnicah (2. del)</w:t>
      </w:r>
      <w:r w:rsidR="00D46AF5" w:rsidRPr="004E7DF9">
        <w:rPr>
          <w:rFonts w:asciiTheme="minorHAnsi" w:hAnsiTheme="minorHAnsi"/>
          <w:sz w:val="24"/>
          <w:szCs w:val="24"/>
        </w:rPr>
        <w:t>.</w:t>
      </w:r>
    </w:p>
    <w:p w:rsidR="00D26D17" w:rsidRPr="00AD2CFA" w:rsidRDefault="00D26D17" w:rsidP="00D46AF5">
      <w:pPr>
        <w:pStyle w:val="Odstavekseznama"/>
        <w:jc w:val="both"/>
        <w:rPr>
          <w:rFonts w:asciiTheme="minorHAnsi" w:hAnsiTheme="minorHAnsi"/>
          <w:sz w:val="24"/>
          <w:szCs w:val="24"/>
        </w:rPr>
      </w:pPr>
    </w:p>
    <w:p w:rsidR="00D26D17" w:rsidRDefault="00A434B7" w:rsidP="00B72FB8">
      <w:pPr>
        <w:jc w:val="both"/>
        <w:rPr>
          <w:rFonts w:asciiTheme="minorHAnsi" w:hAnsiTheme="minorHAnsi"/>
          <w:sz w:val="24"/>
          <w:szCs w:val="24"/>
        </w:rPr>
      </w:pPr>
      <w:r>
        <w:rPr>
          <w:rFonts w:asciiTheme="minorHAnsi" w:hAnsiTheme="minorHAnsi"/>
          <w:noProof/>
          <w:sz w:val="24"/>
          <w:szCs w:val="24"/>
        </w:rPr>
        <w:drawing>
          <wp:inline distT="0" distB="0" distL="0" distR="0" wp14:anchorId="7EC8DC8A" wp14:editId="7AC190AB">
            <wp:extent cx="4578350" cy="2749550"/>
            <wp:effectExtent l="0" t="0" r="0" b="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D26D17" w:rsidRPr="00824C80" w:rsidRDefault="00D26D17" w:rsidP="00B72FB8">
      <w:pPr>
        <w:pStyle w:val="Napis"/>
        <w:jc w:val="both"/>
        <w:rPr>
          <w:rFonts w:ascii="Calibri" w:hAnsi="Calibri"/>
          <w:i w:val="0"/>
          <w:color w:val="auto"/>
          <w:sz w:val="16"/>
          <w:szCs w:val="16"/>
        </w:rPr>
      </w:pPr>
      <w:bookmarkStart w:id="21" w:name="_Toc127441442"/>
      <w:r w:rsidRPr="00824C80">
        <w:rPr>
          <w:rFonts w:ascii="Calibri" w:hAnsi="Calibri"/>
          <w:i w:val="0"/>
          <w:color w:val="auto"/>
          <w:sz w:val="16"/>
          <w:szCs w:val="16"/>
        </w:rPr>
        <w:t xml:space="preserve">Slika </w:t>
      </w:r>
      <w:r w:rsidRPr="00824C80">
        <w:rPr>
          <w:rFonts w:ascii="Calibri" w:hAnsi="Calibri"/>
          <w:i w:val="0"/>
          <w:color w:val="auto"/>
          <w:sz w:val="16"/>
          <w:szCs w:val="16"/>
        </w:rPr>
        <w:fldChar w:fldCharType="begin"/>
      </w:r>
      <w:r w:rsidRPr="00824C80">
        <w:rPr>
          <w:rFonts w:ascii="Calibri" w:hAnsi="Calibri"/>
          <w:i w:val="0"/>
          <w:color w:val="auto"/>
          <w:sz w:val="16"/>
          <w:szCs w:val="16"/>
        </w:rPr>
        <w:instrText xml:space="preserve"> SEQ Slika \* ARABIC </w:instrText>
      </w:r>
      <w:r w:rsidRPr="00824C80">
        <w:rPr>
          <w:rFonts w:ascii="Calibri" w:hAnsi="Calibri"/>
          <w:i w:val="0"/>
          <w:color w:val="auto"/>
          <w:sz w:val="16"/>
          <w:szCs w:val="16"/>
        </w:rPr>
        <w:fldChar w:fldCharType="separate"/>
      </w:r>
      <w:r w:rsidR="00E66FA1">
        <w:rPr>
          <w:rFonts w:ascii="Calibri" w:hAnsi="Calibri"/>
          <w:i w:val="0"/>
          <w:noProof/>
          <w:color w:val="auto"/>
          <w:sz w:val="16"/>
          <w:szCs w:val="16"/>
        </w:rPr>
        <w:t>2</w:t>
      </w:r>
      <w:r w:rsidRPr="00824C80">
        <w:rPr>
          <w:rFonts w:ascii="Calibri" w:hAnsi="Calibri"/>
          <w:i w:val="0"/>
          <w:color w:val="auto"/>
          <w:sz w:val="16"/>
          <w:szCs w:val="16"/>
        </w:rPr>
        <w:fldChar w:fldCharType="end"/>
      </w:r>
      <w:r w:rsidRPr="00824C80">
        <w:rPr>
          <w:rFonts w:ascii="Calibri" w:hAnsi="Calibri"/>
          <w:i w:val="0"/>
          <w:color w:val="auto"/>
          <w:sz w:val="16"/>
          <w:szCs w:val="16"/>
        </w:rPr>
        <w:t>: Planirana struktura izdatkov osno</w:t>
      </w:r>
      <w:r w:rsidR="00DF6A54">
        <w:rPr>
          <w:rFonts w:ascii="Calibri" w:hAnsi="Calibri"/>
          <w:i w:val="0"/>
          <w:color w:val="auto"/>
          <w:sz w:val="16"/>
          <w:szCs w:val="16"/>
        </w:rPr>
        <w:t>vnošolske dejavnosti v letu 2023</w:t>
      </w:r>
      <w:r w:rsidRPr="00824C80">
        <w:rPr>
          <w:rFonts w:ascii="Calibri" w:hAnsi="Calibri"/>
          <w:i w:val="0"/>
          <w:color w:val="auto"/>
          <w:sz w:val="16"/>
          <w:szCs w:val="16"/>
        </w:rPr>
        <w:t xml:space="preserve"> - denarni tok</w:t>
      </w:r>
      <w:bookmarkEnd w:id="21"/>
    </w:p>
    <w:p w:rsidR="00CE58E8" w:rsidRDefault="00CE58E8" w:rsidP="00CE58E8">
      <w:pPr>
        <w:jc w:val="both"/>
        <w:rPr>
          <w:rFonts w:asciiTheme="minorHAnsi" w:hAnsiTheme="minorHAnsi"/>
          <w:sz w:val="24"/>
          <w:szCs w:val="24"/>
        </w:rPr>
      </w:pPr>
    </w:p>
    <w:p w:rsidR="00962DC1" w:rsidRDefault="00962DC1" w:rsidP="00962DC1">
      <w:pPr>
        <w:jc w:val="both"/>
        <w:rPr>
          <w:rFonts w:asciiTheme="minorHAnsi" w:hAnsiTheme="minorHAnsi"/>
          <w:sz w:val="24"/>
          <w:szCs w:val="24"/>
        </w:rPr>
      </w:pPr>
      <w:r>
        <w:rPr>
          <w:rFonts w:asciiTheme="minorHAnsi" w:hAnsiTheme="minorHAnsi"/>
          <w:sz w:val="24"/>
          <w:szCs w:val="24"/>
        </w:rPr>
        <w:t xml:space="preserve">V </w:t>
      </w:r>
      <w:r w:rsidR="006D3764">
        <w:rPr>
          <w:rFonts w:asciiTheme="minorHAnsi" w:hAnsiTheme="minorHAnsi"/>
          <w:sz w:val="24"/>
          <w:szCs w:val="24"/>
        </w:rPr>
        <w:t>predlogu finančnega načrta</w:t>
      </w:r>
      <w:r>
        <w:rPr>
          <w:rFonts w:asciiTheme="minorHAnsi" w:hAnsiTheme="minorHAnsi"/>
          <w:sz w:val="24"/>
          <w:szCs w:val="24"/>
        </w:rPr>
        <w:t xml:space="preserve"> za leto 2023 smo predvideli odhodke od prodaje blaga in storitev na trgu, v skupnem znesku </w:t>
      </w:r>
      <w:r w:rsidR="00131773">
        <w:rPr>
          <w:rFonts w:asciiTheme="minorHAnsi" w:hAnsiTheme="minorHAnsi"/>
          <w:sz w:val="24"/>
          <w:szCs w:val="24"/>
        </w:rPr>
        <w:t>5.</w:t>
      </w:r>
      <w:r w:rsidR="00C405C2">
        <w:rPr>
          <w:rFonts w:asciiTheme="minorHAnsi" w:hAnsiTheme="minorHAnsi"/>
          <w:sz w:val="24"/>
          <w:szCs w:val="24"/>
        </w:rPr>
        <w:t>105</w:t>
      </w:r>
      <w:r>
        <w:rPr>
          <w:rFonts w:asciiTheme="minorHAnsi" w:hAnsiTheme="minorHAnsi"/>
          <w:sz w:val="24"/>
          <w:szCs w:val="24"/>
        </w:rPr>
        <w:t>,00 €, in sicer:</w:t>
      </w:r>
    </w:p>
    <w:p w:rsidR="00962DC1" w:rsidRDefault="00962DC1" w:rsidP="00962DC1">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Plače in drugi izdatki iz naslova prodaje blaga in storitev na trgu v planirani višini </w:t>
      </w:r>
      <w:r w:rsidR="00C405C2">
        <w:rPr>
          <w:rFonts w:asciiTheme="minorHAnsi" w:hAnsiTheme="minorHAnsi"/>
          <w:sz w:val="24"/>
          <w:szCs w:val="24"/>
        </w:rPr>
        <w:t>520,00</w:t>
      </w:r>
      <w:r>
        <w:rPr>
          <w:rFonts w:asciiTheme="minorHAnsi" w:hAnsiTheme="minorHAnsi"/>
          <w:sz w:val="24"/>
          <w:szCs w:val="24"/>
        </w:rPr>
        <w:t xml:space="preserve"> €,</w:t>
      </w:r>
    </w:p>
    <w:p w:rsidR="00962DC1" w:rsidRDefault="00962DC1" w:rsidP="00962DC1">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Prispevki delodajalcev iz naslova prodaje blaga in storitev na trgu v planirani višini </w:t>
      </w:r>
      <w:r w:rsidR="00C405C2">
        <w:rPr>
          <w:rFonts w:asciiTheme="minorHAnsi" w:hAnsiTheme="minorHAnsi"/>
          <w:sz w:val="24"/>
          <w:szCs w:val="24"/>
        </w:rPr>
        <w:t>85,00</w:t>
      </w:r>
      <w:r>
        <w:rPr>
          <w:rFonts w:asciiTheme="minorHAnsi" w:hAnsiTheme="minorHAnsi"/>
          <w:sz w:val="24"/>
          <w:szCs w:val="24"/>
        </w:rPr>
        <w:t xml:space="preserve"> € in</w:t>
      </w:r>
    </w:p>
    <w:p w:rsidR="00962DC1" w:rsidRPr="00F04C5A" w:rsidRDefault="00962DC1" w:rsidP="00962DC1">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Izdatki za blago in storitve iz naslova prodaje blaga in storitev na trgu v planirani višini </w:t>
      </w:r>
      <w:r w:rsidR="00C405C2">
        <w:rPr>
          <w:rFonts w:asciiTheme="minorHAnsi" w:hAnsiTheme="minorHAnsi"/>
          <w:sz w:val="24"/>
          <w:szCs w:val="24"/>
        </w:rPr>
        <w:t>4.500,00</w:t>
      </w:r>
      <w:r>
        <w:rPr>
          <w:rFonts w:asciiTheme="minorHAnsi" w:hAnsiTheme="minorHAnsi"/>
          <w:sz w:val="24"/>
          <w:szCs w:val="24"/>
        </w:rPr>
        <w:t xml:space="preserve"> €.</w:t>
      </w:r>
    </w:p>
    <w:p w:rsidR="00962DC1" w:rsidRDefault="00962DC1" w:rsidP="00CE58E8">
      <w:pPr>
        <w:jc w:val="both"/>
        <w:rPr>
          <w:rFonts w:asciiTheme="minorHAnsi" w:hAnsiTheme="minorHAnsi"/>
          <w:sz w:val="24"/>
          <w:szCs w:val="24"/>
        </w:rPr>
      </w:pPr>
    </w:p>
    <w:p w:rsidR="00962DC1" w:rsidRDefault="00962DC1" w:rsidP="00CE58E8">
      <w:pPr>
        <w:jc w:val="both"/>
        <w:rPr>
          <w:rFonts w:asciiTheme="minorHAnsi" w:hAnsiTheme="minorHAnsi"/>
          <w:sz w:val="24"/>
          <w:szCs w:val="24"/>
        </w:rPr>
      </w:pPr>
    </w:p>
    <w:p w:rsidR="00CE58E8" w:rsidRDefault="00CE58E8" w:rsidP="00A8550A">
      <w:pPr>
        <w:jc w:val="both"/>
        <w:rPr>
          <w:rFonts w:asciiTheme="minorHAnsi" w:hAnsiTheme="minorHAnsi"/>
          <w:sz w:val="24"/>
          <w:szCs w:val="24"/>
        </w:rPr>
      </w:pPr>
      <w:r>
        <w:rPr>
          <w:rFonts w:asciiTheme="minorHAnsi" w:hAnsiTheme="minorHAnsi"/>
          <w:sz w:val="24"/>
          <w:szCs w:val="24"/>
        </w:rPr>
        <w:t xml:space="preserve">Največji delež planiranih odhodkov osnovnošolske dejavnosti za leto 2023 predstavljajo stroški plač in drugi izdatki, povezani z zaposlenimi. </w:t>
      </w:r>
      <w:r w:rsidR="00A8550A" w:rsidRPr="000B2A40">
        <w:rPr>
          <w:rFonts w:asciiTheme="minorHAnsi" w:hAnsiTheme="minorHAnsi"/>
          <w:sz w:val="24"/>
          <w:szCs w:val="24"/>
        </w:rPr>
        <w:t xml:space="preserve">Planiran znesek </w:t>
      </w:r>
      <w:r w:rsidR="00A8550A">
        <w:rPr>
          <w:rFonts w:asciiTheme="minorHAnsi" w:hAnsiTheme="minorHAnsi"/>
          <w:sz w:val="24"/>
          <w:szCs w:val="24"/>
        </w:rPr>
        <w:t>plačnih postavk ostaja glede</w:t>
      </w:r>
      <w:r w:rsidR="00A8550A" w:rsidRPr="000B2A40">
        <w:rPr>
          <w:rFonts w:asciiTheme="minorHAnsi" w:hAnsiTheme="minorHAnsi"/>
          <w:sz w:val="24"/>
          <w:szCs w:val="24"/>
        </w:rPr>
        <w:t xml:space="preserve"> na realizacijo </w:t>
      </w:r>
      <w:r w:rsidR="00A8550A">
        <w:rPr>
          <w:rFonts w:asciiTheme="minorHAnsi" w:hAnsiTheme="minorHAnsi"/>
          <w:sz w:val="24"/>
          <w:szCs w:val="24"/>
        </w:rPr>
        <w:t>v 2021 na enakem nivoju, vendar je potrebno poudariti, da so v letu 2021 zajeti izplačani dodatki za delo v rizičnih razmerah zaradi COVID-19, ki so dvignili vrednost plačnih postavk leta 2021</w:t>
      </w:r>
      <w:r w:rsidR="00A8550A" w:rsidRPr="000B2A40">
        <w:rPr>
          <w:rFonts w:asciiTheme="minorHAnsi" w:hAnsiTheme="minorHAnsi"/>
          <w:sz w:val="24"/>
          <w:szCs w:val="24"/>
        </w:rPr>
        <w:t>.</w:t>
      </w:r>
      <w:r w:rsidR="00A8550A">
        <w:rPr>
          <w:rFonts w:asciiTheme="minorHAnsi" w:hAnsiTheme="minorHAnsi"/>
          <w:sz w:val="24"/>
          <w:szCs w:val="24"/>
        </w:rPr>
        <w:t xml:space="preserve"> Realno gledano so torej stroški dela v letu 2023 planirani višje.</w:t>
      </w:r>
    </w:p>
    <w:p w:rsidR="00CE58E8" w:rsidRDefault="00CE58E8" w:rsidP="00CE58E8">
      <w:pPr>
        <w:jc w:val="both"/>
        <w:rPr>
          <w:rFonts w:asciiTheme="minorHAnsi" w:hAnsiTheme="minorHAnsi"/>
          <w:sz w:val="24"/>
          <w:szCs w:val="24"/>
        </w:rPr>
      </w:pPr>
    </w:p>
    <w:p w:rsidR="00B920E8" w:rsidRDefault="00B920E8" w:rsidP="00B920E8">
      <w:pPr>
        <w:jc w:val="both"/>
        <w:rPr>
          <w:rFonts w:asciiTheme="minorHAnsi" w:hAnsiTheme="minorHAnsi"/>
          <w:sz w:val="24"/>
          <w:szCs w:val="24"/>
        </w:rPr>
      </w:pPr>
      <w:r>
        <w:rPr>
          <w:rFonts w:asciiTheme="minorHAnsi" w:hAnsiTheme="minorHAnsi"/>
          <w:sz w:val="24"/>
          <w:szCs w:val="24"/>
        </w:rPr>
        <w:t>Proračunske postavke za</w:t>
      </w:r>
      <w:r w:rsidR="00B159C0">
        <w:rPr>
          <w:rFonts w:asciiTheme="minorHAnsi" w:hAnsiTheme="minorHAnsi"/>
          <w:sz w:val="24"/>
          <w:szCs w:val="24"/>
        </w:rPr>
        <w:t xml:space="preserve"> </w:t>
      </w:r>
      <w:r w:rsidR="001E76EF">
        <w:rPr>
          <w:rFonts w:asciiTheme="minorHAnsi" w:hAnsiTheme="minorHAnsi"/>
          <w:sz w:val="24"/>
          <w:szCs w:val="24"/>
        </w:rPr>
        <w:t>predlog finančnega</w:t>
      </w:r>
      <w:r w:rsidR="00B159C0">
        <w:rPr>
          <w:rFonts w:asciiTheme="minorHAnsi" w:hAnsiTheme="minorHAnsi"/>
          <w:sz w:val="24"/>
          <w:szCs w:val="24"/>
        </w:rPr>
        <w:t xml:space="preserve"> načrt</w:t>
      </w:r>
      <w:r w:rsidR="001E76EF">
        <w:rPr>
          <w:rFonts w:asciiTheme="minorHAnsi" w:hAnsiTheme="minorHAnsi"/>
          <w:sz w:val="24"/>
          <w:szCs w:val="24"/>
        </w:rPr>
        <w:t>a</w:t>
      </w:r>
      <w:r w:rsidR="00B159C0">
        <w:rPr>
          <w:rFonts w:asciiTheme="minorHAnsi" w:hAnsiTheme="minorHAnsi"/>
          <w:sz w:val="24"/>
          <w:szCs w:val="24"/>
        </w:rPr>
        <w:t xml:space="preserve"> za leto 2023</w:t>
      </w:r>
      <w:r>
        <w:rPr>
          <w:rFonts w:asciiTheme="minorHAnsi" w:hAnsiTheme="minorHAnsi"/>
          <w:sz w:val="24"/>
          <w:szCs w:val="24"/>
        </w:rPr>
        <w:t xml:space="preserve"> temeljijo na </w:t>
      </w:r>
      <w:r w:rsidR="00B159C0">
        <w:rPr>
          <w:rFonts w:asciiTheme="minorHAnsi" w:hAnsiTheme="minorHAnsi"/>
          <w:sz w:val="24"/>
          <w:szCs w:val="24"/>
        </w:rPr>
        <w:t>realizaciji iz leta 2021</w:t>
      </w:r>
      <w:r w:rsidR="00BB22E7">
        <w:rPr>
          <w:rFonts w:asciiTheme="minorHAnsi" w:hAnsiTheme="minorHAnsi"/>
          <w:sz w:val="24"/>
          <w:szCs w:val="24"/>
        </w:rPr>
        <w:t>,</w:t>
      </w:r>
      <w:r>
        <w:rPr>
          <w:rFonts w:asciiTheme="minorHAnsi" w:hAnsiTheme="minorHAnsi"/>
          <w:sz w:val="24"/>
          <w:szCs w:val="24"/>
        </w:rPr>
        <w:t xml:space="preserve"> </w:t>
      </w:r>
      <w:r w:rsidR="00BB22E7">
        <w:rPr>
          <w:rFonts w:asciiTheme="minorHAnsi" w:hAnsiTheme="minorHAnsi"/>
          <w:sz w:val="24"/>
          <w:szCs w:val="24"/>
        </w:rPr>
        <w:t>prvih dveh me</w:t>
      </w:r>
      <w:r w:rsidR="00121D77">
        <w:rPr>
          <w:rFonts w:asciiTheme="minorHAnsi" w:hAnsiTheme="minorHAnsi"/>
          <w:sz w:val="24"/>
          <w:szCs w:val="24"/>
        </w:rPr>
        <w:t>secev</w:t>
      </w:r>
      <w:r w:rsidR="00BB22E7">
        <w:rPr>
          <w:rFonts w:asciiTheme="minorHAnsi" w:hAnsiTheme="minorHAnsi"/>
          <w:sz w:val="24"/>
          <w:szCs w:val="24"/>
        </w:rPr>
        <w:t xml:space="preserve"> leta 2022 ter ocen zaradi povišanja cen živil, energentov</w:t>
      </w:r>
      <w:r w:rsidR="00B557A1">
        <w:rPr>
          <w:rFonts w:asciiTheme="minorHAnsi" w:hAnsiTheme="minorHAnsi"/>
          <w:sz w:val="24"/>
          <w:szCs w:val="24"/>
        </w:rPr>
        <w:t>, materialnih sredstev</w:t>
      </w:r>
      <w:r w:rsidR="00BB22E7">
        <w:rPr>
          <w:rFonts w:asciiTheme="minorHAnsi" w:hAnsiTheme="minorHAnsi"/>
          <w:sz w:val="24"/>
          <w:szCs w:val="24"/>
        </w:rPr>
        <w:t xml:space="preserve"> ipd. zaradi </w:t>
      </w:r>
      <w:r w:rsidR="00402CCE">
        <w:rPr>
          <w:rFonts w:asciiTheme="minorHAnsi" w:hAnsiTheme="minorHAnsi"/>
          <w:sz w:val="24"/>
          <w:szCs w:val="24"/>
        </w:rPr>
        <w:t xml:space="preserve">aktualnih in nepredvidenih dogajanj zaradi </w:t>
      </w:r>
      <w:r w:rsidR="00BB22E7">
        <w:rPr>
          <w:rFonts w:asciiTheme="minorHAnsi" w:hAnsiTheme="minorHAnsi"/>
          <w:sz w:val="24"/>
          <w:szCs w:val="24"/>
        </w:rPr>
        <w:t>krize v Ukrajini</w:t>
      </w:r>
      <w:r>
        <w:rPr>
          <w:rFonts w:asciiTheme="minorHAnsi" w:hAnsiTheme="minorHAnsi"/>
          <w:sz w:val="24"/>
          <w:szCs w:val="24"/>
        </w:rPr>
        <w:t>.</w:t>
      </w:r>
      <w:r w:rsidR="00BB22E7">
        <w:rPr>
          <w:rFonts w:asciiTheme="minorHAnsi" w:hAnsiTheme="minorHAnsi"/>
          <w:sz w:val="24"/>
          <w:szCs w:val="24"/>
        </w:rPr>
        <w:t xml:space="preserve"> Materialne stroške, ki se za osnovnošolsko dejavnost financirajo s strani občine ustanoviteljice, smo v ta namen planirali višje za celo 20%, </w:t>
      </w:r>
      <w:r w:rsidR="00483645">
        <w:rPr>
          <w:rFonts w:asciiTheme="minorHAnsi" w:hAnsiTheme="minorHAnsi"/>
          <w:sz w:val="24"/>
          <w:szCs w:val="24"/>
        </w:rPr>
        <w:t xml:space="preserve">za </w:t>
      </w:r>
      <w:r w:rsidR="00BB22E7">
        <w:rPr>
          <w:rFonts w:asciiTheme="minorHAnsi" w:hAnsiTheme="minorHAnsi"/>
          <w:sz w:val="24"/>
          <w:szCs w:val="24"/>
        </w:rPr>
        <w:t>ostale postavke predvidevamo, da bodo ostale nespremenjene oziroma bo njihova sprememba zanemarljiva.</w:t>
      </w:r>
    </w:p>
    <w:p w:rsidR="00B920E8" w:rsidRDefault="00B920E8" w:rsidP="00B920E8">
      <w:pPr>
        <w:jc w:val="both"/>
        <w:rPr>
          <w:rFonts w:asciiTheme="minorHAnsi" w:hAnsiTheme="minorHAnsi"/>
          <w:sz w:val="24"/>
          <w:szCs w:val="24"/>
        </w:rPr>
      </w:pPr>
    </w:p>
    <w:p w:rsidR="00B920E8" w:rsidRPr="00163315" w:rsidRDefault="00CB3D84" w:rsidP="00B920E8">
      <w:pPr>
        <w:jc w:val="both"/>
        <w:rPr>
          <w:rFonts w:asciiTheme="minorHAnsi" w:hAnsiTheme="minorHAnsi"/>
          <w:sz w:val="24"/>
          <w:szCs w:val="24"/>
        </w:rPr>
      </w:pPr>
      <w:r w:rsidRPr="00163315">
        <w:rPr>
          <w:rFonts w:asciiTheme="minorHAnsi" w:hAnsiTheme="minorHAnsi"/>
          <w:sz w:val="24"/>
          <w:szCs w:val="24"/>
        </w:rPr>
        <w:t>V spodnji</w:t>
      </w:r>
      <w:r w:rsidR="00B920E8" w:rsidRPr="00163315">
        <w:rPr>
          <w:rFonts w:asciiTheme="minorHAnsi" w:hAnsiTheme="minorHAnsi"/>
          <w:sz w:val="24"/>
          <w:szCs w:val="24"/>
        </w:rPr>
        <w:t xml:space="preserve"> tabeli je nazorno prikazana planirana rast posameznih postavk </w:t>
      </w:r>
      <w:r w:rsidR="006E5E18" w:rsidRPr="00163315">
        <w:rPr>
          <w:rFonts w:asciiTheme="minorHAnsi" w:hAnsiTheme="minorHAnsi"/>
          <w:sz w:val="24"/>
          <w:szCs w:val="24"/>
        </w:rPr>
        <w:t>za leto 2023</w:t>
      </w:r>
      <w:r w:rsidR="00B920E8" w:rsidRPr="00163315">
        <w:rPr>
          <w:rFonts w:asciiTheme="minorHAnsi" w:hAnsiTheme="minorHAnsi"/>
          <w:sz w:val="24"/>
          <w:szCs w:val="24"/>
        </w:rPr>
        <w:t xml:space="preserve"> glede na realizacijo iz leta 2021. Prihodki in odhodki za izvajanje javne službe </w:t>
      </w:r>
      <w:r w:rsidR="00D52FFC" w:rsidRPr="00163315">
        <w:rPr>
          <w:rFonts w:asciiTheme="minorHAnsi" w:hAnsiTheme="minorHAnsi"/>
          <w:sz w:val="24"/>
          <w:szCs w:val="24"/>
        </w:rPr>
        <w:t>ostajajo na nivoju preteklega leta.</w:t>
      </w:r>
      <w:r w:rsidR="00B920E8" w:rsidRPr="00163315">
        <w:rPr>
          <w:rFonts w:asciiTheme="minorHAnsi" w:hAnsiTheme="minorHAnsi"/>
          <w:sz w:val="24"/>
          <w:szCs w:val="24"/>
        </w:rPr>
        <w:t xml:space="preserve"> </w:t>
      </w:r>
    </w:p>
    <w:p w:rsidR="00B920E8" w:rsidRPr="006D6C11" w:rsidRDefault="00B920E8" w:rsidP="00B920E8">
      <w:pPr>
        <w:jc w:val="both"/>
        <w:rPr>
          <w:rFonts w:asciiTheme="minorHAnsi" w:hAnsiTheme="minorHAnsi"/>
          <w:sz w:val="24"/>
          <w:szCs w:val="24"/>
          <w:highlight w:val="yellow"/>
        </w:rPr>
      </w:pPr>
    </w:p>
    <w:p w:rsidR="00B920E8" w:rsidRDefault="00B920E8" w:rsidP="00B920E8">
      <w:pPr>
        <w:jc w:val="both"/>
        <w:rPr>
          <w:rFonts w:asciiTheme="minorHAnsi" w:hAnsiTheme="minorHAnsi"/>
          <w:sz w:val="24"/>
          <w:szCs w:val="24"/>
        </w:rPr>
      </w:pPr>
      <w:r w:rsidRPr="007C55E1">
        <w:rPr>
          <w:rFonts w:asciiTheme="minorHAnsi" w:hAnsiTheme="minorHAnsi"/>
          <w:sz w:val="24"/>
          <w:szCs w:val="24"/>
        </w:rPr>
        <w:t>Razlogi za planirano višino prihodkov iz naslova izvajanja javne službe so bili natančneje opredeljeni v 1. točki poglavja 2.1.1</w:t>
      </w:r>
      <w:r w:rsidR="00191406" w:rsidRPr="007C55E1">
        <w:rPr>
          <w:rFonts w:asciiTheme="minorHAnsi" w:hAnsiTheme="minorHAnsi"/>
          <w:sz w:val="24"/>
          <w:szCs w:val="24"/>
        </w:rPr>
        <w:t>.</w:t>
      </w:r>
      <w:r w:rsidRPr="007C55E1">
        <w:rPr>
          <w:rFonts w:asciiTheme="minorHAnsi" w:hAnsiTheme="minorHAnsi"/>
          <w:sz w:val="24"/>
          <w:szCs w:val="24"/>
        </w:rPr>
        <w:t xml:space="preserve">. </w:t>
      </w:r>
      <w:r w:rsidR="007C55E1" w:rsidRPr="007C55E1">
        <w:rPr>
          <w:rFonts w:asciiTheme="minorHAnsi" w:hAnsiTheme="minorHAnsi"/>
          <w:sz w:val="24"/>
          <w:szCs w:val="24"/>
        </w:rPr>
        <w:t>Sprememb, ki so se zgodile tekom leta 2022</w:t>
      </w:r>
      <w:r w:rsidR="00D42A4C">
        <w:rPr>
          <w:rFonts w:asciiTheme="minorHAnsi" w:hAnsiTheme="minorHAnsi"/>
          <w:sz w:val="24"/>
          <w:szCs w:val="24"/>
        </w:rPr>
        <w:t xml:space="preserve"> (po oddaji predloga FN 2023)</w:t>
      </w:r>
      <w:r w:rsidR="007C55E1" w:rsidRPr="007C55E1">
        <w:rPr>
          <w:rFonts w:asciiTheme="minorHAnsi" w:hAnsiTheme="minorHAnsi"/>
          <w:sz w:val="24"/>
          <w:szCs w:val="24"/>
        </w:rPr>
        <w:t xml:space="preserve">, in bodo imele v letu 2023 bistven vpliv na prihodkovne in odhodkovne postavke, </w:t>
      </w:r>
      <w:r w:rsidRPr="007C55E1">
        <w:rPr>
          <w:rFonts w:asciiTheme="minorHAnsi" w:hAnsiTheme="minorHAnsi"/>
          <w:sz w:val="24"/>
          <w:szCs w:val="24"/>
        </w:rPr>
        <w:t>do</w:t>
      </w:r>
      <w:r w:rsidR="00EB7833" w:rsidRPr="007C55E1">
        <w:rPr>
          <w:rFonts w:asciiTheme="minorHAnsi" w:hAnsiTheme="minorHAnsi"/>
          <w:sz w:val="24"/>
          <w:szCs w:val="24"/>
        </w:rPr>
        <w:t xml:space="preserve"> izdelave </w:t>
      </w:r>
      <w:r w:rsidR="007C117B" w:rsidRPr="007C55E1">
        <w:rPr>
          <w:rFonts w:asciiTheme="minorHAnsi" w:hAnsiTheme="minorHAnsi"/>
          <w:sz w:val="24"/>
          <w:szCs w:val="24"/>
        </w:rPr>
        <w:t xml:space="preserve">predloga </w:t>
      </w:r>
      <w:r w:rsidR="00EB7833" w:rsidRPr="007C55E1">
        <w:rPr>
          <w:rFonts w:asciiTheme="minorHAnsi" w:hAnsiTheme="minorHAnsi"/>
          <w:sz w:val="24"/>
          <w:szCs w:val="24"/>
        </w:rPr>
        <w:t>finančnega načrta 2023</w:t>
      </w:r>
      <w:r w:rsidRPr="007C55E1">
        <w:rPr>
          <w:rFonts w:asciiTheme="minorHAnsi" w:hAnsiTheme="minorHAnsi"/>
          <w:sz w:val="24"/>
          <w:szCs w:val="24"/>
        </w:rPr>
        <w:t xml:space="preserve"> nismo upoštevali</w:t>
      </w:r>
      <w:r w:rsidR="00EB7833" w:rsidRPr="007C55E1">
        <w:rPr>
          <w:rFonts w:asciiTheme="minorHAnsi" w:hAnsiTheme="minorHAnsi"/>
          <w:sz w:val="24"/>
          <w:szCs w:val="24"/>
        </w:rPr>
        <w:t xml:space="preserve">, </w:t>
      </w:r>
      <w:r w:rsidRPr="007C55E1">
        <w:rPr>
          <w:rFonts w:asciiTheme="minorHAnsi" w:hAnsiTheme="minorHAnsi"/>
          <w:sz w:val="24"/>
          <w:szCs w:val="24"/>
        </w:rPr>
        <w:t>zato bodo le-te - kot tudi ostale, zanemarljive spremembe zaradi npr. spreme</w:t>
      </w:r>
      <w:r w:rsidR="00EB7833" w:rsidRPr="007C55E1">
        <w:rPr>
          <w:rFonts w:asciiTheme="minorHAnsi" w:hAnsiTheme="minorHAnsi"/>
          <w:sz w:val="24"/>
          <w:szCs w:val="24"/>
        </w:rPr>
        <w:t>mbe minimalne plače s 01.01.2023</w:t>
      </w:r>
      <w:r w:rsidRPr="007C55E1">
        <w:rPr>
          <w:rFonts w:asciiTheme="minorHAnsi" w:hAnsiTheme="minorHAnsi"/>
          <w:sz w:val="24"/>
          <w:szCs w:val="24"/>
        </w:rPr>
        <w:t>, povečanja povračil prehrane ipd.) opredeljene v rebalans</w:t>
      </w:r>
      <w:r w:rsidR="00EB7833" w:rsidRPr="007C55E1">
        <w:rPr>
          <w:rFonts w:asciiTheme="minorHAnsi" w:hAnsiTheme="minorHAnsi"/>
          <w:sz w:val="24"/>
          <w:szCs w:val="24"/>
        </w:rPr>
        <w:t>u finančnega načrta za leto 2023</w:t>
      </w:r>
      <w:r w:rsidRPr="007C55E1">
        <w:rPr>
          <w:rFonts w:asciiTheme="minorHAnsi" w:hAnsiTheme="minorHAnsi"/>
          <w:sz w:val="24"/>
          <w:szCs w:val="24"/>
        </w:rPr>
        <w:t>, kjer bodo tudi natančno podani parametri, ki pomenijo razlog za pripravo rebalansa.</w:t>
      </w:r>
      <w:r w:rsidR="007C55E1" w:rsidRPr="007C55E1">
        <w:rPr>
          <w:rFonts w:asciiTheme="minorHAnsi" w:hAnsiTheme="minorHAnsi"/>
          <w:sz w:val="24"/>
          <w:szCs w:val="24"/>
        </w:rPr>
        <w:t xml:space="preserve"> </w:t>
      </w:r>
      <w:r w:rsidR="00564F18">
        <w:rPr>
          <w:rFonts w:asciiTheme="minorHAnsi" w:hAnsiTheme="minorHAnsi"/>
          <w:sz w:val="24"/>
          <w:szCs w:val="24"/>
        </w:rPr>
        <w:t>Prvi predlog</w:t>
      </w:r>
      <w:r w:rsidR="007C55E1" w:rsidRPr="007C55E1">
        <w:rPr>
          <w:rFonts w:asciiTheme="minorHAnsi" w:hAnsiTheme="minorHAnsi"/>
          <w:sz w:val="24"/>
          <w:szCs w:val="24"/>
        </w:rPr>
        <w:t xml:space="preserve"> rebalansa finančnega načrta bo pripravljen v mesecu marcu 2023.</w:t>
      </w:r>
    </w:p>
    <w:p w:rsidR="00EB7833" w:rsidRDefault="00EB7833" w:rsidP="00B920E8">
      <w:pPr>
        <w:jc w:val="both"/>
        <w:rPr>
          <w:rFonts w:asciiTheme="minorHAnsi" w:hAnsiTheme="minorHAnsi"/>
          <w:sz w:val="24"/>
          <w:szCs w:val="24"/>
        </w:rPr>
      </w:pPr>
    </w:p>
    <w:p w:rsidR="00B920E8" w:rsidRDefault="00B920E8" w:rsidP="00B920E8">
      <w:pPr>
        <w:jc w:val="both"/>
        <w:rPr>
          <w:rFonts w:asciiTheme="minorHAnsi" w:hAnsiTheme="minorHAnsi"/>
          <w:sz w:val="24"/>
          <w:szCs w:val="24"/>
        </w:rPr>
      </w:pPr>
      <w:r w:rsidRPr="000164E4">
        <w:rPr>
          <w:rFonts w:asciiTheme="minorHAnsi" w:hAnsiTheme="minorHAnsi"/>
          <w:sz w:val="24"/>
          <w:szCs w:val="24"/>
        </w:rPr>
        <w:t>Ker so sredstva zavoda izključno namenska, in ker poglavitni delež pridobljenih prihodkov predstavljajo sredstva za plače, je zavod za leto 202</w:t>
      </w:r>
      <w:r w:rsidR="000D420F" w:rsidRPr="000164E4">
        <w:rPr>
          <w:rFonts w:asciiTheme="minorHAnsi" w:hAnsiTheme="minorHAnsi"/>
          <w:sz w:val="24"/>
          <w:szCs w:val="24"/>
        </w:rPr>
        <w:t>3</w:t>
      </w:r>
      <w:r w:rsidRPr="000164E4">
        <w:rPr>
          <w:rFonts w:asciiTheme="minorHAnsi" w:hAnsiTheme="minorHAnsi"/>
          <w:sz w:val="24"/>
          <w:szCs w:val="24"/>
        </w:rPr>
        <w:t xml:space="preserve"> glede na planirane prihodke iz leta </w:t>
      </w:r>
      <w:r w:rsidR="008060F1" w:rsidRPr="000164E4">
        <w:rPr>
          <w:rFonts w:asciiTheme="minorHAnsi" w:hAnsiTheme="minorHAnsi"/>
          <w:sz w:val="24"/>
          <w:szCs w:val="24"/>
        </w:rPr>
        <w:t>2021</w:t>
      </w:r>
      <w:r w:rsidR="00D10043" w:rsidRPr="000164E4">
        <w:rPr>
          <w:rFonts w:asciiTheme="minorHAnsi" w:hAnsiTheme="minorHAnsi"/>
          <w:sz w:val="24"/>
          <w:szCs w:val="24"/>
        </w:rPr>
        <w:t>,</w:t>
      </w:r>
      <w:r w:rsidRPr="000164E4">
        <w:rPr>
          <w:rFonts w:asciiTheme="minorHAnsi" w:hAnsiTheme="minorHAnsi"/>
          <w:sz w:val="24"/>
          <w:szCs w:val="24"/>
        </w:rPr>
        <w:t xml:space="preserve"> planiral tudi odhodke v enakem razmerju (razlogi za povečanje odhodkov so isti kot razlogi za povečanje prihodkov). Iz preglednice razberemo, da </w:t>
      </w:r>
      <w:r w:rsidR="00D10043" w:rsidRPr="000164E4">
        <w:rPr>
          <w:rFonts w:asciiTheme="minorHAnsi" w:hAnsiTheme="minorHAnsi"/>
          <w:sz w:val="24"/>
          <w:szCs w:val="24"/>
        </w:rPr>
        <w:t>so odhodki leta 2023 planirani za 1</w:t>
      </w:r>
      <w:r w:rsidRPr="000164E4">
        <w:rPr>
          <w:rFonts w:asciiTheme="minorHAnsi" w:hAnsiTheme="minorHAnsi"/>
          <w:sz w:val="24"/>
          <w:szCs w:val="24"/>
        </w:rPr>
        <w:t xml:space="preserve">% </w:t>
      </w:r>
      <w:r w:rsidR="00D10043" w:rsidRPr="000164E4">
        <w:rPr>
          <w:rFonts w:asciiTheme="minorHAnsi" w:hAnsiTheme="minorHAnsi"/>
          <w:sz w:val="24"/>
          <w:szCs w:val="24"/>
        </w:rPr>
        <w:t>višje</w:t>
      </w:r>
      <w:r w:rsidRPr="000164E4">
        <w:rPr>
          <w:rFonts w:asciiTheme="minorHAnsi" w:hAnsiTheme="minorHAnsi"/>
          <w:sz w:val="24"/>
          <w:szCs w:val="24"/>
        </w:rPr>
        <w:t xml:space="preserve"> kot j</w:t>
      </w:r>
      <w:r w:rsidR="00712E34">
        <w:rPr>
          <w:rFonts w:asciiTheme="minorHAnsi" w:hAnsiTheme="minorHAnsi"/>
          <w:sz w:val="24"/>
          <w:szCs w:val="24"/>
        </w:rPr>
        <w:t>e znašala realizacija leta 2021 oziroma ostajajo na enakem nivoju kot leta 2022.</w:t>
      </w:r>
      <w:r w:rsidR="00E475CD">
        <w:rPr>
          <w:rFonts w:asciiTheme="minorHAnsi" w:hAnsiTheme="minorHAnsi"/>
          <w:sz w:val="24"/>
          <w:szCs w:val="24"/>
        </w:rPr>
        <w:t xml:space="preserve"> </w:t>
      </w:r>
      <w:r>
        <w:rPr>
          <w:rFonts w:asciiTheme="minorHAnsi" w:hAnsiTheme="minorHAnsi"/>
          <w:sz w:val="24"/>
          <w:szCs w:val="24"/>
        </w:rPr>
        <w:t xml:space="preserve"> </w:t>
      </w:r>
    </w:p>
    <w:p w:rsidR="00B920E8" w:rsidRDefault="00B920E8" w:rsidP="00B920E8">
      <w:pPr>
        <w:jc w:val="both"/>
        <w:rPr>
          <w:rFonts w:asciiTheme="minorHAnsi" w:hAnsiTheme="minorHAnsi"/>
          <w:sz w:val="24"/>
          <w:szCs w:val="24"/>
        </w:rPr>
      </w:pPr>
    </w:p>
    <w:p w:rsidR="00B920E8" w:rsidRDefault="00F3679A" w:rsidP="00B920E8">
      <w:pPr>
        <w:jc w:val="both"/>
        <w:rPr>
          <w:rFonts w:asciiTheme="minorHAnsi" w:hAnsiTheme="minorHAnsi"/>
          <w:sz w:val="24"/>
          <w:szCs w:val="24"/>
        </w:rPr>
      </w:pPr>
      <w:r>
        <w:rPr>
          <w:rFonts w:asciiTheme="minorHAnsi" w:hAnsiTheme="minorHAnsi"/>
          <w:sz w:val="24"/>
          <w:szCs w:val="24"/>
        </w:rPr>
        <w:t>Spodnja</w:t>
      </w:r>
      <w:r w:rsidR="00B920E8">
        <w:rPr>
          <w:rFonts w:asciiTheme="minorHAnsi" w:hAnsiTheme="minorHAnsi"/>
          <w:sz w:val="24"/>
          <w:szCs w:val="24"/>
        </w:rPr>
        <w:t xml:space="preserve"> preglednica nazorno tudi prikazuje planirano vrednost posameznih postavk </w:t>
      </w:r>
      <w:r w:rsidR="00082C25">
        <w:rPr>
          <w:rFonts w:asciiTheme="minorHAnsi" w:hAnsiTheme="minorHAnsi"/>
          <w:sz w:val="24"/>
          <w:szCs w:val="24"/>
        </w:rPr>
        <w:t>za leto 2023</w:t>
      </w:r>
      <w:r w:rsidR="00B920E8">
        <w:rPr>
          <w:rFonts w:asciiTheme="minorHAnsi" w:hAnsiTheme="minorHAnsi"/>
          <w:sz w:val="24"/>
          <w:szCs w:val="24"/>
        </w:rPr>
        <w:t xml:space="preserve"> </w:t>
      </w:r>
      <w:r w:rsidR="00082C25">
        <w:rPr>
          <w:rFonts w:asciiTheme="minorHAnsi" w:hAnsiTheme="minorHAnsi"/>
          <w:sz w:val="24"/>
          <w:szCs w:val="24"/>
        </w:rPr>
        <w:t>glede na realizacijo leta 2021</w:t>
      </w:r>
      <w:r w:rsidR="00435184">
        <w:rPr>
          <w:rFonts w:asciiTheme="minorHAnsi" w:hAnsiTheme="minorHAnsi"/>
          <w:sz w:val="24"/>
          <w:szCs w:val="24"/>
        </w:rPr>
        <w:t xml:space="preserve"> in 2022</w:t>
      </w:r>
      <w:r w:rsidR="00B920E8">
        <w:rPr>
          <w:rFonts w:asciiTheme="minorHAnsi" w:hAnsiTheme="minorHAnsi"/>
          <w:sz w:val="24"/>
          <w:szCs w:val="24"/>
        </w:rPr>
        <w:t xml:space="preserve">. </w:t>
      </w:r>
      <w:r w:rsidR="00C16C48">
        <w:rPr>
          <w:rFonts w:asciiTheme="minorHAnsi" w:hAnsiTheme="minorHAnsi"/>
          <w:sz w:val="24"/>
          <w:szCs w:val="24"/>
        </w:rPr>
        <w:t xml:space="preserve">Iz nje razberemo, da skupni prihodki, kakor tudi odhodki ostajajo na enakem nivoju. Generalno zavod planira </w:t>
      </w:r>
      <w:r w:rsidR="00A57DA0">
        <w:rPr>
          <w:rFonts w:asciiTheme="minorHAnsi" w:hAnsiTheme="minorHAnsi"/>
          <w:sz w:val="24"/>
          <w:szCs w:val="24"/>
        </w:rPr>
        <w:t>povečanje</w:t>
      </w:r>
      <w:r w:rsidR="00C16C48">
        <w:rPr>
          <w:rFonts w:asciiTheme="minorHAnsi" w:hAnsiTheme="minorHAnsi"/>
          <w:sz w:val="24"/>
          <w:szCs w:val="24"/>
        </w:rPr>
        <w:t xml:space="preserve"> </w:t>
      </w:r>
      <w:r w:rsidR="00C04C1E">
        <w:rPr>
          <w:rFonts w:asciiTheme="minorHAnsi" w:hAnsiTheme="minorHAnsi"/>
          <w:sz w:val="24"/>
          <w:szCs w:val="24"/>
        </w:rPr>
        <w:t xml:space="preserve">mase za </w:t>
      </w:r>
      <w:r w:rsidR="00A57DA0">
        <w:rPr>
          <w:rFonts w:asciiTheme="minorHAnsi" w:hAnsiTheme="minorHAnsi"/>
          <w:sz w:val="24"/>
          <w:szCs w:val="24"/>
        </w:rPr>
        <w:t>plače za cca. 1%</w:t>
      </w:r>
      <w:r w:rsidR="00C04C1E">
        <w:rPr>
          <w:rFonts w:asciiTheme="minorHAnsi" w:hAnsiTheme="minorHAnsi"/>
          <w:sz w:val="24"/>
          <w:szCs w:val="24"/>
        </w:rPr>
        <w:t xml:space="preserve">, indeks pri odhodkih iz naslova plač dosega </w:t>
      </w:r>
      <w:r w:rsidR="008B5DCE">
        <w:rPr>
          <w:rFonts w:asciiTheme="minorHAnsi" w:hAnsiTheme="minorHAnsi"/>
          <w:sz w:val="24"/>
          <w:szCs w:val="24"/>
        </w:rPr>
        <w:t>višino</w:t>
      </w:r>
      <w:r w:rsidR="00C04C1E">
        <w:rPr>
          <w:rFonts w:asciiTheme="minorHAnsi" w:hAnsiTheme="minorHAnsi"/>
          <w:sz w:val="24"/>
          <w:szCs w:val="24"/>
        </w:rPr>
        <w:t xml:space="preserve"> 98</w:t>
      </w:r>
      <w:r w:rsidR="0015197B">
        <w:rPr>
          <w:rFonts w:asciiTheme="minorHAnsi" w:hAnsiTheme="minorHAnsi"/>
          <w:sz w:val="24"/>
          <w:szCs w:val="24"/>
        </w:rPr>
        <w:t xml:space="preserve"> oz. 99</w:t>
      </w:r>
      <w:r w:rsidR="00C16C48">
        <w:rPr>
          <w:rFonts w:asciiTheme="minorHAnsi" w:hAnsiTheme="minorHAnsi"/>
          <w:sz w:val="24"/>
          <w:szCs w:val="24"/>
        </w:rPr>
        <w:t>, vendar ne smemo pozabiti, da so v letu 2021 bili zaradi dela v rizičnih razmerah delavcem izplačani dodatki</w:t>
      </w:r>
      <w:r w:rsidR="00C04C1E">
        <w:rPr>
          <w:rFonts w:asciiTheme="minorHAnsi" w:hAnsiTheme="minorHAnsi"/>
          <w:sz w:val="24"/>
          <w:szCs w:val="24"/>
        </w:rPr>
        <w:t xml:space="preserve">, ki so vrednost postavke </w:t>
      </w:r>
      <w:r w:rsidR="00013769">
        <w:rPr>
          <w:rFonts w:asciiTheme="minorHAnsi" w:hAnsiTheme="minorHAnsi"/>
          <w:sz w:val="24"/>
          <w:szCs w:val="24"/>
        </w:rPr>
        <w:t xml:space="preserve">plač </w:t>
      </w:r>
      <w:r w:rsidR="00C04C1E">
        <w:rPr>
          <w:rFonts w:asciiTheme="minorHAnsi" w:hAnsiTheme="minorHAnsi"/>
          <w:sz w:val="24"/>
          <w:szCs w:val="24"/>
        </w:rPr>
        <w:t>potisnili navzgor</w:t>
      </w:r>
      <w:r w:rsidR="00C16C48">
        <w:rPr>
          <w:rFonts w:asciiTheme="minorHAnsi" w:hAnsiTheme="minorHAnsi"/>
          <w:sz w:val="24"/>
          <w:szCs w:val="24"/>
        </w:rPr>
        <w:t xml:space="preserve">. Medtem pa </w:t>
      </w:r>
      <w:r w:rsidR="00C04C1E">
        <w:rPr>
          <w:rFonts w:asciiTheme="minorHAnsi" w:hAnsiTheme="minorHAnsi"/>
          <w:sz w:val="24"/>
          <w:szCs w:val="24"/>
        </w:rPr>
        <w:t xml:space="preserve">so izdatki za blago </w:t>
      </w:r>
      <w:r w:rsidR="00894C67">
        <w:rPr>
          <w:rFonts w:asciiTheme="minorHAnsi" w:hAnsiTheme="minorHAnsi"/>
          <w:sz w:val="24"/>
          <w:szCs w:val="24"/>
        </w:rPr>
        <w:t>in storitve planirani za cca. 24</w:t>
      </w:r>
      <w:r w:rsidR="00C04C1E">
        <w:rPr>
          <w:rFonts w:asciiTheme="minorHAnsi" w:hAnsiTheme="minorHAnsi"/>
          <w:sz w:val="24"/>
          <w:szCs w:val="24"/>
        </w:rPr>
        <w:t>% višje</w:t>
      </w:r>
      <w:r w:rsidR="00894C67">
        <w:rPr>
          <w:rFonts w:asciiTheme="minorHAnsi" w:hAnsiTheme="minorHAnsi"/>
          <w:sz w:val="24"/>
          <w:szCs w:val="24"/>
        </w:rPr>
        <w:t xml:space="preserve"> glede na leto 2021, oziroma so planirani na nivoju leta 2022</w:t>
      </w:r>
      <w:r w:rsidR="00C04C1E">
        <w:rPr>
          <w:rFonts w:asciiTheme="minorHAnsi" w:hAnsiTheme="minorHAnsi"/>
          <w:sz w:val="24"/>
          <w:szCs w:val="24"/>
        </w:rPr>
        <w:t>, razlog je posledica dvoletne epidemije COVID-19 in nepredvidena dogajanja na svetovnem trgu zaradi krize v Ukrajini</w:t>
      </w:r>
      <w:r w:rsidR="00DD3579">
        <w:rPr>
          <w:rFonts w:asciiTheme="minorHAnsi" w:hAnsiTheme="minorHAnsi"/>
          <w:sz w:val="24"/>
          <w:szCs w:val="24"/>
        </w:rPr>
        <w:t xml:space="preserve"> in energetske krize</w:t>
      </w:r>
      <w:r w:rsidR="00C04C1E">
        <w:rPr>
          <w:rFonts w:asciiTheme="minorHAnsi" w:hAnsiTheme="minorHAnsi"/>
          <w:sz w:val="24"/>
          <w:szCs w:val="24"/>
        </w:rPr>
        <w:t>, ki dražijo življenjske stroške.</w:t>
      </w:r>
    </w:p>
    <w:p w:rsidR="00C16C48" w:rsidRDefault="00C16C48" w:rsidP="00B920E8">
      <w:pPr>
        <w:jc w:val="both"/>
        <w:rPr>
          <w:rFonts w:asciiTheme="minorHAnsi" w:hAnsiTheme="minorHAnsi"/>
          <w:sz w:val="24"/>
          <w:szCs w:val="24"/>
        </w:rPr>
      </w:pPr>
    </w:p>
    <w:p w:rsidR="00B920E8" w:rsidRPr="00845455" w:rsidRDefault="002265EF" w:rsidP="00B920E8">
      <w:pPr>
        <w:pStyle w:val="Naslov"/>
        <w:jc w:val="both"/>
        <w:rPr>
          <w:rFonts w:asciiTheme="minorHAnsi" w:hAnsiTheme="minorHAnsi" w:cs="Arial"/>
          <w:b w:val="0"/>
          <w:sz w:val="24"/>
          <w:szCs w:val="24"/>
        </w:rPr>
      </w:pPr>
      <w:r>
        <w:rPr>
          <w:rFonts w:asciiTheme="minorHAnsi" w:hAnsiTheme="minorHAnsi" w:cs="Arial"/>
          <w:b w:val="0"/>
          <w:sz w:val="24"/>
          <w:szCs w:val="24"/>
        </w:rPr>
        <w:t>Za leto 2023</w:t>
      </w:r>
      <w:r w:rsidR="00B920E8" w:rsidRPr="009A5901">
        <w:rPr>
          <w:rFonts w:asciiTheme="minorHAnsi" w:hAnsiTheme="minorHAnsi" w:cs="Arial"/>
          <w:b w:val="0"/>
          <w:sz w:val="24"/>
          <w:szCs w:val="24"/>
        </w:rPr>
        <w:t xml:space="preserve"> </w:t>
      </w:r>
      <w:r w:rsidR="00B920E8">
        <w:rPr>
          <w:rFonts w:asciiTheme="minorHAnsi" w:hAnsiTheme="minorHAnsi" w:cs="Arial"/>
          <w:b w:val="0"/>
          <w:sz w:val="24"/>
          <w:szCs w:val="24"/>
        </w:rPr>
        <w:t>so za osnovnošolski del</w:t>
      </w:r>
      <w:r w:rsidR="00B920E8" w:rsidRPr="009A5901">
        <w:rPr>
          <w:rFonts w:asciiTheme="minorHAnsi" w:hAnsiTheme="minorHAnsi" w:cs="Arial"/>
          <w:b w:val="0"/>
          <w:sz w:val="24"/>
          <w:szCs w:val="24"/>
        </w:rPr>
        <w:t xml:space="preserve"> </w:t>
      </w:r>
      <w:r w:rsidR="00B920E8">
        <w:rPr>
          <w:rFonts w:asciiTheme="minorHAnsi" w:hAnsiTheme="minorHAnsi" w:cs="Arial"/>
          <w:b w:val="0"/>
          <w:sz w:val="24"/>
          <w:szCs w:val="24"/>
        </w:rPr>
        <w:t>dejavnosti planirani prihodki</w:t>
      </w:r>
      <w:r w:rsidR="00B920E8" w:rsidRPr="009A5901">
        <w:rPr>
          <w:rFonts w:asciiTheme="minorHAnsi" w:hAnsiTheme="minorHAnsi" w:cs="Arial"/>
          <w:b w:val="0"/>
          <w:sz w:val="24"/>
          <w:szCs w:val="24"/>
        </w:rPr>
        <w:t xml:space="preserve"> od prodaje blaga in storitev na trgu (tržna dejavnost) v </w:t>
      </w:r>
      <w:r w:rsidR="00B920E8">
        <w:rPr>
          <w:rFonts w:asciiTheme="minorHAnsi" w:hAnsiTheme="minorHAnsi" w:cs="Arial"/>
          <w:b w:val="0"/>
          <w:sz w:val="24"/>
          <w:szCs w:val="24"/>
        </w:rPr>
        <w:t xml:space="preserve">znesku </w:t>
      </w:r>
      <w:r w:rsidR="004A0F9D">
        <w:rPr>
          <w:rFonts w:asciiTheme="minorHAnsi" w:hAnsiTheme="minorHAnsi" w:cs="Arial"/>
          <w:b w:val="0"/>
          <w:sz w:val="24"/>
          <w:szCs w:val="24"/>
        </w:rPr>
        <w:t>5.500</w:t>
      </w:r>
      <w:r w:rsidR="00B920E8">
        <w:rPr>
          <w:rFonts w:asciiTheme="minorHAnsi" w:hAnsiTheme="minorHAnsi" w:cs="Arial"/>
          <w:b w:val="0"/>
          <w:sz w:val="24"/>
          <w:szCs w:val="24"/>
        </w:rPr>
        <w:t>,00</w:t>
      </w:r>
      <w:r w:rsidR="00B920E8" w:rsidRPr="009A5901">
        <w:rPr>
          <w:rFonts w:asciiTheme="minorHAnsi" w:hAnsiTheme="minorHAnsi" w:cs="Arial"/>
          <w:b w:val="0"/>
          <w:sz w:val="24"/>
          <w:szCs w:val="24"/>
        </w:rPr>
        <w:t xml:space="preserve"> €. </w:t>
      </w:r>
      <w:r w:rsidR="00B920E8" w:rsidRPr="00845455">
        <w:rPr>
          <w:rFonts w:asciiTheme="minorHAnsi" w:hAnsiTheme="minorHAnsi"/>
          <w:b w:val="0"/>
          <w:sz w:val="24"/>
          <w:szCs w:val="24"/>
        </w:rPr>
        <w:t>Znotraj tržne dejavnosti gre za prihodke pridobljene s strani</w:t>
      </w:r>
      <w:r w:rsidR="00B920E8">
        <w:rPr>
          <w:rFonts w:asciiTheme="minorHAnsi" w:hAnsiTheme="minorHAnsi"/>
          <w:b w:val="0"/>
          <w:sz w:val="24"/>
          <w:szCs w:val="24"/>
        </w:rPr>
        <w:t xml:space="preserve"> zaračunane prehrane zaposlenih v šoli.</w:t>
      </w:r>
    </w:p>
    <w:p w:rsidR="00B920E8" w:rsidRDefault="00B920E8" w:rsidP="00B920E8">
      <w:pPr>
        <w:pStyle w:val="Naslov"/>
        <w:jc w:val="both"/>
        <w:rPr>
          <w:rFonts w:asciiTheme="minorHAnsi" w:hAnsiTheme="minorHAnsi" w:cs="Arial"/>
          <w:b w:val="0"/>
          <w:sz w:val="24"/>
          <w:szCs w:val="24"/>
        </w:rPr>
      </w:pPr>
    </w:p>
    <w:p w:rsidR="00B920E8" w:rsidRPr="00757644" w:rsidRDefault="00B920E8" w:rsidP="00B920E8">
      <w:pPr>
        <w:jc w:val="both"/>
        <w:rPr>
          <w:rFonts w:asciiTheme="minorHAnsi" w:hAnsiTheme="minorHAnsi"/>
          <w:sz w:val="24"/>
          <w:szCs w:val="24"/>
        </w:rPr>
      </w:pPr>
      <w:r>
        <w:rPr>
          <w:rFonts w:asciiTheme="minorHAnsi" w:hAnsiTheme="minorHAnsi"/>
          <w:sz w:val="24"/>
          <w:szCs w:val="24"/>
        </w:rPr>
        <w:lastRenderedPageBreak/>
        <w:t>Planirani p</w:t>
      </w:r>
      <w:r w:rsidRPr="00A273BB">
        <w:rPr>
          <w:rFonts w:asciiTheme="minorHAnsi" w:hAnsiTheme="minorHAnsi"/>
          <w:sz w:val="24"/>
          <w:szCs w:val="24"/>
        </w:rPr>
        <w:t xml:space="preserve">rihodki </w:t>
      </w:r>
      <w:r>
        <w:rPr>
          <w:rFonts w:asciiTheme="minorHAnsi" w:hAnsiTheme="minorHAnsi"/>
          <w:sz w:val="24"/>
          <w:szCs w:val="24"/>
        </w:rPr>
        <w:t>od prodaje blaga in storitev na trgu</w:t>
      </w:r>
      <w:r w:rsidRPr="00A273BB">
        <w:rPr>
          <w:rFonts w:asciiTheme="minorHAnsi" w:hAnsiTheme="minorHAnsi"/>
          <w:sz w:val="24"/>
          <w:szCs w:val="24"/>
        </w:rPr>
        <w:t xml:space="preserve"> </w:t>
      </w:r>
      <w:r>
        <w:rPr>
          <w:rFonts w:asciiTheme="minorHAnsi" w:hAnsiTheme="minorHAnsi"/>
          <w:sz w:val="24"/>
          <w:szCs w:val="24"/>
        </w:rPr>
        <w:t>predstavljajo zanemarljiv delež v vseh prihodkih osnovno</w:t>
      </w:r>
      <w:r w:rsidR="004A0F9D">
        <w:rPr>
          <w:rFonts w:asciiTheme="minorHAnsi" w:hAnsiTheme="minorHAnsi"/>
          <w:sz w:val="24"/>
          <w:szCs w:val="24"/>
        </w:rPr>
        <w:t>šolske dejavnosti, in sicer 0,24</w:t>
      </w:r>
      <w:r>
        <w:rPr>
          <w:rFonts w:asciiTheme="minorHAnsi" w:hAnsiTheme="minorHAnsi"/>
          <w:sz w:val="24"/>
          <w:szCs w:val="24"/>
        </w:rPr>
        <w:t>%</w:t>
      </w:r>
      <w:r w:rsidRPr="00A273BB">
        <w:rPr>
          <w:rFonts w:asciiTheme="minorHAnsi" w:hAnsiTheme="minorHAnsi"/>
          <w:sz w:val="24"/>
          <w:szCs w:val="24"/>
        </w:rPr>
        <w:t xml:space="preserve">. </w:t>
      </w:r>
      <w:r w:rsidRPr="00E27818">
        <w:rPr>
          <w:rFonts w:asciiTheme="minorHAnsi" w:hAnsiTheme="minorHAnsi"/>
          <w:sz w:val="24"/>
          <w:szCs w:val="24"/>
        </w:rPr>
        <w:t>Oblikovano sodilo za planiranje odhodkov tržne dejavnosti v letu 202</w:t>
      </w:r>
      <w:r w:rsidR="004A0F9D" w:rsidRPr="00E27818">
        <w:rPr>
          <w:rFonts w:asciiTheme="minorHAnsi" w:hAnsiTheme="minorHAnsi"/>
          <w:sz w:val="24"/>
          <w:szCs w:val="24"/>
        </w:rPr>
        <w:t>3</w:t>
      </w:r>
      <w:r w:rsidRPr="00E27818">
        <w:rPr>
          <w:rFonts w:asciiTheme="minorHAnsi" w:hAnsiTheme="minorHAnsi"/>
          <w:sz w:val="24"/>
          <w:szCs w:val="24"/>
        </w:rPr>
        <w:t xml:space="preserve"> je sledeče:</w:t>
      </w:r>
    </w:p>
    <w:p w:rsidR="00B920E8" w:rsidRPr="00757644" w:rsidRDefault="00757644" w:rsidP="00B920E8">
      <w:pPr>
        <w:pStyle w:val="Odstavekseznama"/>
        <w:numPr>
          <w:ilvl w:val="0"/>
          <w:numId w:val="27"/>
        </w:numPr>
        <w:jc w:val="both"/>
        <w:rPr>
          <w:rFonts w:asciiTheme="minorHAnsi" w:hAnsiTheme="minorHAnsi"/>
          <w:sz w:val="24"/>
          <w:szCs w:val="24"/>
        </w:rPr>
      </w:pPr>
      <w:r w:rsidRPr="00757644">
        <w:rPr>
          <w:rFonts w:asciiTheme="minorHAnsi" w:hAnsiTheme="minorHAnsi"/>
          <w:sz w:val="24"/>
          <w:szCs w:val="24"/>
        </w:rPr>
        <w:t>70</w:t>
      </w:r>
      <w:r w:rsidR="00B920E8" w:rsidRPr="00757644">
        <w:rPr>
          <w:rFonts w:asciiTheme="minorHAnsi" w:hAnsiTheme="minorHAnsi"/>
          <w:sz w:val="24"/>
          <w:szCs w:val="24"/>
        </w:rPr>
        <w:t xml:space="preserve">% </w:t>
      </w:r>
      <w:r w:rsidRPr="00757644">
        <w:rPr>
          <w:rFonts w:asciiTheme="minorHAnsi" w:hAnsiTheme="minorHAnsi"/>
          <w:sz w:val="24"/>
          <w:szCs w:val="24"/>
        </w:rPr>
        <w:t xml:space="preserve">vseh </w:t>
      </w:r>
      <w:r w:rsidR="00B920E8" w:rsidRPr="00757644">
        <w:rPr>
          <w:rFonts w:asciiTheme="minorHAnsi" w:hAnsiTheme="minorHAnsi"/>
          <w:sz w:val="24"/>
          <w:szCs w:val="24"/>
        </w:rPr>
        <w:t xml:space="preserve">ustvarjenih prihodkov iz naslova </w:t>
      </w:r>
      <w:r w:rsidRPr="00757644">
        <w:rPr>
          <w:rFonts w:asciiTheme="minorHAnsi" w:hAnsiTheme="minorHAnsi"/>
          <w:sz w:val="24"/>
          <w:szCs w:val="24"/>
        </w:rPr>
        <w:t>tržne dejavnosti na nosilcu osnovne šole predstavlja strošek živil,</w:t>
      </w:r>
      <w:r>
        <w:rPr>
          <w:rFonts w:asciiTheme="minorHAnsi" w:hAnsiTheme="minorHAnsi"/>
          <w:sz w:val="24"/>
          <w:szCs w:val="24"/>
        </w:rPr>
        <w:t xml:space="preserve"> ki se oddeli na SM živil nosilca tržne dejavnosti osnovnošolskega izobraževanja,</w:t>
      </w:r>
    </w:p>
    <w:p w:rsidR="00B920E8" w:rsidRDefault="00757644" w:rsidP="00B920E8">
      <w:pPr>
        <w:pStyle w:val="Odstavekseznama"/>
        <w:numPr>
          <w:ilvl w:val="0"/>
          <w:numId w:val="27"/>
        </w:numPr>
        <w:jc w:val="both"/>
        <w:rPr>
          <w:rFonts w:asciiTheme="minorHAnsi" w:hAnsiTheme="minorHAnsi"/>
          <w:sz w:val="24"/>
          <w:szCs w:val="24"/>
        </w:rPr>
      </w:pPr>
      <w:r w:rsidRPr="00757644">
        <w:rPr>
          <w:rFonts w:asciiTheme="minorHAnsi" w:hAnsiTheme="minorHAnsi"/>
          <w:sz w:val="24"/>
          <w:szCs w:val="24"/>
        </w:rPr>
        <w:t>11,2</w:t>
      </w:r>
      <w:r w:rsidR="00B920E8" w:rsidRPr="00757644">
        <w:rPr>
          <w:rFonts w:asciiTheme="minorHAnsi" w:hAnsiTheme="minorHAnsi"/>
          <w:sz w:val="24"/>
          <w:szCs w:val="24"/>
        </w:rPr>
        <w:t xml:space="preserve">% ustvarjenih prihodkov iz naslova tržne dejavnosti </w:t>
      </w:r>
      <w:r w:rsidRPr="00757644">
        <w:rPr>
          <w:rFonts w:asciiTheme="minorHAnsi" w:hAnsiTheme="minorHAnsi"/>
          <w:sz w:val="24"/>
          <w:szCs w:val="24"/>
        </w:rPr>
        <w:t>na nosilcu osnovne šole</w:t>
      </w:r>
      <w:r>
        <w:rPr>
          <w:rFonts w:asciiTheme="minorHAnsi" w:hAnsiTheme="minorHAnsi"/>
          <w:sz w:val="24"/>
          <w:szCs w:val="24"/>
        </w:rPr>
        <w:t xml:space="preserve"> se oddeli na SM ostalih neposrednih stroškov nosilca tržne dejavnosti osnovnošolskega izobraževanja,</w:t>
      </w:r>
    </w:p>
    <w:p w:rsidR="00757644" w:rsidRPr="00757644" w:rsidRDefault="00757644" w:rsidP="00B920E8">
      <w:pPr>
        <w:pStyle w:val="Odstavekseznama"/>
        <w:numPr>
          <w:ilvl w:val="0"/>
          <w:numId w:val="27"/>
        </w:numPr>
        <w:jc w:val="both"/>
        <w:rPr>
          <w:rFonts w:asciiTheme="minorHAnsi" w:hAnsiTheme="minorHAnsi"/>
          <w:sz w:val="24"/>
          <w:szCs w:val="24"/>
        </w:rPr>
      </w:pPr>
      <w:r>
        <w:rPr>
          <w:rFonts w:asciiTheme="minorHAnsi" w:hAnsiTheme="minorHAnsi"/>
          <w:sz w:val="24"/>
          <w:szCs w:val="24"/>
        </w:rPr>
        <w:t>2,2% ustvarjenih prihodkov iz naslova tržne dejavnosti na nosilcu osnovne šole se oddeli na SM plač nosilca tržne dejavnosti osnovnošolskega izobraževanja.</w:t>
      </w:r>
    </w:p>
    <w:p w:rsidR="00B920E8" w:rsidRDefault="00B920E8" w:rsidP="00B920E8">
      <w:pPr>
        <w:jc w:val="both"/>
        <w:rPr>
          <w:sz w:val="24"/>
          <w:szCs w:val="24"/>
        </w:rPr>
      </w:pPr>
    </w:p>
    <w:p w:rsidR="00B920E8" w:rsidRPr="001246AD" w:rsidRDefault="00B920E8" w:rsidP="00B920E8">
      <w:pPr>
        <w:jc w:val="both"/>
        <w:rPr>
          <w:rFonts w:asciiTheme="minorHAnsi" w:hAnsiTheme="minorHAnsi"/>
          <w:sz w:val="24"/>
          <w:szCs w:val="24"/>
        </w:rPr>
      </w:pPr>
      <w:r w:rsidRPr="001246AD">
        <w:rPr>
          <w:rFonts w:asciiTheme="minorHAnsi" w:hAnsiTheme="minorHAnsi"/>
          <w:sz w:val="24"/>
          <w:szCs w:val="24"/>
        </w:rPr>
        <w:t xml:space="preserve">Glede na velikost doseženih prihodkov iz naslova tržne dejavnosti menimo, da je sodilo, ki je določeno za razmejevanje prihodkov in odhodkov na dejavnost javne službe in tržne dejavnosti, primerno. </w:t>
      </w:r>
    </w:p>
    <w:p w:rsidR="00CE58E8" w:rsidRDefault="00CE58E8" w:rsidP="00CE58E8">
      <w:pPr>
        <w:jc w:val="both"/>
        <w:rPr>
          <w:rFonts w:asciiTheme="minorHAnsi" w:hAnsiTheme="minorHAnsi"/>
          <w:sz w:val="24"/>
          <w:szCs w:val="24"/>
        </w:rPr>
      </w:pPr>
    </w:p>
    <w:p w:rsidR="00C521E6" w:rsidRPr="00CE58E8" w:rsidRDefault="00C521E6" w:rsidP="00CE58E8">
      <w:pPr>
        <w:jc w:val="both"/>
        <w:rPr>
          <w:rFonts w:asciiTheme="minorHAnsi" w:hAnsiTheme="minorHAnsi"/>
          <w:sz w:val="24"/>
          <w:szCs w:val="24"/>
        </w:rPr>
      </w:pPr>
      <w:r>
        <w:rPr>
          <w:rFonts w:asciiTheme="minorHAnsi" w:hAnsiTheme="minorHAnsi"/>
          <w:sz w:val="24"/>
          <w:szCs w:val="24"/>
        </w:rPr>
        <w:t xml:space="preserve">Presežek odhodkov nad prihodki po denarnem toku </w:t>
      </w:r>
      <w:r w:rsidR="00320D7D">
        <w:rPr>
          <w:rFonts w:asciiTheme="minorHAnsi" w:hAnsiTheme="minorHAnsi"/>
          <w:sz w:val="24"/>
          <w:szCs w:val="24"/>
        </w:rPr>
        <w:t xml:space="preserve">na osnovnošolski dejavnosti </w:t>
      </w:r>
      <w:r>
        <w:rPr>
          <w:rFonts w:asciiTheme="minorHAnsi" w:hAnsiTheme="minorHAnsi"/>
          <w:sz w:val="24"/>
          <w:szCs w:val="24"/>
        </w:rPr>
        <w:t>znaša v letu 2022</w:t>
      </w:r>
      <w:r w:rsidR="00DE7273">
        <w:rPr>
          <w:rFonts w:asciiTheme="minorHAnsi" w:hAnsiTheme="minorHAnsi"/>
          <w:sz w:val="24"/>
          <w:szCs w:val="24"/>
        </w:rPr>
        <w:t xml:space="preserve"> </w:t>
      </w:r>
      <w:r w:rsidR="00F66ED0">
        <w:rPr>
          <w:rFonts w:asciiTheme="minorHAnsi" w:hAnsiTheme="minorHAnsi"/>
          <w:sz w:val="24"/>
          <w:szCs w:val="24"/>
        </w:rPr>
        <w:t>19.197,03</w:t>
      </w:r>
      <w:r w:rsidR="00DE7273">
        <w:rPr>
          <w:rFonts w:asciiTheme="minorHAnsi" w:hAnsiTheme="minorHAnsi"/>
          <w:sz w:val="24"/>
          <w:szCs w:val="24"/>
        </w:rPr>
        <w:t xml:space="preserve"> €</w:t>
      </w:r>
      <w:r w:rsidR="006F12AB">
        <w:rPr>
          <w:rFonts w:asciiTheme="minorHAnsi" w:hAnsiTheme="minorHAnsi"/>
          <w:sz w:val="24"/>
          <w:szCs w:val="24"/>
        </w:rPr>
        <w:t>. Presežek odhodkov nad prihodki je nastal zaradi porabe PČR v letu 2022 (priliv je po denarnem toku nastal v letu 2021, odliv pa v letu 2022)</w:t>
      </w:r>
      <w:r w:rsidR="00320D7D">
        <w:rPr>
          <w:rFonts w:asciiTheme="minorHAnsi" w:hAnsiTheme="minorHAnsi"/>
          <w:sz w:val="24"/>
          <w:szCs w:val="24"/>
        </w:rPr>
        <w:t xml:space="preserve">. </w:t>
      </w:r>
    </w:p>
    <w:p w:rsidR="000E1D23" w:rsidRDefault="003A4B17" w:rsidP="00B72FB8">
      <w:pPr>
        <w:jc w:val="both"/>
        <w:rPr>
          <w:rFonts w:asciiTheme="minorHAnsi" w:hAnsiTheme="minorHAnsi"/>
          <w:sz w:val="24"/>
          <w:szCs w:val="24"/>
        </w:rPr>
      </w:pPr>
      <w:r w:rsidRPr="003A4B17">
        <w:rPr>
          <w:noProof/>
        </w:rPr>
        <w:lastRenderedPageBreak/>
        <w:drawing>
          <wp:inline distT="0" distB="0" distL="0" distR="0" wp14:anchorId="6ED7D7BF" wp14:editId="697C9C51">
            <wp:extent cx="5758815" cy="6916903"/>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4322" cy="6935528"/>
                    </a:xfrm>
                    <a:prstGeom prst="rect">
                      <a:avLst/>
                    </a:prstGeom>
                    <a:noFill/>
                    <a:ln>
                      <a:noFill/>
                    </a:ln>
                  </pic:spPr>
                </pic:pic>
              </a:graphicData>
            </a:graphic>
          </wp:inline>
        </w:drawing>
      </w:r>
    </w:p>
    <w:p w:rsidR="009C5574" w:rsidRPr="008E283D" w:rsidRDefault="003357E4" w:rsidP="008E283D">
      <w:pPr>
        <w:pStyle w:val="Napis"/>
        <w:jc w:val="both"/>
        <w:rPr>
          <w:rFonts w:asciiTheme="minorHAnsi" w:hAnsiTheme="minorHAnsi"/>
          <w:b/>
          <w:i w:val="0"/>
          <w:color w:val="auto"/>
          <w:sz w:val="16"/>
          <w:szCs w:val="16"/>
        </w:rPr>
      </w:pPr>
      <w:bookmarkStart w:id="22" w:name="_Toc525028482"/>
      <w:bookmarkStart w:id="23" w:name="_Toc127441454"/>
      <w:r w:rsidRPr="00824C80">
        <w:rPr>
          <w:rFonts w:asciiTheme="minorHAnsi" w:hAnsiTheme="minorHAnsi"/>
          <w:i w:val="0"/>
          <w:color w:val="auto"/>
          <w:sz w:val="16"/>
          <w:szCs w:val="16"/>
        </w:rPr>
        <w:t xml:space="preserve">Tabela </w:t>
      </w:r>
      <w:r w:rsidRPr="00824C80">
        <w:rPr>
          <w:rFonts w:asciiTheme="minorHAnsi" w:hAnsiTheme="minorHAnsi"/>
          <w:i w:val="0"/>
          <w:color w:val="auto"/>
          <w:sz w:val="16"/>
          <w:szCs w:val="16"/>
        </w:rPr>
        <w:fldChar w:fldCharType="begin"/>
      </w:r>
      <w:r w:rsidRPr="00824C80">
        <w:rPr>
          <w:rFonts w:asciiTheme="minorHAnsi" w:hAnsiTheme="minorHAnsi"/>
          <w:i w:val="0"/>
          <w:color w:val="auto"/>
          <w:sz w:val="16"/>
          <w:szCs w:val="16"/>
        </w:rPr>
        <w:instrText xml:space="preserve"> SEQ Tabela \* ARABIC </w:instrText>
      </w:r>
      <w:r w:rsidRPr="00824C80">
        <w:rPr>
          <w:rFonts w:asciiTheme="minorHAnsi" w:hAnsiTheme="minorHAnsi"/>
          <w:i w:val="0"/>
          <w:color w:val="auto"/>
          <w:sz w:val="16"/>
          <w:szCs w:val="16"/>
        </w:rPr>
        <w:fldChar w:fldCharType="separate"/>
      </w:r>
      <w:r w:rsidR="00E66FA1">
        <w:rPr>
          <w:rFonts w:asciiTheme="minorHAnsi" w:hAnsiTheme="minorHAnsi"/>
          <w:i w:val="0"/>
          <w:noProof/>
          <w:color w:val="auto"/>
          <w:sz w:val="16"/>
          <w:szCs w:val="16"/>
        </w:rPr>
        <w:t>6</w:t>
      </w:r>
      <w:r w:rsidRPr="00824C80">
        <w:rPr>
          <w:rFonts w:asciiTheme="minorHAnsi" w:hAnsiTheme="minorHAnsi"/>
          <w:i w:val="0"/>
          <w:color w:val="auto"/>
          <w:sz w:val="16"/>
          <w:szCs w:val="16"/>
        </w:rPr>
        <w:fldChar w:fldCharType="end"/>
      </w:r>
      <w:r w:rsidR="00F355EC">
        <w:rPr>
          <w:rFonts w:asciiTheme="minorHAnsi" w:hAnsiTheme="minorHAnsi"/>
          <w:i w:val="0"/>
          <w:color w:val="auto"/>
          <w:sz w:val="16"/>
          <w:szCs w:val="16"/>
        </w:rPr>
        <w:t>: Finančni načrt za leto 2023</w:t>
      </w:r>
      <w:r w:rsidR="00950B24" w:rsidRPr="00824C80">
        <w:rPr>
          <w:rFonts w:asciiTheme="minorHAnsi" w:hAnsiTheme="minorHAnsi"/>
          <w:i w:val="0"/>
          <w:color w:val="auto"/>
          <w:sz w:val="16"/>
          <w:szCs w:val="16"/>
        </w:rPr>
        <w:t xml:space="preserve"> - prihodki in odhodki osnovnošolske dejavnosti po načelu </w:t>
      </w:r>
      <w:r w:rsidR="00F355EC">
        <w:rPr>
          <w:rFonts w:asciiTheme="minorHAnsi" w:hAnsiTheme="minorHAnsi"/>
          <w:i w:val="0"/>
          <w:color w:val="auto"/>
          <w:sz w:val="16"/>
          <w:szCs w:val="16"/>
        </w:rPr>
        <w:t>denarnega toka: realizacija 2021</w:t>
      </w:r>
      <w:r w:rsidR="00950B24" w:rsidRPr="00824C80">
        <w:rPr>
          <w:rFonts w:asciiTheme="minorHAnsi" w:hAnsiTheme="minorHAnsi"/>
          <w:i w:val="0"/>
          <w:color w:val="auto"/>
          <w:sz w:val="16"/>
          <w:szCs w:val="16"/>
        </w:rPr>
        <w:t xml:space="preserve">, </w:t>
      </w:r>
      <w:r w:rsidR="00F355EC">
        <w:rPr>
          <w:rFonts w:asciiTheme="minorHAnsi" w:hAnsiTheme="minorHAnsi"/>
          <w:i w:val="0"/>
          <w:color w:val="auto"/>
          <w:sz w:val="16"/>
          <w:szCs w:val="16"/>
        </w:rPr>
        <w:t>potrjen plan 2022</w:t>
      </w:r>
      <w:r w:rsidR="003131A8">
        <w:rPr>
          <w:rFonts w:asciiTheme="minorHAnsi" w:hAnsiTheme="minorHAnsi"/>
          <w:i w:val="0"/>
          <w:color w:val="auto"/>
          <w:sz w:val="16"/>
          <w:szCs w:val="16"/>
        </w:rPr>
        <w:t xml:space="preserve">, </w:t>
      </w:r>
      <w:r w:rsidR="008009B8">
        <w:rPr>
          <w:rFonts w:asciiTheme="minorHAnsi" w:hAnsiTheme="minorHAnsi"/>
          <w:i w:val="0"/>
          <w:color w:val="auto"/>
          <w:sz w:val="16"/>
          <w:szCs w:val="16"/>
        </w:rPr>
        <w:t xml:space="preserve">predlog rebalansa za 2022, realizacija </w:t>
      </w:r>
      <w:r w:rsidR="00BC072A">
        <w:rPr>
          <w:rFonts w:asciiTheme="minorHAnsi" w:hAnsiTheme="minorHAnsi"/>
          <w:i w:val="0"/>
          <w:color w:val="auto"/>
          <w:sz w:val="16"/>
          <w:szCs w:val="16"/>
        </w:rPr>
        <w:t>20</w:t>
      </w:r>
      <w:bookmarkEnd w:id="22"/>
      <w:r w:rsidR="00F355EC">
        <w:rPr>
          <w:rFonts w:asciiTheme="minorHAnsi" w:hAnsiTheme="minorHAnsi"/>
          <w:i w:val="0"/>
          <w:color w:val="auto"/>
          <w:sz w:val="16"/>
          <w:szCs w:val="16"/>
        </w:rPr>
        <w:t>22</w:t>
      </w:r>
      <w:r w:rsidR="00BC072A">
        <w:rPr>
          <w:rFonts w:asciiTheme="minorHAnsi" w:hAnsiTheme="minorHAnsi"/>
          <w:i w:val="0"/>
          <w:color w:val="auto"/>
          <w:sz w:val="16"/>
          <w:szCs w:val="16"/>
        </w:rPr>
        <w:t xml:space="preserve"> in plan 202</w:t>
      </w:r>
      <w:r w:rsidR="00F355EC">
        <w:rPr>
          <w:rFonts w:asciiTheme="minorHAnsi" w:hAnsiTheme="minorHAnsi"/>
          <w:i w:val="0"/>
          <w:color w:val="auto"/>
          <w:sz w:val="16"/>
          <w:szCs w:val="16"/>
        </w:rPr>
        <w:t>3</w:t>
      </w:r>
      <w:bookmarkEnd w:id="23"/>
    </w:p>
    <w:p w:rsidR="00D96E80" w:rsidRDefault="00D96E80" w:rsidP="003E6A1B">
      <w:pPr>
        <w:pStyle w:val="Naslov3"/>
        <w:jc w:val="both"/>
        <w:rPr>
          <w:rFonts w:asciiTheme="minorHAnsi" w:hAnsiTheme="minorHAnsi"/>
          <w:b/>
          <w:u w:val="none"/>
        </w:rPr>
      </w:pPr>
    </w:p>
    <w:p w:rsidR="000936FB" w:rsidRPr="000936FB" w:rsidRDefault="000936FB" w:rsidP="000936FB"/>
    <w:p w:rsidR="000E1D23" w:rsidRPr="003E6A1B" w:rsidRDefault="00703837" w:rsidP="003E6A1B">
      <w:pPr>
        <w:pStyle w:val="Naslov3"/>
        <w:jc w:val="both"/>
        <w:rPr>
          <w:rFonts w:asciiTheme="minorHAnsi" w:hAnsiTheme="minorHAnsi"/>
          <w:b/>
          <w:u w:val="none"/>
        </w:rPr>
      </w:pPr>
      <w:bookmarkStart w:id="24" w:name="_Toc127441471"/>
      <w:r w:rsidRPr="003E6A1B">
        <w:rPr>
          <w:rFonts w:asciiTheme="minorHAnsi" w:hAnsiTheme="minorHAnsi"/>
          <w:b/>
          <w:u w:val="none"/>
        </w:rPr>
        <w:lastRenderedPageBreak/>
        <w:t>2.1.2 Predšolska dejavnost</w:t>
      </w:r>
      <w:bookmarkEnd w:id="24"/>
    </w:p>
    <w:p w:rsidR="000E1D23" w:rsidRDefault="000E1D23" w:rsidP="00B72FB8">
      <w:pPr>
        <w:jc w:val="both"/>
        <w:rPr>
          <w:rFonts w:asciiTheme="minorHAnsi" w:hAnsiTheme="minorHAnsi"/>
          <w:sz w:val="24"/>
          <w:szCs w:val="24"/>
        </w:rPr>
      </w:pPr>
    </w:p>
    <w:p w:rsidR="008B73C9" w:rsidRDefault="009F3D6E" w:rsidP="00B72FB8">
      <w:pPr>
        <w:jc w:val="both"/>
        <w:rPr>
          <w:rFonts w:asciiTheme="minorHAnsi" w:hAnsiTheme="minorHAnsi"/>
          <w:sz w:val="24"/>
          <w:szCs w:val="24"/>
        </w:rPr>
      </w:pPr>
      <w:r w:rsidRPr="009F3D6E">
        <w:rPr>
          <w:noProof/>
        </w:rPr>
        <w:drawing>
          <wp:inline distT="0" distB="0" distL="0" distR="0" wp14:anchorId="6C85B8D9" wp14:editId="61114C79">
            <wp:extent cx="4762500" cy="5912485"/>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5912485"/>
                    </a:xfrm>
                    <a:prstGeom prst="rect">
                      <a:avLst/>
                    </a:prstGeom>
                    <a:noFill/>
                    <a:ln>
                      <a:noFill/>
                    </a:ln>
                  </pic:spPr>
                </pic:pic>
              </a:graphicData>
            </a:graphic>
          </wp:inline>
        </w:drawing>
      </w:r>
    </w:p>
    <w:p w:rsidR="008B73C9" w:rsidRPr="00824C80" w:rsidRDefault="008B73C9" w:rsidP="00B72FB8">
      <w:pPr>
        <w:pStyle w:val="Napis"/>
        <w:jc w:val="both"/>
        <w:rPr>
          <w:rFonts w:ascii="Calibri" w:hAnsi="Calibri"/>
          <w:i w:val="0"/>
          <w:color w:val="auto"/>
          <w:sz w:val="16"/>
          <w:szCs w:val="16"/>
        </w:rPr>
      </w:pPr>
      <w:bookmarkStart w:id="25" w:name="_Toc525028483"/>
      <w:bookmarkStart w:id="26" w:name="_Toc127441455"/>
      <w:r w:rsidRPr="00824C80">
        <w:rPr>
          <w:rFonts w:ascii="Calibri" w:hAnsi="Calibri"/>
          <w:i w:val="0"/>
          <w:color w:val="auto"/>
          <w:sz w:val="16"/>
          <w:szCs w:val="16"/>
        </w:rPr>
        <w:t xml:space="preserve">Tabela </w:t>
      </w:r>
      <w:r w:rsidRPr="00824C80">
        <w:rPr>
          <w:rFonts w:ascii="Calibri" w:hAnsi="Calibri"/>
          <w:i w:val="0"/>
          <w:color w:val="auto"/>
          <w:sz w:val="16"/>
          <w:szCs w:val="16"/>
        </w:rPr>
        <w:fldChar w:fldCharType="begin"/>
      </w:r>
      <w:r w:rsidRPr="00824C80">
        <w:rPr>
          <w:rFonts w:ascii="Calibri" w:hAnsi="Calibri"/>
          <w:i w:val="0"/>
          <w:color w:val="auto"/>
          <w:sz w:val="16"/>
          <w:szCs w:val="16"/>
        </w:rPr>
        <w:instrText xml:space="preserve"> SEQ Tabela \* ARABIC </w:instrText>
      </w:r>
      <w:r w:rsidRPr="00824C80">
        <w:rPr>
          <w:rFonts w:ascii="Calibri" w:hAnsi="Calibri"/>
          <w:i w:val="0"/>
          <w:color w:val="auto"/>
          <w:sz w:val="16"/>
          <w:szCs w:val="16"/>
        </w:rPr>
        <w:fldChar w:fldCharType="separate"/>
      </w:r>
      <w:r w:rsidR="00E66FA1">
        <w:rPr>
          <w:rFonts w:ascii="Calibri" w:hAnsi="Calibri"/>
          <w:i w:val="0"/>
          <w:noProof/>
          <w:color w:val="auto"/>
          <w:sz w:val="16"/>
          <w:szCs w:val="16"/>
        </w:rPr>
        <w:t>7</w:t>
      </w:r>
      <w:r w:rsidRPr="00824C80">
        <w:rPr>
          <w:rFonts w:ascii="Calibri" w:hAnsi="Calibri"/>
          <w:i w:val="0"/>
          <w:color w:val="auto"/>
          <w:sz w:val="16"/>
          <w:szCs w:val="16"/>
        </w:rPr>
        <w:fldChar w:fldCharType="end"/>
      </w:r>
      <w:r w:rsidRPr="00824C80">
        <w:rPr>
          <w:rFonts w:ascii="Calibri" w:hAnsi="Calibri"/>
          <w:i w:val="0"/>
          <w:color w:val="auto"/>
          <w:sz w:val="16"/>
          <w:szCs w:val="16"/>
        </w:rPr>
        <w:t>: Načrtovani prihodki pr</w:t>
      </w:r>
      <w:r w:rsidR="00356A7D">
        <w:rPr>
          <w:rFonts w:ascii="Calibri" w:hAnsi="Calibri"/>
          <w:i w:val="0"/>
          <w:color w:val="auto"/>
          <w:sz w:val="16"/>
          <w:szCs w:val="16"/>
        </w:rPr>
        <w:t>edšolske dejavnosti za leto 2023</w:t>
      </w:r>
      <w:r w:rsidRPr="00824C80">
        <w:rPr>
          <w:rFonts w:ascii="Calibri" w:hAnsi="Calibri"/>
          <w:i w:val="0"/>
          <w:color w:val="auto"/>
          <w:sz w:val="16"/>
          <w:szCs w:val="16"/>
        </w:rPr>
        <w:t xml:space="preserve"> po načelu denarnega toka</w:t>
      </w:r>
      <w:bookmarkEnd w:id="25"/>
      <w:bookmarkEnd w:id="26"/>
    </w:p>
    <w:p w:rsidR="00B6561A" w:rsidRDefault="00AD7FD9" w:rsidP="00B6561A">
      <w:pPr>
        <w:jc w:val="both"/>
        <w:rPr>
          <w:rFonts w:asciiTheme="minorHAnsi" w:hAnsiTheme="minorHAnsi"/>
          <w:sz w:val="24"/>
          <w:szCs w:val="24"/>
        </w:rPr>
      </w:pPr>
      <w:r>
        <w:rPr>
          <w:rFonts w:asciiTheme="minorHAnsi" w:hAnsiTheme="minorHAnsi"/>
          <w:sz w:val="24"/>
          <w:szCs w:val="24"/>
        </w:rPr>
        <w:t>Predlog finančnega</w:t>
      </w:r>
      <w:r w:rsidR="00B612B8">
        <w:rPr>
          <w:rFonts w:asciiTheme="minorHAnsi" w:hAnsiTheme="minorHAnsi"/>
          <w:sz w:val="24"/>
          <w:szCs w:val="24"/>
        </w:rPr>
        <w:t xml:space="preserve"> načrt</w:t>
      </w:r>
      <w:r>
        <w:rPr>
          <w:rFonts w:asciiTheme="minorHAnsi" w:hAnsiTheme="minorHAnsi"/>
          <w:sz w:val="24"/>
          <w:szCs w:val="24"/>
        </w:rPr>
        <w:t>a</w:t>
      </w:r>
      <w:r w:rsidR="00B612B8">
        <w:rPr>
          <w:rFonts w:asciiTheme="minorHAnsi" w:hAnsiTheme="minorHAnsi"/>
          <w:sz w:val="24"/>
          <w:szCs w:val="24"/>
        </w:rPr>
        <w:t xml:space="preserve"> za leto 2023 za predšolsko dejavnost zajema</w:t>
      </w:r>
      <w:r w:rsidR="00B6561A">
        <w:rPr>
          <w:rFonts w:asciiTheme="minorHAnsi" w:hAnsiTheme="minorHAnsi"/>
          <w:sz w:val="24"/>
          <w:szCs w:val="24"/>
        </w:rPr>
        <w:t xml:space="preserve"> vse načrtovane prihodke zavoda,</w:t>
      </w:r>
      <w:r w:rsidR="00B6561A" w:rsidRPr="00B6561A">
        <w:rPr>
          <w:rFonts w:asciiTheme="minorHAnsi" w:hAnsiTheme="minorHAnsi"/>
          <w:sz w:val="24"/>
          <w:szCs w:val="24"/>
        </w:rPr>
        <w:t xml:space="preserve"> </w:t>
      </w:r>
      <w:r w:rsidR="00B6561A">
        <w:rPr>
          <w:rFonts w:asciiTheme="minorHAnsi" w:hAnsiTheme="minorHAnsi"/>
          <w:sz w:val="24"/>
          <w:szCs w:val="24"/>
        </w:rPr>
        <w:t>osnovane na Predlogu finančnega načrta za leto 2023 iz aprila 2022.</w:t>
      </w:r>
    </w:p>
    <w:p w:rsidR="00B612B8" w:rsidRDefault="00B612B8" w:rsidP="00B72FB8">
      <w:pPr>
        <w:jc w:val="both"/>
        <w:rPr>
          <w:rFonts w:asciiTheme="minorHAnsi" w:hAnsiTheme="minorHAnsi"/>
          <w:sz w:val="24"/>
          <w:szCs w:val="24"/>
        </w:rPr>
      </w:pPr>
    </w:p>
    <w:p w:rsidR="00377201" w:rsidRDefault="00366C65" w:rsidP="00B72FB8">
      <w:pPr>
        <w:jc w:val="both"/>
        <w:rPr>
          <w:rFonts w:asciiTheme="minorHAnsi" w:hAnsiTheme="minorHAnsi"/>
          <w:sz w:val="24"/>
          <w:szCs w:val="24"/>
        </w:rPr>
      </w:pPr>
      <w:r>
        <w:rPr>
          <w:rFonts w:asciiTheme="minorHAnsi" w:hAnsiTheme="minorHAnsi"/>
          <w:sz w:val="24"/>
          <w:szCs w:val="24"/>
        </w:rPr>
        <w:t xml:space="preserve">Načrtovani prihodki za izvajanje </w:t>
      </w:r>
      <w:r w:rsidR="00594044">
        <w:rPr>
          <w:rFonts w:asciiTheme="minorHAnsi" w:hAnsiTheme="minorHAnsi"/>
          <w:sz w:val="24"/>
          <w:szCs w:val="24"/>
        </w:rPr>
        <w:t xml:space="preserve">javne službe </w:t>
      </w:r>
      <w:r w:rsidR="006C018D">
        <w:rPr>
          <w:rFonts w:asciiTheme="minorHAnsi" w:hAnsiTheme="minorHAnsi"/>
          <w:sz w:val="24"/>
          <w:szCs w:val="24"/>
        </w:rPr>
        <w:t xml:space="preserve">za </w:t>
      </w:r>
      <w:r>
        <w:rPr>
          <w:rFonts w:asciiTheme="minorHAnsi" w:hAnsiTheme="minorHAnsi"/>
          <w:sz w:val="24"/>
          <w:szCs w:val="24"/>
        </w:rPr>
        <w:t>pr</w:t>
      </w:r>
      <w:r w:rsidR="006C018D">
        <w:rPr>
          <w:rFonts w:asciiTheme="minorHAnsi" w:hAnsiTheme="minorHAnsi"/>
          <w:sz w:val="24"/>
          <w:szCs w:val="24"/>
        </w:rPr>
        <w:t>edšolsko dejavnost</w:t>
      </w:r>
      <w:r w:rsidR="007D3C30">
        <w:rPr>
          <w:rFonts w:asciiTheme="minorHAnsi" w:hAnsiTheme="minorHAnsi"/>
          <w:sz w:val="24"/>
          <w:szCs w:val="24"/>
        </w:rPr>
        <w:t xml:space="preserve"> za leto 2023</w:t>
      </w:r>
      <w:r>
        <w:rPr>
          <w:rFonts w:asciiTheme="minorHAnsi" w:hAnsiTheme="minorHAnsi"/>
          <w:sz w:val="24"/>
          <w:szCs w:val="24"/>
        </w:rPr>
        <w:t xml:space="preserve"> znašajo </w:t>
      </w:r>
      <w:r w:rsidR="00875B78">
        <w:rPr>
          <w:rFonts w:asciiTheme="minorHAnsi" w:hAnsiTheme="minorHAnsi"/>
          <w:sz w:val="24"/>
          <w:szCs w:val="24"/>
        </w:rPr>
        <w:t>1.</w:t>
      </w:r>
      <w:r w:rsidR="00B90AA2">
        <w:rPr>
          <w:rFonts w:asciiTheme="minorHAnsi" w:hAnsiTheme="minorHAnsi"/>
          <w:sz w:val="24"/>
          <w:szCs w:val="24"/>
        </w:rPr>
        <w:t>118.280,00</w:t>
      </w:r>
      <w:r>
        <w:rPr>
          <w:rFonts w:asciiTheme="minorHAnsi" w:hAnsiTheme="minorHAnsi"/>
          <w:sz w:val="24"/>
          <w:szCs w:val="24"/>
        </w:rPr>
        <w:t xml:space="preserve"> €. Razdeljeni so na:</w:t>
      </w:r>
    </w:p>
    <w:p w:rsidR="00366C65" w:rsidRDefault="00366C65"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lastRenderedPageBreak/>
        <w:t xml:space="preserve">Prihodke iz sredstev javnih financ, ki so planirani </w:t>
      </w:r>
      <w:r w:rsidR="0099522A">
        <w:rPr>
          <w:rFonts w:asciiTheme="minorHAnsi" w:hAnsiTheme="minorHAnsi"/>
          <w:sz w:val="24"/>
          <w:szCs w:val="24"/>
        </w:rPr>
        <w:t xml:space="preserve">v višini </w:t>
      </w:r>
      <w:r w:rsidR="009904E4">
        <w:rPr>
          <w:rFonts w:asciiTheme="minorHAnsi" w:hAnsiTheme="minorHAnsi"/>
          <w:sz w:val="24"/>
          <w:szCs w:val="24"/>
        </w:rPr>
        <w:t>881.870</w:t>
      </w:r>
      <w:r w:rsidR="00121F38">
        <w:rPr>
          <w:rFonts w:asciiTheme="minorHAnsi" w:hAnsiTheme="minorHAnsi"/>
          <w:sz w:val="24"/>
          <w:szCs w:val="24"/>
        </w:rPr>
        <w:t>,00</w:t>
      </w:r>
      <w:r w:rsidR="0099522A">
        <w:rPr>
          <w:rFonts w:asciiTheme="minorHAnsi" w:hAnsiTheme="minorHAnsi"/>
          <w:sz w:val="24"/>
          <w:szCs w:val="24"/>
        </w:rPr>
        <w:t xml:space="preserve"> € in predstavljajo </w:t>
      </w:r>
      <w:r w:rsidR="009904E4">
        <w:rPr>
          <w:rFonts w:asciiTheme="minorHAnsi" w:hAnsiTheme="minorHAnsi"/>
          <w:sz w:val="24"/>
          <w:szCs w:val="24"/>
        </w:rPr>
        <w:t>78,86</w:t>
      </w:r>
      <w:r w:rsidR="0099522A">
        <w:rPr>
          <w:rFonts w:asciiTheme="minorHAnsi" w:hAnsiTheme="minorHAnsi"/>
          <w:sz w:val="24"/>
          <w:szCs w:val="24"/>
        </w:rPr>
        <w:t>% vseh načrtovanih prihodkov</w:t>
      </w:r>
      <w:r w:rsidR="00EC4E59">
        <w:rPr>
          <w:rFonts w:asciiTheme="minorHAnsi" w:hAnsiTheme="minorHAnsi"/>
          <w:sz w:val="24"/>
          <w:szCs w:val="24"/>
        </w:rPr>
        <w:t xml:space="preserve"> za izvajanje javne službe</w:t>
      </w:r>
      <w:r w:rsidR="0099522A">
        <w:rPr>
          <w:rFonts w:asciiTheme="minorHAnsi" w:hAnsiTheme="minorHAnsi"/>
          <w:sz w:val="24"/>
          <w:szCs w:val="24"/>
        </w:rPr>
        <w:t>;</w:t>
      </w:r>
    </w:p>
    <w:p w:rsidR="0099522A" w:rsidRDefault="0099522A"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Drugi prihodki za izvajanje dejavnosti javne službe, ki so planirani skupaj </w:t>
      </w:r>
      <w:r w:rsidR="00797DBB">
        <w:rPr>
          <w:rFonts w:asciiTheme="minorHAnsi" w:hAnsiTheme="minorHAnsi"/>
          <w:sz w:val="24"/>
          <w:szCs w:val="24"/>
        </w:rPr>
        <w:t>236.410,00</w:t>
      </w:r>
      <w:r>
        <w:rPr>
          <w:rFonts w:asciiTheme="minorHAnsi" w:hAnsiTheme="minorHAnsi"/>
          <w:sz w:val="24"/>
          <w:szCs w:val="24"/>
        </w:rPr>
        <w:t xml:space="preserve"> € in predstavljajo </w:t>
      </w:r>
      <w:r w:rsidR="009904E4">
        <w:rPr>
          <w:rFonts w:asciiTheme="minorHAnsi" w:hAnsiTheme="minorHAnsi"/>
          <w:sz w:val="24"/>
          <w:szCs w:val="24"/>
        </w:rPr>
        <w:t>21,14</w:t>
      </w:r>
      <w:r>
        <w:rPr>
          <w:rFonts w:asciiTheme="minorHAnsi" w:hAnsiTheme="minorHAnsi"/>
          <w:sz w:val="24"/>
          <w:szCs w:val="24"/>
        </w:rPr>
        <w:t>% načrtovanjih prihodkov.</w:t>
      </w:r>
    </w:p>
    <w:p w:rsidR="0099522A" w:rsidRDefault="0099522A" w:rsidP="00B72FB8">
      <w:pPr>
        <w:jc w:val="both"/>
        <w:rPr>
          <w:rFonts w:asciiTheme="minorHAnsi" w:hAnsiTheme="minorHAnsi"/>
          <w:sz w:val="24"/>
          <w:szCs w:val="24"/>
        </w:rPr>
      </w:pPr>
    </w:p>
    <w:p w:rsidR="000F410C" w:rsidRDefault="00E06AA0" w:rsidP="00B72FB8">
      <w:pPr>
        <w:jc w:val="both"/>
        <w:rPr>
          <w:rFonts w:asciiTheme="minorHAnsi" w:hAnsiTheme="minorHAnsi"/>
          <w:sz w:val="24"/>
          <w:szCs w:val="24"/>
        </w:rPr>
      </w:pPr>
      <w:r>
        <w:rPr>
          <w:rFonts w:asciiTheme="minorHAnsi" w:hAnsiTheme="minorHAnsi"/>
          <w:sz w:val="24"/>
          <w:szCs w:val="24"/>
        </w:rPr>
        <w:t xml:space="preserve">Znotraj prihodkov iz sredstev javnih financ </w:t>
      </w:r>
      <w:r w:rsidR="000F410C">
        <w:rPr>
          <w:rFonts w:asciiTheme="minorHAnsi" w:hAnsiTheme="minorHAnsi"/>
          <w:sz w:val="24"/>
          <w:szCs w:val="24"/>
        </w:rPr>
        <w:t>zavod ne načrtuje</w:t>
      </w:r>
      <w:r w:rsidR="0099522A">
        <w:rPr>
          <w:rFonts w:asciiTheme="minorHAnsi" w:hAnsiTheme="minorHAnsi"/>
          <w:sz w:val="24"/>
          <w:szCs w:val="24"/>
        </w:rPr>
        <w:t xml:space="preserve"> pri</w:t>
      </w:r>
      <w:r w:rsidR="000F410C">
        <w:rPr>
          <w:rFonts w:asciiTheme="minorHAnsi" w:hAnsiTheme="minorHAnsi"/>
          <w:sz w:val="24"/>
          <w:szCs w:val="24"/>
        </w:rPr>
        <w:t>hodkov</w:t>
      </w:r>
      <w:r w:rsidR="00B87FC6">
        <w:rPr>
          <w:rFonts w:asciiTheme="minorHAnsi" w:hAnsiTheme="minorHAnsi"/>
          <w:sz w:val="24"/>
          <w:szCs w:val="24"/>
        </w:rPr>
        <w:t xml:space="preserve"> za investicije </w:t>
      </w:r>
      <w:r>
        <w:rPr>
          <w:rFonts w:asciiTheme="minorHAnsi" w:hAnsiTheme="minorHAnsi"/>
          <w:sz w:val="24"/>
          <w:szCs w:val="24"/>
        </w:rPr>
        <w:t>in investicijsko vzdrževanje v letu 2023</w:t>
      </w:r>
      <w:r w:rsidR="000F410C">
        <w:rPr>
          <w:rFonts w:asciiTheme="minorHAnsi" w:hAnsiTheme="minorHAnsi"/>
          <w:sz w:val="24"/>
          <w:szCs w:val="24"/>
        </w:rPr>
        <w:t>.</w:t>
      </w:r>
    </w:p>
    <w:p w:rsidR="000F410C" w:rsidRDefault="000F410C" w:rsidP="00B72FB8">
      <w:pPr>
        <w:jc w:val="both"/>
        <w:rPr>
          <w:rFonts w:asciiTheme="minorHAnsi" w:hAnsiTheme="minorHAnsi"/>
          <w:sz w:val="24"/>
          <w:szCs w:val="24"/>
        </w:rPr>
      </w:pPr>
    </w:p>
    <w:p w:rsidR="007A16BB" w:rsidRPr="00341FDE" w:rsidRDefault="00D124D8" w:rsidP="00B72FB8">
      <w:pPr>
        <w:jc w:val="both"/>
        <w:rPr>
          <w:rFonts w:asciiTheme="minorHAnsi" w:hAnsiTheme="minorHAnsi"/>
          <w:b/>
          <w:sz w:val="24"/>
          <w:szCs w:val="24"/>
        </w:rPr>
      </w:pPr>
      <w:r>
        <w:rPr>
          <w:rFonts w:asciiTheme="minorHAnsi" w:hAnsiTheme="minorHAnsi"/>
          <w:b/>
          <w:sz w:val="24"/>
          <w:szCs w:val="24"/>
        </w:rPr>
        <w:t>Za začetek je</w:t>
      </w:r>
      <w:r w:rsidR="00B6504D" w:rsidRPr="00341FDE">
        <w:rPr>
          <w:rFonts w:asciiTheme="minorHAnsi" w:hAnsiTheme="minorHAnsi"/>
          <w:b/>
          <w:sz w:val="24"/>
          <w:szCs w:val="24"/>
        </w:rPr>
        <w:t xml:space="preserve"> potrebno poudariti, da planirane vrednosti prihodkov, kakor tudi odhodkov </w:t>
      </w:r>
      <w:r w:rsidR="00F34B8B">
        <w:rPr>
          <w:rFonts w:asciiTheme="minorHAnsi" w:hAnsiTheme="minorHAnsi"/>
          <w:b/>
          <w:sz w:val="24"/>
          <w:szCs w:val="24"/>
        </w:rPr>
        <w:t>za leto 2023</w:t>
      </w:r>
      <w:r w:rsidR="0050739B">
        <w:rPr>
          <w:rFonts w:asciiTheme="minorHAnsi" w:hAnsiTheme="minorHAnsi"/>
          <w:b/>
          <w:sz w:val="24"/>
          <w:szCs w:val="24"/>
        </w:rPr>
        <w:t>,</w:t>
      </w:r>
      <w:r w:rsidR="00F34B8B">
        <w:rPr>
          <w:rFonts w:asciiTheme="minorHAnsi" w:hAnsiTheme="minorHAnsi"/>
          <w:b/>
          <w:sz w:val="24"/>
          <w:szCs w:val="24"/>
        </w:rPr>
        <w:t xml:space="preserve"> </w:t>
      </w:r>
      <w:r w:rsidR="00B6504D" w:rsidRPr="00341FDE">
        <w:rPr>
          <w:rFonts w:asciiTheme="minorHAnsi" w:hAnsiTheme="minorHAnsi"/>
          <w:b/>
          <w:sz w:val="24"/>
          <w:szCs w:val="24"/>
        </w:rPr>
        <w:t>temeljijo na oceni stanja ob pripravi Predloga finančn</w:t>
      </w:r>
      <w:r w:rsidR="00DD1AAB">
        <w:rPr>
          <w:rFonts w:asciiTheme="minorHAnsi" w:hAnsiTheme="minorHAnsi"/>
          <w:b/>
          <w:sz w:val="24"/>
          <w:szCs w:val="24"/>
        </w:rPr>
        <w:t>ega načrta 2023</w:t>
      </w:r>
      <w:r w:rsidR="00CB0A68">
        <w:rPr>
          <w:rFonts w:asciiTheme="minorHAnsi" w:hAnsiTheme="minorHAnsi"/>
          <w:b/>
          <w:sz w:val="24"/>
          <w:szCs w:val="24"/>
        </w:rPr>
        <w:t xml:space="preserve"> iz aprila 2023, saj na teh podatkih</w:t>
      </w:r>
      <w:r w:rsidR="00B6264E">
        <w:rPr>
          <w:rFonts w:asciiTheme="minorHAnsi" w:hAnsiTheme="minorHAnsi"/>
          <w:b/>
          <w:sz w:val="24"/>
          <w:szCs w:val="24"/>
        </w:rPr>
        <w:t xml:space="preserve"> tudi</w:t>
      </w:r>
      <w:r w:rsidR="00B6504D" w:rsidRPr="00341FDE">
        <w:rPr>
          <w:rFonts w:asciiTheme="minorHAnsi" w:hAnsiTheme="minorHAnsi"/>
          <w:b/>
          <w:sz w:val="24"/>
          <w:szCs w:val="24"/>
        </w:rPr>
        <w:t xml:space="preserve"> </w:t>
      </w:r>
      <w:r w:rsidR="00CB0A68">
        <w:rPr>
          <w:rFonts w:asciiTheme="minorHAnsi" w:hAnsiTheme="minorHAnsi"/>
          <w:b/>
          <w:sz w:val="24"/>
          <w:szCs w:val="24"/>
        </w:rPr>
        <w:t xml:space="preserve">temelji </w:t>
      </w:r>
      <w:r w:rsidR="00B6264E">
        <w:rPr>
          <w:rFonts w:asciiTheme="minorHAnsi" w:hAnsiTheme="minorHAnsi"/>
          <w:b/>
          <w:sz w:val="24"/>
          <w:szCs w:val="24"/>
        </w:rPr>
        <w:t xml:space="preserve">prejeta </w:t>
      </w:r>
      <w:r w:rsidR="00CB0A68">
        <w:rPr>
          <w:rFonts w:asciiTheme="minorHAnsi" w:hAnsiTheme="minorHAnsi"/>
          <w:b/>
          <w:sz w:val="24"/>
          <w:szCs w:val="24"/>
        </w:rPr>
        <w:t>Pogodba o sofinanciranju dejavnosti v proračunskem letu 2033 z dne 29.12.2022, št. 410-51/2022-2</w:t>
      </w:r>
      <w:r w:rsidR="00473D85">
        <w:rPr>
          <w:rFonts w:asciiTheme="minorHAnsi" w:hAnsiTheme="minorHAnsi"/>
          <w:b/>
          <w:sz w:val="24"/>
          <w:szCs w:val="24"/>
        </w:rPr>
        <w:t xml:space="preserve"> (</w:t>
      </w:r>
      <w:r w:rsidR="00B97D8F">
        <w:rPr>
          <w:rFonts w:asciiTheme="minorHAnsi" w:hAnsiTheme="minorHAnsi"/>
          <w:b/>
          <w:sz w:val="24"/>
          <w:szCs w:val="24"/>
        </w:rPr>
        <w:t xml:space="preserve">v oceni stanja </w:t>
      </w:r>
      <w:r w:rsidR="009F0D85">
        <w:rPr>
          <w:rFonts w:asciiTheme="minorHAnsi" w:hAnsiTheme="minorHAnsi"/>
          <w:b/>
          <w:sz w:val="24"/>
          <w:szCs w:val="24"/>
        </w:rPr>
        <w:t xml:space="preserve">– planski preračun EC april 2022 - </w:t>
      </w:r>
      <w:r w:rsidR="00473D85">
        <w:rPr>
          <w:rFonts w:asciiTheme="minorHAnsi" w:hAnsiTheme="minorHAnsi"/>
          <w:b/>
          <w:sz w:val="24"/>
          <w:szCs w:val="24"/>
        </w:rPr>
        <w:t>ni zajetih sprememb, ki so se zgodile tekom leta 2022 in v januarju 2023 na področju plač)</w:t>
      </w:r>
      <w:r w:rsidR="00CB0A68">
        <w:rPr>
          <w:rFonts w:asciiTheme="minorHAnsi" w:hAnsiTheme="minorHAnsi"/>
          <w:b/>
          <w:sz w:val="24"/>
          <w:szCs w:val="24"/>
        </w:rPr>
        <w:t xml:space="preserve">. </w:t>
      </w:r>
      <w:r w:rsidR="00B6504D" w:rsidRPr="00341FDE">
        <w:rPr>
          <w:rFonts w:asciiTheme="minorHAnsi" w:hAnsiTheme="minorHAnsi"/>
          <w:b/>
          <w:sz w:val="24"/>
          <w:szCs w:val="24"/>
        </w:rPr>
        <w:t xml:space="preserve">Navedeno pomeni, da znotraj </w:t>
      </w:r>
      <w:r w:rsidR="000C5555">
        <w:rPr>
          <w:rFonts w:asciiTheme="minorHAnsi" w:hAnsiTheme="minorHAnsi"/>
          <w:b/>
          <w:sz w:val="24"/>
          <w:szCs w:val="24"/>
        </w:rPr>
        <w:t xml:space="preserve">planiranih </w:t>
      </w:r>
      <w:r w:rsidR="00B6504D" w:rsidRPr="00341FDE">
        <w:rPr>
          <w:rFonts w:asciiTheme="minorHAnsi" w:hAnsiTheme="minorHAnsi"/>
          <w:b/>
          <w:sz w:val="24"/>
          <w:szCs w:val="24"/>
        </w:rPr>
        <w:t xml:space="preserve">prihodkov </w:t>
      </w:r>
      <w:r w:rsidR="000C5555">
        <w:rPr>
          <w:rFonts w:asciiTheme="minorHAnsi" w:hAnsiTheme="minorHAnsi"/>
          <w:b/>
          <w:sz w:val="24"/>
          <w:szCs w:val="24"/>
        </w:rPr>
        <w:t xml:space="preserve">in odhodkov za leto 2023 </w:t>
      </w:r>
      <w:r w:rsidR="00B6504D" w:rsidRPr="00341FDE">
        <w:rPr>
          <w:rFonts w:asciiTheme="minorHAnsi" w:hAnsiTheme="minorHAnsi"/>
          <w:b/>
          <w:sz w:val="24"/>
          <w:szCs w:val="24"/>
        </w:rPr>
        <w:t xml:space="preserve">ni zajeta potrjena cena programov, ki je bila preračunana </w:t>
      </w:r>
      <w:r w:rsidR="00D7765A">
        <w:rPr>
          <w:rFonts w:asciiTheme="minorHAnsi" w:hAnsiTheme="minorHAnsi"/>
          <w:b/>
          <w:sz w:val="24"/>
          <w:szCs w:val="24"/>
        </w:rPr>
        <w:t>konec meseca julija 2022, s strani občine ustanoviteljice pa potrjena s sklepom z dne 12.09.2022, št. 301-3/2022-3</w:t>
      </w:r>
      <w:r w:rsidR="00FE4F02">
        <w:rPr>
          <w:rFonts w:asciiTheme="minorHAnsi" w:hAnsiTheme="minorHAnsi"/>
          <w:b/>
          <w:sz w:val="24"/>
          <w:szCs w:val="24"/>
        </w:rPr>
        <w:t xml:space="preserve"> z veljavnostjo od 01.10.2022 naprej</w:t>
      </w:r>
      <w:r w:rsidR="00D7765A">
        <w:rPr>
          <w:rFonts w:asciiTheme="minorHAnsi" w:hAnsiTheme="minorHAnsi"/>
          <w:b/>
          <w:sz w:val="24"/>
          <w:szCs w:val="24"/>
        </w:rPr>
        <w:t xml:space="preserve">. </w:t>
      </w:r>
      <w:r w:rsidR="00FE4F02">
        <w:rPr>
          <w:rFonts w:asciiTheme="minorHAnsi" w:hAnsiTheme="minorHAnsi"/>
          <w:b/>
          <w:sz w:val="24"/>
          <w:szCs w:val="24"/>
        </w:rPr>
        <w:t>O</w:t>
      </w:r>
      <w:r w:rsidR="007816A8">
        <w:rPr>
          <w:rFonts w:asciiTheme="minorHAnsi" w:hAnsiTheme="minorHAnsi"/>
          <w:b/>
          <w:sz w:val="24"/>
          <w:szCs w:val="24"/>
        </w:rPr>
        <w:t>menjena cena programa</w:t>
      </w:r>
      <w:r w:rsidR="00F274B7">
        <w:rPr>
          <w:rFonts w:asciiTheme="minorHAnsi" w:hAnsiTheme="minorHAnsi"/>
          <w:b/>
          <w:sz w:val="24"/>
          <w:szCs w:val="24"/>
        </w:rPr>
        <w:t xml:space="preserve"> </w:t>
      </w:r>
      <w:r w:rsidR="00D50D15">
        <w:rPr>
          <w:rFonts w:asciiTheme="minorHAnsi" w:hAnsiTheme="minorHAnsi"/>
          <w:b/>
          <w:sz w:val="24"/>
          <w:szCs w:val="24"/>
        </w:rPr>
        <w:t xml:space="preserve">pa tudi </w:t>
      </w:r>
      <w:r w:rsidR="00F274B7">
        <w:rPr>
          <w:rFonts w:asciiTheme="minorHAnsi" w:hAnsiTheme="minorHAnsi"/>
          <w:b/>
          <w:sz w:val="24"/>
          <w:szCs w:val="24"/>
        </w:rPr>
        <w:t>ne vsebuje sprememb</w:t>
      </w:r>
      <w:r w:rsidR="007816A8">
        <w:rPr>
          <w:rFonts w:asciiTheme="minorHAnsi" w:hAnsiTheme="minorHAnsi"/>
          <w:b/>
          <w:sz w:val="24"/>
          <w:szCs w:val="24"/>
        </w:rPr>
        <w:t xml:space="preserve"> (predvsem na področju plač in povračil stroškov v povezavi s plačami)</w:t>
      </w:r>
      <w:r w:rsidR="00F274B7">
        <w:rPr>
          <w:rFonts w:asciiTheme="minorHAnsi" w:hAnsiTheme="minorHAnsi"/>
          <w:b/>
          <w:sz w:val="24"/>
          <w:szCs w:val="24"/>
        </w:rPr>
        <w:t>, ki so se zgodile v drugi polovici leta 2022 kakor tudi v januarju 2023</w:t>
      </w:r>
      <w:r w:rsidR="007816A8">
        <w:rPr>
          <w:rFonts w:asciiTheme="minorHAnsi" w:hAnsiTheme="minorHAnsi"/>
          <w:b/>
          <w:sz w:val="24"/>
          <w:szCs w:val="24"/>
        </w:rPr>
        <w:t>,</w:t>
      </w:r>
      <w:r w:rsidR="00F274B7">
        <w:rPr>
          <w:rFonts w:asciiTheme="minorHAnsi" w:hAnsiTheme="minorHAnsi"/>
          <w:b/>
          <w:sz w:val="24"/>
          <w:szCs w:val="24"/>
        </w:rPr>
        <w:t xml:space="preserve"> imajo </w:t>
      </w:r>
      <w:r w:rsidR="007816A8">
        <w:rPr>
          <w:rFonts w:asciiTheme="minorHAnsi" w:hAnsiTheme="minorHAnsi"/>
          <w:b/>
          <w:sz w:val="24"/>
          <w:szCs w:val="24"/>
        </w:rPr>
        <w:t xml:space="preserve">pa </w:t>
      </w:r>
      <w:r w:rsidR="00F274B7">
        <w:rPr>
          <w:rFonts w:asciiTheme="minorHAnsi" w:hAnsiTheme="minorHAnsi"/>
          <w:b/>
          <w:sz w:val="24"/>
          <w:szCs w:val="24"/>
        </w:rPr>
        <w:t>bistven vpliv na prihodkovne in odhodkovne proračunske postavke</w:t>
      </w:r>
      <w:r w:rsidR="00200C74">
        <w:rPr>
          <w:rFonts w:asciiTheme="minorHAnsi" w:hAnsiTheme="minorHAnsi"/>
          <w:b/>
          <w:sz w:val="24"/>
          <w:szCs w:val="24"/>
        </w:rPr>
        <w:t xml:space="preserve"> za leto 2023</w:t>
      </w:r>
      <w:r w:rsidR="00F274B7">
        <w:rPr>
          <w:rFonts w:asciiTheme="minorHAnsi" w:hAnsiTheme="minorHAnsi"/>
          <w:b/>
          <w:sz w:val="24"/>
          <w:szCs w:val="24"/>
        </w:rPr>
        <w:t xml:space="preserve">. </w:t>
      </w:r>
      <w:r w:rsidR="00CB0A68">
        <w:rPr>
          <w:rFonts w:asciiTheme="minorHAnsi" w:hAnsiTheme="minorHAnsi"/>
          <w:b/>
          <w:sz w:val="24"/>
          <w:szCs w:val="24"/>
        </w:rPr>
        <w:t>Slednje</w:t>
      </w:r>
      <w:r w:rsidR="00F274B7">
        <w:rPr>
          <w:rFonts w:asciiTheme="minorHAnsi" w:hAnsiTheme="minorHAnsi"/>
          <w:b/>
          <w:sz w:val="24"/>
          <w:szCs w:val="24"/>
        </w:rPr>
        <w:t xml:space="preserve"> bo vkalkulirano v ceni programa, ki se bo na občino ustanoviteljico podal</w:t>
      </w:r>
      <w:r w:rsidR="00CB0A68">
        <w:rPr>
          <w:rFonts w:asciiTheme="minorHAnsi" w:hAnsiTheme="minorHAnsi"/>
          <w:b/>
          <w:sz w:val="24"/>
          <w:szCs w:val="24"/>
        </w:rPr>
        <w:t>a</w:t>
      </w:r>
      <w:r w:rsidR="00F274B7">
        <w:rPr>
          <w:rFonts w:asciiTheme="minorHAnsi" w:hAnsiTheme="minorHAnsi"/>
          <w:b/>
          <w:sz w:val="24"/>
          <w:szCs w:val="24"/>
        </w:rPr>
        <w:t xml:space="preserve"> v začetku mese</w:t>
      </w:r>
      <w:r w:rsidR="00CB0A68">
        <w:rPr>
          <w:rFonts w:asciiTheme="minorHAnsi" w:hAnsiTheme="minorHAnsi"/>
          <w:b/>
          <w:sz w:val="24"/>
          <w:szCs w:val="24"/>
        </w:rPr>
        <w:t>ca februarja 2022. Prav tako bo na podlagi preračunane nove cene programa na občino ustanoviteljico v marcu 2023 podan Prvi predlog rebalansa finančnega načrta za 2023, ki bo navedene spremembe upošteval.</w:t>
      </w:r>
    </w:p>
    <w:p w:rsidR="00A163EC" w:rsidRPr="00341FDE" w:rsidRDefault="00A163EC" w:rsidP="00B72FB8">
      <w:pPr>
        <w:jc w:val="both"/>
        <w:rPr>
          <w:rFonts w:asciiTheme="minorHAnsi" w:hAnsiTheme="minorHAnsi"/>
          <w:b/>
          <w:sz w:val="24"/>
          <w:szCs w:val="24"/>
        </w:rPr>
      </w:pPr>
    </w:p>
    <w:p w:rsidR="009D2FF1" w:rsidRDefault="00A163EC" w:rsidP="00B72FB8">
      <w:pPr>
        <w:jc w:val="both"/>
        <w:rPr>
          <w:rFonts w:asciiTheme="minorHAnsi" w:hAnsiTheme="minorHAnsi"/>
          <w:sz w:val="24"/>
          <w:szCs w:val="24"/>
        </w:rPr>
      </w:pPr>
      <w:r>
        <w:rPr>
          <w:rFonts w:asciiTheme="minorHAnsi" w:hAnsiTheme="minorHAnsi"/>
          <w:sz w:val="24"/>
          <w:szCs w:val="24"/>
        </w:rPr>
        <w:t xml:space="preserve">Za </w:t>
      </w:r>
      <w:r w:rsidR="006B36E1">
        <w:rPr>
          <w:rFonts w:asciiTheme="minorHAnsi" w:hAnsiTheme="minorHAnsi"/>
          <w:sz w:val="24"/>
          <w:szCs w:val="24"/>
        </w:rPr>
        <w:t xml:space="preserve">proračunsko </w:t>
      </w:r>
      <w:r w:rsidR="009D2FF1">
        <w:rPr>
          <w:rFonts w:asciiTheme="minorHAnsi" w:hAnsiTheme="minorHAnsi"/>
          <w:sz w:val="24"/>
          <w:szCs w:val="24"/>
        </w:rPr>
        <w:t>leto 2023, ki zajema dve šolski leti, in sicer ŠL 2022/23</w:t>
      </w:r>
      <w:r w:rsidR="006B36E1">
        <w:rPr>
          <w:rFonts w:asciiTheme="minorHAnsi" w:hAnsiTheme="minorHAnsi"/>
          <w:sz w:val="24"/>
          <w:szCs w:val="24"/>
        </w:rPr>
        <w:t>, trajajoč</w:t>
      </w:r>
      <w:r w:rsidR="009D2FF1">
        <w:rPr>
          <w:rFonts w:asciiTheme="minorHAnsi" w:hAnsiTheme="minorHAnsi"/>
          <w:sz w:val="24"/>
          <w:szCs w:val="24"/>
        </w:rPr>
        <w:t xml:space="preserve"> od januarja do avgusta</w:t>
      </w:r>
      <w:r w:rsidR="006B36E1">
        <w:rPr>
          <w:rFonts w:asciiTheme="minorHAnsi" w:hAnsiTheme="minorHAnsi"/>
          <w:sz w:val="24"/>
          <w:szCs w:val="24"/>
        </w:rPr>
        <w:t xml:space="preserve"> 2023</w:t>
      </w:r>
      <w:r w:rsidR="009D2FF1">
        <w:rPr>
          <w:rFonts w:asciiTheme="minorHAnsi" w:hAnsiTheme="minorHAnsi"/>
          <w:sz w:val="24"/>
          <w:szCs w:val="24"/>
        </w:rPr>
        <w:t>, in ŠL 2023/24, ki zajema obdobj</w:t>
      </w:r>
      <w:r w:rsidR="006B36E1">
        <w:rPr>
          <w:rFonts w:asciiTheme="minorHAnsi" w:hAnsiTheme="minorHAnsi"/>
          <w:sz w:val="24"/>
          <w:szCs w:val="24"/>
        </w:rPr>
        <w:t>e od septembra do decembra 2023; planiramo, da bo vrtec deloval z 11</w:t>
      </w:r>
      <w:r w:rsidR="00E96C44">
        <w:rPr>
          <w:rFonts w:asciiTheme="minorHAnsi" w:hAnsiTheme="minorHAnsi"/>
          <w:sz w:val="24"/>
          <w:szCs w:val="24"/>
        </w:rPr>
        <w:t>-imi polno zasedenimi</w:t>
      </w:r>
      <w:r w:rsidR="005B0083">
        <w:rPr>
          <w:rFonts w:asciiTheme="minorHAnsi" w:hAnsiTheme="minorHAnsi"/>
          <w:sz w:val="24"/>
          <w:szCs w:val="24"/>
        </w:rPr>
        <w:t xml:space="preserve"> oddelki, ob</w:t>
      </w:r>
      <w:r w:rsidR="006B36E1">
        <w:rPr>
          <w:rFonts w:asciiTheme="minorHAnsi" w:hAnsiTheme="minorHAnsi"/>
          <w:sz w:val="24"/>
          <w:szCs w:val="24"/>
        </w:rPr>
        <w:t xml:space="preserve"> predpostavki števila predvide</w:t>
      </w:r>
      <w:r w:rsidR="00CE5D90">
        <w:rPr>
          <w:rFonts w:asciiTheme="minorHAnsi" w:hAnsiTheme="minorHAnsi"/>
          <w:sz w:val="24"/>
          <w:szCs w:val="24"/>
        </w:rPr>
        <w:t>no vpisanih otrok v ŠL 2022/23.</w:t>
      </w:r>
    </w:p>
    <w:p w:rsidR="009D2FF1" w:rsidRDefault="009D2FF1" w:rsidP="00B72FB8">
      <w:pPr>
        <w:jc w:val="both"/>
        <w:rPr>
          <w:rFonts w:asciiTheme="minorHAnsi" w:hAnsiTheme="minorHAnsi"/>
          <w:sz w:val="24"/>
          <w:szCs w:val="24"/>
        </w:rPr>
      </w:pPr>
    </w:p>
    <w:p w:rsidR="0099522A" w:rsidRDefault="004F00D6" w:rsidP="00B72FB8">
      <w:pPr>
        <w:jc w:val="both"/>
        <w:rPr>
          <w:rFonts w:asciiTheme="minorHAnsi" w:hAnsiTheme="minorHAnsi"/>
          <w:sz w:val="24"/>
          <w:szCs w:val="24"/>
        </w:rPr>
      </w:pPr>
      <w:r>
        <w:rPr>
          <w:rFonts w:asciiTheme="minorHAnsi" w:hAnsiTheme="minorHAnsi"/>
          <w:sz w:val="24"/>
          <w:szCs w:val="24"/>
        </w:rPr>
        <w:t>Za šolski leti 2022/23 in 2023/24</w:t>
      </w:r>
      <w:r w:rsidR="00845701">
        <w:rPr>
          <w:rFonts w:asciiTheme="minorHAnsi" w:hAnsiTheme="minorHAnsi"/>
          <w:sz w:val="24"/>
          <w:szCs w:val="24"/>
        </w:rPr>
        <w:t xml:space="preserve"> predvidevamo, da bo vpisanih</w:t>
      </w:r>
      <w:r w:rsidR="009C3375">
        <w:rPr>
          <w:rFonts w:asciiTheme="minorHAnsi" w:hAnsiTheme="minorHAnsi"/>
          <w:sz w:val="24"/>
          <w:szCs w:val="24"/>
        </w:rPr>
        <w:t xml:space="preserve"> </w:t>
      </w:r>
      <w:r w:rsidR="00845701">
        <w:rPr>
          <w:rFonts w:asciiTheme="minorHAnsi" w:hAnsiTheme="minorHAnsi"/>
          <w:sz w:val="24"/>
          <w:szCs w:val="24"/>
        </w:rPr>
        <w:t>205</w:t>
      </w:r>
      <w:r w:rsidR="009C3375">
        <w:rPr>
          <w:rFonts w:asciiTheme="minorHAnsi" w:hAnsiTheme="minorHAnsi"/>
          <w:sz w:val="24"/>
          <w:szCs w:val="24"/>
        </w:rPr>
        <w:t xml:space="preserve"> otrok</w:t>
      </w:r>
      <w:r w:rsidR="0099522A">
        <w:rPr>
          <w:rFonts w:asciiTheme="minorHAnsi" w:hAnsiTheme="minorHAnsi"/>
          <w:sz w:val="24"/>
          <w:szCs w:val="24"/>
        </w:rPr>
        <w:t>, od tega:</w:t>
      </w:r>
    </w:p>
    <w:p w:rsidR="0099522A" w:rsidRDefault="00DC5236"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70 </w:t>
      </w:r>
      <w:r w:rsidR="0099522A">
        <w:rPr>
          <w:rFonts w:asciiTheme="minorHAnsi" w:hAnsiTheme="minorHAnsi"/>
          <w:sz w:val="24"/>
          <w:szCs w:val="24"/>
        </w:rPr>
        <w:t xml:space="preserve">otrok v prvo starostno obdobje in </w:t>
      </w:r>
    </w:p>
    <w:p w:rsidR="0099522A" w:rsidRDefault="00845701"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135</w:t>
      </w:r>
      <w:r w:rsidR="0099522A">
        <w:rPr>
          <w:rFonts w:asciiTheme="minorHAnsi" w:hAnsiTheme="minorHAnsi"/>
          <w:sz w:val="24"/>
          <w:szCs w:val="24"/>
        </w:rPr>
        <w:t xml:space="preserve"> otrok v drugo starostno obdobje.</w:t>
      </w:r>
    </w:p>
    <w:p w:rsidR="00970BC3" w:rsidRDefault="00970BC3" w:rsidP="00970BC3">
      <w:pPr>
        <w:jc w:val="both"/>
        <w:rPr>
          <w:rFonts w:asciiTheme="minorHAnsi" w:hAnsiTheme="minorHAnsi"/>
          <w:sz w:val="24"/>
          <w:szCs w:val="24"/>
        </w:rPr>
      </w:pPr>
    </w:p>
    <w:p w:rsidR="003E1FC7" w:rsidRPr="003E1FC7" w:rsidRDefault="009C6FF2" w:rsidP="003E1FC7">
      <w:pPr>
        <w:pStyle w:val="Naslov"/>
        <w:jc w:val="both"/>
        <w:rPr>
          <w:rFonts w:asciiTheme="minorHAnsi" w:hAnsiTheme="minorHAnsi" w:cs="Arial"/>
          <w:b w:val="0"/>
          <w:sz w:val="24"/>
          <w:szCs w:val="24"/>
        </w:rPr>
      </w:pPr>
      <w:r w:rsidRPr="003E1FC7">
        <w:rPr>
          <w:rFonts w:asciiTheme="minorHAnsi" w:hAnsiTheme="minorHAnsi"/>
          <w:b w:val="0"/>
          <w:sz w:val="24"/>
          <w:szCs w:val="24"/>
        </w:rPr>
        <w:t xml:space="preserve">Skladno </w:t>
      </w:r>
      <w:r w:rsidR="009C0B7D" w:rsidRPr="003E1FC7">
        <w:rPr>
          <w:rFonts w:asciiTheme="minorHAnsi" w:hAnsiTheme="minorHAnsi"/>
          <w:b w:val="0"/>
          <w:sz w:val="24"/>
          <w:szCs w:val="24"/>
        </w:rPr>
        <w:t xml:space="preserve">z 19. členom pravilnika o metodologiji za oblikovanje cen programov v vrtcih, ki izvajajo javno službo, </w:t>
      </w:r>
      <w:r w:rsidR="000E6B8B">
        <w:rPr>
          <w:rFonts w:asciiTheme="minorHAnsi" w:hAnsiTheme="minorHAnsi"/>
          <w:b w:val="0"/>
          <w:sz w:val="24"/>
          <w:szCs w:val="24"/>
        </w:rPr>
        <w:t>je bil</w:t>
      </w:r>
      <w:r w:rsidR="009C0B7D" w:rsidRPr="003E1FC7">
        <w:rPr>
          <w:rFonts w:asciiTheme="minorHAnsi" w:hAnsiTheme="minorHAnsi"/>
          <w:b w:val="0"/>
          <w:sz w:val="24"/>
          <w:szCs w:val="24"/>
        </w:rPr>
        <w:t xml:space="preserve"> pred pripravo </w:t>
      </w:r>
      <w:r w:rsidR="003F10DD">
        <w:rPr>
          <w:rFonts w:asciiTheme="minorHAnsi" w:hAnsiTheme="minorHAnsi"/>
          <w:b w:val="0"/>
          <w:sz w:val="24"/>
          <w:szCs w:val="24"/>
        </w:rPr>
        <w:t xml:space="preserve">predloga </w:t>
      </w:r>
      <w:r w:rsidR="00EE6F03">
        <w:rPr>
          <w:rFonts w:asciiTheme="minorHAnsi" w:hAnsiTheme="minorHAnsi"/>
          <w:b w:val="0"/>
          <w:sz w:val="24"/>
          <w:szCs w:val="24"/>
        </w:rPr>
        <w:t>finančnega načrta</w:t>
      </w:r>
      <w:r w:rsidR="009C0B7D" w:rsidRPr="003E1FC7">
        <w:rPr>
          <w:rFonts w:asciiTheme="minorHAnsi" w:hAnsiTheme="minorHAnsi"/>
          <w:b w:val="0"/>
          <w:sz w:val="24"/>
          <w:szCs w:val="24"/>
        </w:rPr>
        <w:t xml:space="preserve"> 2023 </w:t>
      </w:r>
      <w:r w:rsidR="000E6B8B">
        <w:rPr>
          <w:rFonts w:asciiTheme="minorHAnsi" w:hAnsiTheme="minorHAnsi"/>
          <w:b w:val="0"/>
          <w:sz w:val="24"/>
          <w:szCs w:val="24"/>
        </w:rPr>
        <w:t>izveden</w:t>
      </w:r>
      <w:r w:rsidR="003E1FC7">
        <w:rPr>
          <w:rFonts w:asciiTheme="minorHAnsi" w:hAnsiTheme="minorHAnsi"/>
          <w:b w:val="0"/>
          <w:sz w:val="24"/>
          <w:szCs w:val="24"/>
        </w:rPr>
        <w:t xml:space="preserve"> </w:t>
      </w:r>
      <w:r w:rsidR="003E1FC7">
        <w:rPr>
          <w:rFonts w:asciiTheme="minorHAnsi" w:hAnsiTheme="minorHAnsi" w:cs="Arial"/>
          <w:b w:val="0"/>
          <w:sz w:val="24"/>
          <w:szCs w:val="24"/>
        </w:rPr>
        <w:t>p</w:t>
      </w:r>
      <w:r w:rsidR="003E1FC7" w:rsidRPr="003E1FC7">
        <w:rPr>
          <w:rFonts w:asciiTheme="minorHAnsi" w:hAnsiTheme="minorHAnsi" w:cs="Arial"/>
          <w:b w:val="0"/>
          <w:sz w:val="24"/>
          <w:szCs w:val="24"/>
        </w:rPr>
        <w:t>laniran preračun cene programov Osnovne šole Kidričevo z enoto Vrtec za šolsko leto 2022/23,</w:t>
      </w:r>
      <w:r w:rsidR="003E1FC7">
        <w:rPr>
          <w:rFonts w:asciiTheme="minorHAnsi" w:hAnsiTheme="minorHAnsi" w:cs="Arial"/>
          <w:b w:val="0"/>
          <w:sz w:val="24"/>
          <w:szCs w:val="24"/>
        </w:rPr>
        <w:t xml:space="preserve"> na podlagi predpostavk, ki so</w:t>
      </w:r>
      <w:r w:rsidR="000E6B8B">
        <w:rPr>
          <w:rFonts w:asciiTheme="minorHAnsi" w:hAnsiTheme="minorHAnsi" w:cs="Arial"/>
          <w:b w:val="0"/>
          <w:sz w:val="24"/>
          <w:szCs w:val="24"/>
        </w:rPr>
        <w:t xml:space="preserve"> bile</w:t>
      </w:r>
      <w:r w:rsidR="003E1FC7">
        <w:rPr>
          <w:rFonts w:asciiTheme="minorHAnsi" w:hAnsiTheme="minorHAnsi" w:cs="Arial"/>
          <w:b w:val="0"/>
          <w:sz w:val="24"/>
          <w:szCs w:val="24"/>
        </w:rPr>
        <w:t xml:space="preserve"> znane v trenutku priprave </w:t>
      </w:r>
      <w:r w:rsidR="00141134">
        <w:rPr>
          <w:rFonts w:asciiTheme="minorHAnsi" w:hAnsiTheme="minorHAnsi" w:cs="Arial"/>
          <w:b w:val="0"/>
          <w:sz w:val="24"/>
          <w:szCs w:val="24"/>
        </w:rPr>
        <w:t xml:space="preserve">predloga </w:t>
      </w:r>
      <w:r w:rsidR="003E1FC7">
        <w:rPr>
          <w:rFonts w:asciiTheme="minorHAnsi" w:hAnsiTheme="minorHAnsi" w:cs="Arial"/>
          <w:b w:val="0"/>
          <w:sz w:val="24"/>
          <w:szCs w:val="24"/>
        </w:rPr>
        <w:t>finančnega načrta za leto 2023.</w:t>
      </w:r>
    </w:p>
    <w:p w:rsidR="009C6FF2" w:rsidRDefault="009C6FF2" w:rsidP="00970BC3">
      <w:pPr>
        <w:jc w:val="both"/>
        <w:rPr>
          <w:rFonts w:asciiTheme="minorHAnsi" w:hAnsiTheme="minorHAnsi"/>
          <w:sz w:val="24"/>
          <w:szCs w:val="24"/>
        </w:rPr>
      </w:pPr>
    </w:p>
    <w:p w:rsidR="00970BC3" w:rsidRDefault="00970BC3" w:rsidP="00970BC3">
      <w:pPr>
        <w:jc w:val="both"/>
        <w:rPr>
          <w:rFonts w:asciiTheme="minorHAnsi" w:hAnsiTheme="minorHAnsi"/>
          <w:sz w:val="24"/>
          <w:szCs w:val="24"/>
        </w:rPr>
      </w:pPr>
      <w:r>
        <w:rPr>
          <w:rFonts w:asciiTheme="minorHAnsi" w:hAnsiTheme="minorHAnsi"/>
          <w:sz w:val="24"/>
          <w:szCs w:val="24"/>
        </w:rPr>
        <w:lastRenderedPageBreak/>
        <w:t xml:space="preserve">Za šolsko leto </w:t>
      </w:r>
      <w:r w:rsidR="00581858">
        <w:rPr>
          <w:rFonts w:asciiTheme="minorHAnsi" w:hAnsiTheme="minorHAnsi"/>
          <w:sz w:val="24"/>
          <w:szCs w:val="24"/>
        </w:rPr>
        <w:t>202</w:t>
      </w:r>
      <w:r w:rsidR="00896B35">
        <w:rPr>
          <w:rFonts w:asciiTheme="minorHAnsi" w:hAnsiTheme="minorHAnsi"/>
          <w:sz w:val="24"/>
          <w:szCs w:val="24"/>
        </w:rPr>
        <w:t>2</w:t>
      </w:r>
      <w:r w:rsidR="00DB43D5">
        <w:rPr>
          <w:rFonts w:asciiTheme="minorHAnsi" w:hAnsiTheme="minorHAnsi"/>
          <w:sz w:val="24"/>
          <w:szCs w:val="24"/>
        </w:rPr>
        <w:t>/2</w:t>
      </w:r>
      <w:r w:rsidR="00581858">
        <w:rPr>
          <w:rFonts w:asciiTheme="minorHAnsi" w:hAnsiTheme="minorHAnsi"/>
          <w:sz w:val="24"/>
          <w:szCs w:val="24"/>
        </w:rPr>
        <w:t>3</w:t>
      </w:r>
      <w:r>
        <w:rPr>
          <w:rFonts w:asciiTheme="minorHAnsi" w:hAnsiTheme="minorHAnsi"/>
          <w:sz w:val="24"/>
          <w:szCs w:val="24"/>
        </w:rPr>
        <w:t xml:space="preserve"> </w:t>
      </w:r>
      <w:r w:rsidR="00581858">
        <w:rPr>
          <w:rFonts w:asciiTheme="minorHAnsi" w:hAnsiTheme="minorHAnsi"/>
          <w:sz w:val="24"/>
          <w:szCs w:val="24"/>
        </w:rPr>
        <w:t xml:space="preserve">smo plansko, za namen izdelave </w:t>
      </w:r>
      <w:r w:rsidR="00250AAA">
        <w:rPr>
          <w:rFonts w:asciiTheme="minorHAnsi" w:hAnsiTheme="minorHAnsi"/>
          <w:sz w:val="24"/>
          <w:szCs w:val="24"/>
        </w:rPr>
        <w:t xml:space="preserve">predloga </w:t>
      </w:r>
      <w:r w:rsidR="00581858">
        <w:rPr>
          <w:rFonts w:asciiTheme="minorHAnsi" w:hAnsiTheme="minorHAnsi"/>
          <w:sz w:val="24"/>
          <w:szCs w:val="24"/>
        </w:rPr>
        <w:t>finančnega načrta 2023 preračunali</w:t>
      </w:r>
      <w:r w:rsidR="003D4AF8">
        <w:rPr>
          <w:rFonts w:asciiTheme="minorHAnsi" w:hAnsiTheme="minorHAnsi"/>
          <w:sz w:val="24"/>
          <w:szCs w:val="24"/>
        </w:rPr>
        <w:t xml:space="preserve"> nove cene programov vrtca</w:t>
      </w:r>
      <w:r w:rsidR="006B0653">
        <w:rPr>
          <w:rFonts w:asciiTheme="minorHAnsi" w:hAnsiTheme="minorHAnsi"/>
          <w:sz w:val="24"/>
          <w:szCs w:val="24"/>
        </w:rPr>
        <w:t xml:space="preserve">, </w:t>
      </w:r>
      <w:r w:rsidR="00581858">
        <w:rPr>
          <w:rFonts w:asciiTheme="minorHAnsi" w:hAnsiTheme="minorHAnsi"/>
          <w:sz w:val="24"/>
          <w:szCs w:val="24"/>
        </w:rPr>
        <w:t>kar je osnova za višini prihodkov na predšolski dejavnosti zavoda</w:t>
      </w:r>
      <w:r w:rsidR="003D4AF8">
        <w:rPr>
          <w:rFonts w:asciiTheme="minorHAnsi" w:hAnsiTheme="minorHAnsi"/>
          <w:sz w:val="24"/>
          <w:szCs w:val="24"/>
        </w:rPr>
        <w:t>, in sicer:</w:t>
      </w:r>
    </w:p>
    <w:p w:rsidR="003D4AF8" w:rsidRPr="003D4AF8" w:rsidRDefault="003D4AF8" w:rsidP="003D4AF8">
      <w:pPr>
        <w:pStyle w:val="Odstavekseznama"/>
        <w:numPr>
          <w:ilvl w:val="0"/>
          <w:numId w:val="3"/>
        </w:numPr>
        <w:jc w:val="both"/>
        <w:rPr>
          <w:rFonts w:asciiTheme="minorHAnsi" w:hAnsiTheme="minorHAnsi"/>
          <w:sz w:val="24"/>
          <w:szCs w:val="24"/>
        </w:rPr>
      </w:pPr>
      <w:r w:rsidRPr="003D4AF8">
        <w:rPr>
          <w:rFonts w:asciiTheme="minorHAnsi" w:hAnsiTheme="minorHAnsi"/>
          <w:sz w:val="24"/>
          <w:szCs w:val="24"/>
        </w:rPr>
        <w:t xml:space="preserve">za 1. </w:t>
      </w:r>
      <w:r>
        <w:rPr>
          <w:rFonts w:asciiTheme="minorHAnsi" w:hAnsiTheme="minorHAnsi"/>
          <w:sz w:val="24"/>
          <w:szCs w:val="24"/>
        </w:rPr>
        <w:t>s</w:t>
      </w:r>
      <w:r w:rsidRPr="003D4AF8">
        <w:rPr>
          <w:rFonts w:asciiTheme="minorHAnsi" w:hAnsiTheme="minorHAnsi"/>
          <w:sz w:val="24"/>
          <w:szCs w:val="24"/>
        </w:rPr>
        <w:t>tarostno obdo</w:t>
      </w:r>
      <w:r w:rsidR="00BD31C4">
        <w:rPr>
          <w:rFonts w:asciiTheme="minorHAnsi" w:hAnsiTheme="minorHAnsi"/>
          <w:sz w:val="24"/>
          <w:szCs w:val="24"/>
        </w:rPr>
        <w:t xml:space="preserve">bje </w:t>
      </w:r>
      <w:r w:rsidR="00DB43D5">
        <w:rPr>
          <w:rFonts w:asciiTheme="minorHAnsi" w:hAnsiTheme="minorHAnsi"/>
          <w:sz w:val="24"/>
          <w:szCs w:val="24"/>
        </w:rPr>
        <w:t>znaša</w:t>
      </w:r>
      <w:r w:rsidR="00BD31C4">
        <w:rPr>
          <w:rFonts w:asciiTheme="minorHAnsi" w:hAnsiTheme="minorHAnsi"/>
          <w:sz w:val="24"/>
          <w:szCs w:val="24"/>
        </w:rPr>
        <w:t xml:space="preserve"> </w:t>
      </w:r>
      <w:r w:rsidR="00BE4BFC">
        <w:rPr>
          <w:rFonts w:asciiTheme="minorHAnsi" w:hAnsiTheme="minorHAnsi"/>
          <w:sz w:val="24"/>
          <w:szCs w:val="24"/>
        </w:rPr>
        <w:t xml:space="preserve">planirana na novo preračunana </w:t>
      </w:r>
      <w:r w:rsidR="00BD31C4">
        <w:rPr>
          <w:rFonts w:asciiTheme="minorHAnsi" w:hAnsiTheme="minorHAnsi"/>
          <w:sz w:val="24"/>
          <w:szCs w:val="24"/>
        </w:rPr>
        <w:t xml:space="preserve">cena </w:t>
      </w:r>
      <w:r w:rsidR="007B485E">
        <w:rPr>
          <w:rFonts w:asciiTheme="minorHAnsi" w:hAnsiTheme="minorHAnsi"/>
          <w:sz w:val="24"/>
          <w:szCs w:val="24"/>
        </w:rPr>
        <w:t>530,55</w:t>
      </w:r>
      <w:r w:rsidR="00BD31C4">
        <w:rPr>
          <w:rFonts w:asciiTheme="minorHAnsi" w:hAnsiTheme="minorHAnsi"/>
          <w:sz w:val="24"/>
          <w:szCs w:val="24"/>
        </w:rPr>
        <w:t xml:space="preserve"> € (mesečni nivo prihodkov na račun oskrbnin </w:t>
      </w:r>
      <w:r w:rsidR="00DB43D5">
        <w:rPr>
          <w:rFonts w:asciiTheme="minorHAnsi" w:hAnsiTheme="minorHAnsi"/>
          <w:sz w:val="24"/>
          <w:szCs w:val="24"/>
        </w:rPr>
        <w:t xml:space="preserve">v 1. starostnem obdobju </w:t>
      </w:r>
      <w:r w:rsidR="00BD31C4">
        <w:rPr>
          <w:rFonts w:asciiTheme="minorHAnsi" w:hAnsiTheme="minorHAnsi"/>
          <w:sz w:val="24"/>
          <w:szCs w:val="24"/>
        </w:rPr>
        <w:t>tako znaša</w:t>
      </w:r>
      <w:r w:rsidR="007B7849">
        <w:rPr>
          <w:rFonts w:asciiTheme="minorHAnsi" w:hAnsiTheme="minorHAnsi"/>
          <w:sz w:val="24"/>
          <w:szCs w:val="24"/>
        </w:rPr>
        <w:t xml:space="preserve"> za 70 otrok</w:t>
      </w:r>
      <w:r w:rsidR="00BD31C4">
        <w:rPr>
          <w:rFonts w:asciiTheme="minorHAnsi" w:hAnsiTheme="minorHAnsi"/>
          <w:sz w:val="24"/>
          <w:szCs w:val="24"/>
        </w:rPr>
        <w:t xml:space="preserve"> </w:t>
      </w:r>
      <w:r w:rsidR="00A6711F">
        <w:rPr>
          <w:rFonts w:asciiTheme="minorHAnsi" w:hAnsiTheme="minorHAnsi"/>
          <w:sz w:val="24"/>
          <w:szCs w:val="24"/>
        </w:rPr>
        <w:t>37.138,50</w:t>
      </w:r>
      <w:r w:rsidR="00BD31C4">
        <w:rPr>
          <w:rFonts w:asciiTheme="minorHAnsi" w:hAnsiTheme="minorHAnsi"/>
          <w:sz w:val="24"/>
          <w:szCs w:val="24"/>
        </w:rPr>
        <w:t xml:space="preserve"> €) in</w:t>
      </w:r>
    </w:p>
    <w:p w:rsidR="003D4AF8" w:rsidRDefault="003D4AF8" w:rsidP="003D4AF8">
      <w:pPr>
        <w:pStyle w:val="Odstavekseznama"/>
        <w:numPr>
          <w:ilvl w:val="0"/>
          <w:numId w:val="3"/>
        </w:numPr>
        <w:jc w:val="both"/>
        <w:rPr>
          <w:rFonts w:asciiTheme="minorHAnsi" w:hAnsiTheme="minorHAnsi"/>
          <w:sz w:val="24"/>
          <w:szCs w:val="24"/>
        </w:rPr>
      </w:pPr>
      <w:r>
        <w:rPr>
          <w:rFonts w:asciiTheme="minorHAnsi" w:hAnsiTheme="minorHAnsi"/>
          <w:sz w:val="24"/>
          <w:szCs w:val="24"/>
        </w:rPr>
        <w:t>za 2</w:t>
      </w:r>
      <w:r w:rsidRPr="003D4AF8">
        <w:rPr>
          <w:rFonts w:asciiTheme="minorHAnsi" w:hAnsiTheme="minorHAnsi"/>
          <w:sz w:val="24"/>
          <w:szCs w:val="24"/>
        </w:rPr>
        <w:t xml:space="preserve">. </w:t>
      </w:r>
      <w:r>
        <w:rPr>
          <w:rFonts w:asciiTheme="minorHAnsi" w:hAnsiTheme="minorHAnsi"/>
          <w:sz w:val="24"/>
          <w:szCs w:val="24"/>
        </w:rPr>
        <w:t>s</w:t>
      </w:r>
      <w:r w:rsidRPr="003D4AF8">
        <w:rPr>
          <w:rFonts w:asciiTheme="minorHAnsi" w:hAnsiTheme="minorHAnsi"/>
          <w:sz w:val="24"/>
          <w:szCs w:val="24"/>
        </w:rPr>
        <w:t>tarostno obdobj</w:t>
      </w:r>
      <w:r>
        <w:rPr>
          <w:rFonts w:asciiTheme="minorHAnsi" w:hAnsiTheme="minorHAnsi"/>
          <w:sz w:val="24"/>
          <w:szCs w:val="24"/>
        </w:rPr>
        <w:t xml:space="preserve">e </w:t>
      </w:r>
      <w:r w:rsidR="001C1A09">
        <w:rPr>
          <w:rFonts w:asciiTheme="minorHAnsi" w:hAnsiTheme="minorHAnsi"/>
          <w:sz w:val="24"/>
          <w:szCs w:val="24"/>
        </w:rPr>
        <w:t>znaša</w:t>
      </w:r>
      <w:r>
        <w:rPr>
          <w:rFonts w:asciiTheme="minorHAnsi" w:hAnsiTheme="minorHAnsi"/>
          <w:sz w:val="24"/>
          <w:szCs w:val="24"/>
        </w:rPr>
        <w:t xml:space="preserve"> </w:t>
      </w:r>
      <w:r w:rsidR="006966B4">
        <w:rPr>
          <w:rFonts w:asciiTheme="minorHAnsi" w:hAnsiTheme="minorHAnsi"/>
          <w:sz w:val="24"/>
          <w:szCs w:val="24"/>
        </w:rPr>
        <w:t xml:space="preserve">planirana </w:t>
      </w:r>
      <w:r w:rsidR="00BE4BFC">
        <w:rPr>
          <w:rFonts w:asciiTheme="minorHAnsi" w:hAnsiTheme="minorHAnsi"/>
          <w:sz w:val="24"/>
          <w:szCs w:val="24"/>
        </w:rPr>
        <w:t xml:space="preserve">na novo preračunana </w:t>
      </w:r>
      <w:r>
        <w:rPr>
          <w:rFonts w:asciiTheme="minorHAnsi" w:hAnsiTheme="minorHAnsi"/>
          <w:sz w:val="24"/>
          <w:szCs w:val="24"/>
        </w:rPr>
        <w:t xml:space="preserve">cena </w:t>
      </w:r>
      <w:r w:rsidR="00A6711F">
        <w:rPr>
          <w:rFonts w:asciiTheme="minorHAnsi" w:hAnsiTheme="minorHAnsi"/>
          <w:sz w:val="24"/>
          <w:szCs w:val="24"/>
        </w:rPr>
        <w:t>386,54</w:t>
      </w:r>
      <w:r>
        <w:rPr>
          <w:rFonts w:asciiTheme="minorHAnsi" w:hAnsiTheme="minorHAnsi"/>
          <w:sz w:val="24"/>
          <w:szCs w:val="24"/>
        </w:rPr>
        <w:t xml:space="preserve"> €</w:t>
      </w:r>
      <w:r w:rsidR="00BD31C4">
        <w:rPr>
          <w:rFonts w:asciiTheme="minorHAnsi" w:hAnsiTheme="minorHAnsi"/>
          <w:sz w:val="24"/>
          <w:szCs w:val="24"/>
        </w:rPr>
        <w:t xml:space="preserve"> (mesečni nivo prihodkov na račun oskrbnin </w:t>
      </w:r>
      <w:r w:rsidR="001C1A09">
        <w:rPr>
          <w:rFonts w:asciiTheme="minorHAnsi" w:hAnsiTheme="minorHAnsi"/>
          <w:sz w:val="24"/>
          <w:szCs w:val="24"/>
        </w:rPr>
        <w:t xml:space="preserve">v 2. starostnem obdobju </w:t>
      </w:r>
      <w:r w:rsidR="00BD31C4">
        <w:rPr>
          <w:rFonts w:asciiTheme="minorHAnsi" w:hAnsiTheme="minorHAnsi"/>
          <w:sz w:val="24"/>
          <w:szCs w:val="24"/>
        </w:rPr>
        <w:t xml:space="preserve">tako znaša </w:t>
      </w:r>
      <w:r w:rsidR="007B7849">
        <w:rPr>
          <w:rFonts w:asciiTheme="minorHAnsi" w:hAnsiTheme="minorHAnsi"/>
          <w:sz w:val="24"/>
          <w:szCs w:val="24"/>
        </w:rPr>
        <w:t xml:space="preserve">za 135 otrok </w:t>
      </w:r>
      <w:r w:rsidR="00D9041C">
        <w:rPr>
          <w:rFonts w:asciiTheme="minorHAnsi" w:hAnsiTheme="minorHAnsi"/>
          <w:sz w:val="24"/>
          <w:szCs w:val="24"/>
        </w:rPr>
        <w:t>52.182,90</w:t>
      </w:r>
      <w:r w:rsidR="00BD31C4">
        <w:rPr>
          <w:rFonts w:asciiTheme="minorHAnsi" w:hAnsiTheme="minorHAnsi"/>
          <w:sz w:val="24"/>
          <w:szCs w:val="24"/>
        </w:rPr>
        <w:t xml:space="preserve"> €)</w:t>
      </w:r>
      <w:r>
        <w:rPr>
          <w:rFonts w:asciiTheme="minorHAnsi" w:hAnsiTheme="minorHAnsi"/>
          <w:sz w:val="24"/>
          <w:szCs w:val="24"/>
        </w:rPr>
        <w:t>.</w:t>
      </w:r>
    </w:p>
    <w:p w:rsidR="0077127F" w:rsidRDefault="0077127F" w:rsidP="0077127F">
      <w:pPr>
        <w:jc w:val="both"/>
        <w:rPr>
          <w:rFonts w:asciiTheme="minorHAnsi" w:hAnsiTheme="minorHAnsi"/>
          <w:sz w:val="24"/>
          <w:szCs w:val="24"/>
        </w:rPr>
      </w:pPr>
    </w:p>
    <w:p w:rsidR="0077127F" w:rsidRPr="0077127F" w:rsidRDefault="0077127F" w:rsidP="0077127F">
      <w:pPr>
        <w:jc w:val="both"/>
        <w:rPr>
          <w:rFonts w:asciiTheme="minorHAnsi" w:hAnsiTheme="minorHAnsi"/>
          <w:sz w:val="24"/>
          <w:szCs w:val="24"/>
        </w:rPr>
      </w:pPr>
      <w:r>
        <w:rPr>
          <w:rFonts w:asciiTheme="minorHAnsi" w:hAnsiTheme="minorHAnsi"/>
          <w:sz w:val="24"/>
          <w:szCs w:val="24"/>
        </w:rPr>
        <w:t xml:space="preserve">Letni </w:t>
      </w:r>
      <w:r w:rsidR="00090F1C">
        <w:rPr>
          <w:rFonts w:asciiTheme="minorHAnsi" w:hAnsiTheme="minorHAnsi"/>
          <w:sz w:val="24"/>
          <w:szCs w:val="24"/>
        </w:rPr>
        <w:t xml:space="preserve">planiran </w:t>
      </w:r>
      <w:r>
        <w:rPr>
          <w:rFonts w:asciiTheme="minorHAnsi" w:hAnsiTheme="minorHAnsi"/>
          <w:sz w:val="24"/>
          <w:szCs w:val="24"/>
        </w:rPr>
        <w:t xml:space="preserve">prihodek iz naslova oskrbnin je </w:t>
      </w:r>
      <w:r w:rsidR="00090F1C">
        <w:rPr>
          <w:rFonts w:asciiTheme="minorHAnsi" w:hAnsiTheme="minorHAnsi"/>
          <w:sz w:val="24"/>
          <w:szCs w:val="24"/>
        </w:rPr>
        <w:t xml:space="preserve">tako </w:t>
      </w:r>
      <w:r>
        <w:rPr>
          <w:rFonts w:asciiTheme="minorHAnsi" w:hAnsiTheme="minorHAnsi"/>
          <w:sz w:val="24"/>
          <w:szCs w:val="24"/>
        </w:rPr>
        <w:t xml:space="preserve">ovrednoten na </w:t>
      </w:r>
      <w:r w:rsidRPr="0077127F">
        <w:rPr>
          <w:rFonts w:asciiTheme="minorHAnsi" w:hAnsiTheme="minorHAnsi"/>
          <w:b/>
          <w:sz w:val="24"/>
          <w:szCs w:val="24"/>
        </w:rPr>
        <w:t>1.</w:t>
      </w:r>
      <w:r w:rsidR="00090F1C">
        <w:rPr>
          <w:rFonts w:asciiTheme="minorHAnsi" w:hAnsiTheme="minorHAnsi"/>
          <w:b/>
          <w:sz w:val="24"/>
          <w:szCs w:val="24"/>
        </w:rPr>
        <w:t>071.856,80</w:t>
      </w:r>
      <w:r w:rsidRPr="00C108A1">
        <w:rPr>
          <w:rFonts w:asciiTheme="minorHAnsi" w:hAnsiTheme="minorHAnsi"/>
          <w:b/>
          <w:sz w:val="24"/>
          <w:szCs w:val="24"/>
        </w:rPr>
        <w:t xml:space="preserve"> €.</w:t>
      </w:r>
    </w:p>
    <w:p w:rsidR="001378D5" w:rsidRDefault="001378D5" w:rsidP="00B72FB8">
      <w:pPr>
        <w:jc w:val="both"/>
        <w:rPr>
          <w:rFonts w:asciiTheme="minorHAnsi" w:hAnsiTheme="minorHAnsi"/>
          <w:sz w:val="24"/>
          <w:szCs w:val="24"/>
        </w:rPr>
      </w:pPr>
    </w:p>
    <w:p w:rsidR="0099522A" w:rsidRDefault="0099522A" w:rsidP="00B72FB8">
      <w:pPr>
        <w:jc w:val="both"/>
        <w:rPr>
          <w:rFonts w:asciiTheme="minorHAnsi" w:hAnsiTheme="minorHAnsi"/>
          <w:sz w:val="24"/>
          <w:szCs w:val="24"/>
        </w:rPr>
      </w:pPr>
      <w:r>
        <w:rPr>
          <w:rFonts w:asciiTheme="minorHAnsi" w:hAnsiTheme="minorHAnsi"/>
          <w:sz w:val="24"/>
          <w:szCs w:val="24"/>
        </w:rPr>
        <w:t xml:space="preserve">Od števila otrok v oddelkih </w:t>
      </w:r>
      <w:r w:rsidR="002F19A9">
        <w:rPr>
          <w:rFonts w:asciiTheme="minorHAnsi" w:hAnsiTheme="minorHAnsi"/>
          <w:sz w:val="24"/>
          <w:szCs w:val="24"/>
        </w:rPr>
        <w:t xml:space="preserve">ter njihove odsotnosti, kakor tudi </w:t>
      </w:r>
      <w:r w:rsidR="00DF22BF">
        <w:rPr>
          <w:rFonts w:asciiTheme="minorHAnsi" w:hAnsiTheme="minorHAnsi"/>
          <w:sz w:val="24"/>
          <w:szCs w:val="24"/>
        </w:rPr>
        <w:t>ponovnega</w:t>
      </w:r>
      <w:r w:rsidR="00E431F7">
        <w:rPr>
          <w:rFonts w:asciiTheme="minorHAnsi" w:hAnsiTheme="minorHAnsi"/>
          <w:sz w:val="24"/>
          <w:szCs w:val="24"/>
        </w:rPr>
        <w:t xml:space="preserve"> razvoja </w:t>
      </w:r>
      <w:r w:rsidR="002F19A9">
        <w:rPr>
          <w:rFonts w:asciiTheme="minorHAnsi" w:hAnsiTheme="minorHAnsi"/>
          <w:sz w:val="24"/>
          <w:szCs w:val="24"/>
        </w:rPr>
        <w:t xml:space="preserve">epidemije COVID-19 (mišljeno zapiranje vrtcev) </w:t>
      </w:r>
      <w:r>
        <w:rPr>
          <w:rFonts w:asciiTheme="minorHAnsi" w:hAnsiTheme="minorHAnsi"/>
          <w:sz w:val="24"/>
          <w:szCs w:val="24"/>
        </w:rPr>
        <w:t>je odvisno, ali bodo načrtovani prihodki realizirani, ali ne.</w:t>
      </w:r>
    </w:p>
    <w:p w:rsidR="002D3B1F" w:rsidRDefault="002D3B1F" w:rsidP="00B72FB8">
      <w:pPr>
        <w:jc w:val="both"/>
        <w:rPr>
          <w:rFonts w:asciiTheme="minorHAnsi" w:hAnsiTheme="minorHAnsi"/>
          <w:sz w:val="24"/>
          <w:szCs w:val="24"/>
        </w:rPr>
      </w:pPr>
    </w:p>
    <w:p w:rsidR="0099522A" w:rsidRDefault="0099522A" w:rsidP="00B72FB8">
      <w:pPr>
        <w:jc w:val="both"/>
        <w:rPr>
          <w:rFonts w:asciiTheme="minorHAnsi" w:hAnsiTheme="minorHAnsi"/>
          <w:sz w:val="24"/>
          <w:szCs w:val="24"/>
        </w:rPr>
      </w:pPr>
      <w:r>
        <w:rPr>
          <w:rFonts w:asciiTheme="minorHAnsi" w:hAnsiTheme="minorHAnsi"/>
          <w:sz w:val="24"/>
          <w:szCs w:val="24"/>
        </w:rPr>
        <w:t>Načrtovani prihodki iz sre</w:t>
      </w:r>
      <w:r w:rsidR="00333700">
        <w:rPr>
          <w:rFonts w:asciiTheme="minorHAnsi" w:hAnsiTheme="minorHAnsi"/>
          <w:sz w:val="24"/>
          <w:szCs w:val="24"/>
        </w:rPr>
        <w:t>dstev javnih financ za leto 2023</w:t>
      </w:r>
      <w:r>
        <w:rPr>
          <w:rFonts w:asciiTheme="minorHAnsi" w:hAnsiTheme="minorHAnsi"/>
          <w:sz w:val="24"/>
          <w:szCs w:val="24"/>
        </w:rPr>
        <w:t xml:space="preserve"> znašajo </w:t>
      </w:r>
      <w:r w:rsidR="002B7B0C">
        <w:rPr>
          <w:rFonts w:asciiTheme="minorHAnsi" w:hAnsiTheme="minorHAnsi"/>
          <w:b/>
          <w:sz w:val="24"/>
          <w:szCs w:val="24"/>
        </w:rPr>
        <w:t>881.870,</w:t>
      </w:r>
      <w:r w:rsidR="00AB446E">
        <w:rPr>
          <w:rFonts w:asciiTheme="minorHAnsi" w:hAnsiTheme="minorHAnsi"/>
          <w:b/>
          <w:sz w:val="24"/>
          <w:szCs w:val="24"/>
        </w:rPr>
        <w:t>00</w:t>
      </w:r>
      <w:r w:rsidRPr="00B470B4">
        <w:rPr>
          <w:rFonts w:asciiTheme="minorHAnsi" w:hAnsiTheme="minorHAnsi"/>
          <w:b/>
          <w:sz w:val="24"/>
          <w:szCs w:val="24"/>
        </w:rPr>
        <w:t xml:space="preserve"> €</w:t>
      </w:r>
      <w:r w:rsidRPr="00547431">
        <w:rPr>
          <w:rFonts w:asciiTheme="minorHAnsi" w:hAnsiTheme="minorHAnsi"/>
          <w:sz w:val="24"/>
          <w:szCs w:val="24"/>
        </w:rPr>
        <w:t>.</w:t>
      </w:r>
      <w:r>
        <w:rPr>
          <w:rFonts w:asciiTheme="minorHAnsi" w:hAnsiTheme="minorHAnsi"/>
          <w:sz w:val="24"/>
          <w:szCs w:val="24"/>
        </w:rPr>
        <w:t xml:space="preserve"> Gre za transferje:</w:t>
      </w:r>
    </w:p>
    <w:p w:rsidR="0099522A" w:rsidRDefault="0099522A" w:rsidP="00D43C96">
      <w:pPr>
        <w:pStyle w:val="Odstavekseznama"/>
        <w:numPr>
          <w:ilvl w:val="0"/>
          <w:numId w:val="7"/>
        </w:numPr>
        <w:jc w:val="both"/>
        <w:rPr>
          <w:rFonts w:asciiTheme="minorHAnsi" w:hAnsiTheme="minorHAnsi"/>
          <w:sz w:val="24"/>
          <w:szCs w:val="24"/>
        </w:rPr>
      </w:pPr>
      <w:r>
        <w:rPr>
          <w:rFonts w:asciiTheme="minorHAnsi" w:hAnsiTheme="minorHAnsi"/>
          <w:sz w:val="24"/>
          <w:szCs w:val="24"/>
        </w:rPr>
        <w:t xml:space="preserve">Ministrstvo za šolstvo, znanost in šport v skupnem znesku </w:t>
      </w:r>
      <w:r w:rsidR="00AB446E">
        <w:rPr>
          <w:rFonts w:asciiTheme="minorHAnsi" w:hAnsiTheme="minorHAnsi"/>
          <w:b/>
          <w:sz w:val="24"/>
          <w:szCs w:val="24"/>
        </w:rPr>
        <w:t>88.250</w:t>
      </w:r>
      <w:r w:rsidR="00D43C96" w:rsidRPr="00954058">
        <w:rPr>
          <w:rFonts w:asciiTheme="minorHAnsi" w:hAnsiTheme="minorHAnsi"/>
          <w:b/>
          <w:sz w:val="24"/>
          <w:szCs w:val="24"/>
        </w:rPr>
        <w:t>,00 €</w:t>
      </w:r>
      <w:r>
        <w:rPr>
          <w:rFonts w:asciiTheme="minorHAnsi" w:hAnsiTheme="minorHAnsi"/>
          <w:sz w:val="24"/>
          <w:szCs w:val="24"/>
        </w:rPr>
        <w:t xml:space="preserve"> in </w:t>
      </w:r>
      <w:r w:rsidR="00D43C96">
        <w:rPr>
          <w:rFonts w:asciiTheme="minorHAnsi" w:hAnsiTheme="minorHAnsi"/>
          <w:sz w:val="24"/>
          <w:szCs w:val="24"/>
        </w:rPr>
        <w:t>zajemajo p</w:t>
      </w:r>
      <w:r w:rsidR="003C5BA0">
        <w:rPr>
          <w:rFonts w:asciiTheme="minorHAnsi" w:hAnsiTheme="minorHAnsi"/>
          <w:sz w:val="24"/>
          <w:szCs w:val="24"/>
        </w:rPr>
        <w:t xml:space="preserve">rihodke iz naslova </w:t>
      </w:r>
      <w:r w:rsidR="00573BAE">
        <w:rPr>
          <w:rFonts w:asciiTheme="minorHAnsi" w:hAnsiTheme="minorHAnsi"/>
          <w:sz w:val="24"/>
          <w:szCs w:val="24"/>
        </w:rPr>
        <w:t xml:space="preserve">subvencioniranja plačil staršev </w:t>
      </w:r>
      <w:r w:rsidR="00840CCD">
        <w:rPr>
          <w:rFonts w:asciiTheme="minorHAnsi" w:hAnsiTheme="minorHAnsi"/>
          <w:sz w:val="24"/>
          <w:szCs w:val="24"/>
        </w:rPr>
        <w:t xml:space="preserve">na podlagi sprememb ZVrt (Ur. l. RS št. 18/2021), ki </w:t>
      </w:r>
      <w:r w:rsidR="00464EF9">
        <w:rPr>
          <w:rFonts w:asciiTheme="minorHAnsi" w:hAnsiTheme="minorHAnsi"/>
          <w:sz w:val="24"/>
          <w:szCs w:val="24"/>
        </w:rPr>
        <w:t xml:space="preserve">so </w:t>
      </w:r>
      <w:r w:rsidR="004C75B3">
        <w:rPr>
          <w:rFonts w:asciiTheme="minorHAnsi" w:hAnsiTheme="minorHAnsi"/>
          <w:sz w:val="24"/>
          <w:szCs w:val="24"/>
        </w:rPr>
        <w:t>zač</w:t>
      </w:r>
      <w:r w:rsidR="00464EF9">
        <w:rPr>
          <w:rFonts w:asciiTheme="minorHAnsi" w:hAnsiTheme="minorHAnsi"/>
          <w:sz w:val="24"/>
          <w:szCs w:val="24"/>
        </w:rPr>
        <w:t>ele</w:t>
      </w:r>
      <w:r w:rsidR="00840CCD">
        <w:rPr>
          <w:rFonts w:asciiTheme="minorHAnsi" w:hAnsiTheme="minorHAnsi"/>
          <w:sz w:val="24"/>
          <w:szCs w:val="24"/>
        </w:rPr>
        <w:t xml:space="preserve"> veljati s 01.09.2021</w:t>
      </w:r>
      <w:r w:rsidR="00446E9B">
        <w:rPr>
          <w:rFonts w:asciiTheme="minorHAnsi" w:hAnsiTheme="minorHAnsi"/>
          <w:sz w:val="24"/>
          <w:szCs w:val="24"/>
        </w:rPr>
        <w:t>,</w:t>
      </w:r>
      <w:r w:rsidR="002C16E8">
        <w:rPr>
          <w:rFonts w:asciiTheme="minorHAnsi" w:hAnsiTheme="minorHAnsi"/>
          <w:sz w:val="24"/>
          <w:szCs w:val="24"/>
        </w:rPr>
        <w:t xml:space="preserve"> ter sredstva za zaščitno opremo, in sicer:</w:t>
      </w:r>
    </w:p>
    <w:p w:rsidR="002C16E8" w:rsidRDefault="002C16E8" w:rsidP="002C16E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subvencioniranje plačil staršev v višini </w:t>
      </w:r>
      <w:r w:rsidR="00464EF9">
        <w:rPr>
          <w:rFonts w:asciiTheme="minorHAnsi" w:hAnsiTheme="minorHAnsi"/>
          <w:sz w:val="24"/>
          <w:szCs w:val="24"/>
        </w:rPr>
        <w:t>85.750</w:t>
      </w:r>
      <w:r>
        <w:rPr>
          <w:rFonts w:asciiTheme="minorHAnsi" w:hAnsiTheme="minorHAnsi"/>
          <w:sz w:val="24"/>
          <w:szCs w:val="24"/>
        </w:rPr>
        <w:t>,00 € in</w:t>
      </w:r>
    </w:p>
    <w:p w:rsidR="002C16E8" w:rsidRDefault="002C16E8" w:rsidP="002C16E8">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sredstva za zaščitno opremo v višini </w:t>
      </w:r>
      <w:r w:rsidR="00464EF9">
        <w:rPr>
          <w:rFonts w:asciiTheme="minorHAnsi" w:hAnsiTheme="minorHAnsi"/>
          <w:sz w:val="24"/>
          <w:szCs w:val="24"/>
        </w:rPr>
        <w:t>2.500</w:t>
      </w:r>
      <w:r>
        <w:rPr>
          <w:rFonts w:asciiTheme="minorHAnsi" w:hAnsiTheme="minorHAnsi"/>
          <w:sz w:val="24"/>
          <w:szCs w:val="24"/>
        </w:rPr>
        <w:t>,00 €</w:t>
      </w:r>
    </w:p>
    <w:p w:rsidR="00016301" w:rsidRDefault="00016301" w:rsidP="00016301">
      <w:pPr>
        <w:pStyle w:val="Odstavekseznama"/>
        <w:jc w:val="both"/>
        <w:rPr>
          <w:rFonts w:asciiTheme="minorHAnsi" w:hAnsiTheme="minorHAnsi"/>
          <w:sz w:val="24"/>
          <w:szCs w:val="24"/>
        </w:rPr>
      </w:pPr>
    </w:p>
    <w:p w:rsidR="00996E85" w:rsidRPr="007D44AB" w:rsidRDefault="00573BAE" w:rsidP="00996E85">
      <w:pPr>
        <w:pStyle w:val="Odstavekseznama"/>
        <w:numPr>
          <w:ilvl w:val="0"/>
          <w:numId w:val="7"/>
        </w:numPr>
        <w:jc w:val="both"/>
        <w:rPr>
          <w:rFonts w:asciiTheme="minorHAnsi" w:hAnsiTheme="minorHAnsi"/>
          <w:sz w:val="24"/>
          <w:szCs w:val="24"/>
        </w:rPr>
      </w:pPr>
      <w:r w:rsidRPr="007D44AB">
        <w:rPr>
          <w:rFonts w:asciiTheme="minorHAnsi" w:hAnsiTheme="minorHAnsi"/>
          <w:sz w:val="24"/>
          <w:szCs w:val="24"/>
        </w:rPr>
        <w:t xml:space="preserve">Občina Kidričevo v znesku </w:t>
      </w:r>
      <w:r w:rsidR="00564F69">
        <w:rPr>
          <w:rFonts w:asciiTheme="minorHAnsi" w:hAnsiTheme="minorHAnsi"/>
          <w:b/>
          <w:sz w:val="24"/>
          <w:szCs w:val="24"/>
        </w:rPr>
        <w:t>750</w:t>
      </w:r>
      <w:r w:rsidR="008B7B19">
        <w:rPr>
          <w:rFonts w:asciiTheme="minorHAnsi" w:hAnsiTheme="minorHAnsi"/>
          <w:b/>
          <w:sz w:val="24"/>
          <w:szCs w:val="24"/>
        </w:rPr>
        <w:t>.730</w:t>
      </w:r>
      <w:r w:rsidR="00254436">
        <w:rPr>
          <w:rFonts w:asciiTheme="minorHAnsi" w:hAnsiTheme="minorHAnsi"/>
          <w:b/>
          <w:sz w:val="24"/>
          <w:szCs w:val="24"/>
        </w:rPr>
        <w:t>,00</w:t>
      </w:r>
      <w:r w:rsidRPr="007D44AB">
        <w:rPr>
          <w:rFonts w:asciiTheme="minorHAnsi" w:hAnsiTheme="minorHAnsi"/>
          <w:b/>
          <w:sz w:val="24"/>
          <w:szCs w:val="24"/>
        </w:rPr>
        <w:t xml:space="preserve"> €</w:t>
      </w:r>
      <w:r w:rsidRPr="007D44AB">
        <w:rPr>
          <w:rFonts w:asciiTheme="minorHAnsi" w:hAnsiTheme="minorHAnsi"/>
          <w:sz w:val="24"/>
          <w:szCs w:val="24"/>
        </w:rPr>
        <w:t xml:space="preserve"> </w:t>
      </w:r>
      <w:r w:rsidR="004271F1" w:rsidRPr="007D44AB">
        <w:rPr>
          <w:rFonts w:asciiTheme="minorHAnsi" w:hAnsiTheme="minorHAnsi"/>
          <w:sz w:val="24"/>
          <w:szCs w:val="24"/>
        </w:rPr>
        <w:t>(</w:t>
      </w:r>
      <w:r w:rsidR="00FB3390" w:rsidRPr="007D44AB">
        <w:rPr>
          <w:rFonts w:asciiTheme="minorHAnsi" w:hAnsiTheme="minorHAnsi"/>
          <w:sz w:val="24"/>
          <w:szCs w:val="24"/>
        </w:rPr>
        <w:t>Pogodba</w:t>
      </w:r>
      <w:r w:rsidRPr="007D44AB">
        <w:rPr>
          <w:rFonts w:asciiTheme="minorHAnsi" w:hAnsiTheme="minorHAnsi"/>
          <w:sz w:val="24"/>
          <w:szCs w:val="24"/>
        </w:rPr>
        <w:t xml:space="preserve"> o sofinanciranju v proračunskem letu</w:t>
      </w:r>
      <w:r w:rsidR="00564F69">
        <w:rPr>
          <w:rFonts w:asciiTheme="minorHAnsi" w:hAnsiTheme="minorHAnsi"/>
          <w:sz w:val="24"/>
          <w:szCs w:val="24"/>
        </w:rPr>
        <w:t xml:space="preserve"> 2022 št. 410-51/2022-2 z dne 29.12.2022</w:t>
      </w:r>
      <w:r w:rsidRPr="007D44AB">
        <w:rPr>
          <w:rFonts w:asciiTheme="minorHAnsi" w:hAnsiTheme="minorHAnsi"/>
          <w:sz w:val="24"/>
          <w:szCs w:val="24"/>
        </w:rPr>
        <w:t>) za tekoče transferje in ostalo</w:t>
      </w:r>
      <w:r w:rsidR="00564F69">
        <w:rPr>
          <w:rFonts w:asciiTheme="minorHAnsi" w:hAnsiTheme="minorHAnsi"/>
          <w:sz w:val="24"/>
          <w:szCs w:val="24"/>
        </w:rPr>
        <w:t>:</w:t>
      </w:r>
    </w:p>
    <w:p w:rsidR="00996E85" w:rsidRPr="007D44AB" w:rsidRDefault="00996E85" w:rsidP="00996E85">
      <w:pPr>
        <w:pStyle w:val="Odstavekseznama"/>
        <w:jc w:val="both"/>
        <w:rPr>
          <w:rFonts w:asciiTheme="minorHAnsi" w:hAnsiTheme="minorHAnsi"/>
          <w:sz w:val="24"/>
          <w:szCs w:val="24"/>
        </w:rPr>
      </w:pPr>
    </w:p>
    <w:p w:rsidR="00996E85" w:rsidRPr="002B00A9" w:rsidRDefault="002B00A9" w:rsidP="00996E85">
      <w:pPr>
        <w:pStyle w:val="Odstavekseznama"/>
        <w:numPr>
          <w:ilvl w:val="0"/>
          <w:numId w:val="3"/>
        </w:numPr>
        <w:jc w:val="both"/>
        <w:rPr>
          <w:rFonts w:asciiTheme="minorHAnsi" w:hAnsiTheme="minorHAnsi"/>
          <w:sz w:val="24"/>
          <w:szCs w:val="24"/>
        </w:rPr>
      </w:pPr>
      <w:r>
        <w:rPr>
          <w:rFonts w:asciiTheme="minorHAnsi" w:hAnsiTheme="minorHAnsi"/>
          <w:sz w:val="24"/>
          <w:szCs w:val="24"/>
        </w:rPr>
        <w:t>Tekoči transferji</w:t>
      </w:r>
      <w:r w:rsidR="00573BAE" w:rsidRPr="007D44AB">
        <w:rPr>
          <w:rFonts w:asciiTheme="minorHAnsi" w:hAnsiTheme="minorHAnsi"/>
          <w:sz w:val="24"/>
          <w:szCs w:val="24"/>
        </w:rPr>
        <w:t xml:space="preserve"> </w:t>
      </w:r>
      <w:r w:rsidR="00EA7B51" w:rsidRPr="007D44AB">
        <w:rPr>
          <w:rFonts w:asciiTheme="minorHAnsi" w:hAnsiTheme="minorHAnsi"/>
          <w:sz w:val="24"/>
          <w:szCs w:val="24"/>
        </w:rPr>
        <w:t xml:space="preserve">za financiranje razlike med ceno programa </w:t>
      </w:r>
      <w:r w:rsidR="003B581C">
        <w:rPr>
          <w:rFonts w:asciiTheme="minorHAnsi" w:hAnsiTheme="minorHAnsi"/>
          <w:sz w:val="24"/>
          <w:szCs w:val="24"/>
        </w:rPr>
        <w:t xml:space="preserve">(post. 0910) </w:t>
      </w:r>
      <w:r w:rsidR="00EA7B51" w:rsidRPr="007D44AB">
        <w:rPr>
          <w:rFonts w:asciiTheme="minorHAnsi" w:hAnsiTheme="minorHAnsi"/>
          <w:sz w:val="24"/>
          <w:szCs w:val="24"/>
        </w:rPr>
        <w:t xml:space="preserve">v </w:t>
      </w:r>
      <w:r w:rsidR="000D6E8F" w:rsidRPr="007D44AB">
        <w:rPr>
          <w:rFonts w:asciiTheme="minorHAnsi" w:hAnsiTheme="minorHAnsi"/>
          <w:sz w:val="24"/>
          <w:szCs w:val="24"/>
        </w:rPr>
        <w:t xml:space="preserve">skupnem znesku </w:t>
      </w:r>
      <w:r w:rsidR="005C362D">
        <w:rPr>
          <w:rFonts w:asciiTheme="minorHAnsi" w:hAnsiTheme="minorHAnsi"/>
          <w:b/>
          <w:sz w:val="24"/>
          <w:szCs w:val="24"/>
        </w:rPr>
        <w:t>664.200</w:t>
      </w:r>
      <w:r w:rsidR="00A82D28">
        <w:rPr>
          <w:rFonts w:asciiTheme="minorHAnsi" w:hAnsiTheme="minorHAnsi"/>
          <w:b/>
          <w:sz w:val="24"/>
          <w:szCs w:val="24"/>
        </w:rPr>
        <w:t>,</w:t>
      </w:r>
      <w:r w:rsidR="0068790D" w:rsidRPr="007D44AB">
        <w:rPr>
          <w:rFonts w:asciiTheme="minorHAnsi" w:hAnsiTheme="minorHAnsi"/>
          <w:b/>
          <w:sz w:val="24"/>
          <w:szCs w:val="24"/>
        </w:rPr>
        <w:t>00</w:t>
      </w:r>
      <w:r w:rsidR="000D6E8F" w:rsidRPr="007D44AB">
        <w:rPr>
          <w:rFonts w:asciiTheme="minorHAnsi" w:hAnsiTheme="minorHAnsi"/>
          <w:b/>
          <w:sz w:val="24"/>
          <w:szCs w:val="24"/>
        </w:rPr>
        <w:t xml:space="preserve"> €</w:t>
      </w:r>
    </w:p>
    <w:p w:rsidR="002B00A9" w:rsidRPr="007D44AB" w:rsidRDefault="002B00A9" w:rsidP="002B00A9">
      <w:pPr>
        <w:pStyle w:val="Odstavekseznama"/>
        <w:jc w:val="both"/>
        <w:rPr>
          <w:rFonts w:asciiTheme="minorHAnsi" w:hAnsiTheme="minorHAnsi"/>
          <w:sz w:val="24"/>
          <w:szCs w:val="24"/>
        </w:rPr>
      </w:pPr>
    </w:p>
    <w:p w:rsidR="00EA7B51" w:rsidRPr="007D44AB" w:rsidRDefault="001B33EB" w:rsidP="0068790D">
      <w:pPr>
        <w:pStyle w:val="Odstavekseznama"/>
        <w:numPr>
          <w:ilvl w:val="0"/>
          <w:numId w:val="3"/>
        </w:numPr>
        <w:jc w:val="both"/>
        <w:rPr>
          <w:rFonts w:asciiTheme="minorHAnsi" w:hAnsiTheme="minorHAnsi"/>
          <w:sz w:val="24"/>
          <w:szCs w:val="24"/>
        </w:rPr>
      </w:pPr>
      <w:r w:rsidRPr="007D44AB">
        <w:rPr>
          <w:rFonts w:asciiTheme="minorHAnsi" w:hAnsiTheme="minorHAnsi"/>
          <w:sz w:val="24"/>
          <w:szCs w:val="24"/>
        </w:rPr>
        <w:t>Transferji</w:t>
      </w:r>
      <w:r w:rsidR="00670EAF">
        <w:rPr>
          <w:rFonts w:asciiTheme="minorHAnsi" w:hAnsiTheme="minorHAnsi"/>
          <w:sz w:val="24"/>
          <w:szCs w:val="24"/>
        </w:rPr>
        <w:t>, ki niso predmet cene programa</w:t>
      </w:r>
      <w:r w:rsidRPr="007D44AB">
        <w:rPr>
          <w:rFonts w:asciiTheme="minorHAnsi" w:hAnsiTheme="minorHAnsi"/>
          <w:sz w:val="24"/>
          <w:szCs w:val="24"/>
        </w:rPr>
        <w:t xml:space="preserve"> </w:t>
      </w:r>
      <w:r w:rsidR="00EB2C96">
        <w:rPr>
          <w:rFonts w:asciiTheme="minorHAnsi" w:hAnsiTheme="minorHAnsi"/>
          <w:sz w:val="24"/>
          <w:szCs w:val="24"/>
        </w:rPr>
        <w:t xml:space="preserve">(post. 0914) v </w:t>
      </w:r>
      <w:r w:rsidRPr="007D44AB">
        <w:rPr>
          <w:rFonts w:asciiTheme="minorHAnsi" w:hAnsiTheme="minorHAnsi"/>
          <w:sz w:val="24"/>
          <w:szCs w:val="24"/>
        </w:rPr>
        <w:t>znesku</w:t>
      </w:r>
      <w:r w:rsidR="0068790D" w:rsidRPr="007D44AB">
        <w:rPr>
          <w:rFonts w:asciiTheme="minorHAnsi" w:hAnsiTheme="minorHAnsi"/>
          <w:sz w:val="24"/>
          <w:szCs w:val="24"/>
        </w:rPr>
        <w:t xml:space="preserve"> </w:t>
      </w:r>
      <w:r w:rsidR="00EB2C96">
        <w:rPr>
          <w:rFonts w:asciiTheme="minorHAnsi" w:hAnsiTheme="minorHAnsi"/>
          <w:b/>
          <w:sz w:val="24"/>
          <w:szCs w:val="24"/>
        </w:rPr>
        <w:t>69</w:t>
      </w:r>
      <w:r w:rsidR="00697CE2">
        <w:rPr>
          <w:rFonts w:asciiTheme="minorHAnsi" w:hAnsiTheme="minorHAnsi"/>
          <w:b/>
          <w:sz w:val="24"/>
          <w:szCs w:val="24"/>
        </w:rPr>
        <w:t>.530</w:t>
      </w:r>
      <w:r w:rsidR="000D6E8F" w:rsidRPr="007D44AB">
        <w:rPr>
          <w:rFonts w:asciiTheme="minorHAnsi" w:hAnsiTheme="minorHAnsi"/>
          <w:b/>
          <w:sz w:val="24"/>
          <w:szCs w:val="24"/>
        </w:rPr>
        <w:t>,00 €</w:t>
      </w:r>
      <w:r w:rsidR="00EA7B51" w:rsidRPr="007D44AB">
        <w:rPr>
          <w:rFonts w:asciiTheme="minorHAnsi" w:hAnsiTheme="minorHAnsi"/>
          <w:sz w:val="24"/>
          <w:szCs w:val="24"/>
        </w:rPr>
        <w:t>, in sicer:</w:t>
      </w:r>
    </w:p>
    <w:p w:rsidR="00EA7B51" w:rsidRPr="007D44AB" w:rsidRDefault="00EA7B51" w:rsidP="001B33EB">
      <w:pPr>
        <w:pStyle w:val="Odstavekseznama"/>
        <w:numPr>
          <w:ilvl w:val="0"/>
          <w:numId w:val="24"/>
        </w:numPr>
        <w:jc w:val="both"/>
        <w:rPr>
          <w:rFonts w:asciiTheme="minorHAnsi" w:hAnsiTheme="minorHAnsi"/>
          <w:sz w:val="24"/>
          <w:szCs w:val="24"/>
        </w:rPr>
      </w:pPr>
      <w:r w:rsidRPr="007D44AB">
        <w:rPr>
          <w:rFonts w:asciiTheme="minorHAnsi" w:hAnsiTheme="minorHAnsi"/>
          <w:sz w:val="24"/>
          <w:szCs w:val="24"/>
        </w:rPr>
        <w:t xml:space="preserve">Vpisi </w:t>
      </w:r>
      <w:r w:rsidR="000D6E8F" w:rsidRPr="007D44AB">
        <w:rPr>
          <w:rFonts w:asciiTheme="minorHAnsi" w:hAnsiTheme="minorHAnsi"/>
          <w:sz w:val="24"/>
          <w:szCs w:val="24"/>
        </w:rPr>
        <w:t xml:space="preserve">po 01.09.: </w:t>
      </w:r>
      <w:r w:rsidR="004D11EA" w:rsidRPr="007D44AB">
        <w:rPr>
          <w:rFonts w:asciiTheme="minorHAnsi" w:hAnsiTheme="minorHAnsi"/>
          <w:sz w:val="24"/>
          <w:szCs w:val="24"/>
        </w:rPr>
        <w:t xml:space="preserve">planirana </w:t>
      </w:r>
      <w:r w:rsidR="004D11EA" w:rsidRPr="002B00A9">
        <w:rPr>
          <w:rFonts w:asciiTheme="minorHAnsi" w:hAnsiTheme="minorHAnsi"/>
          <w:sz w:val="24"/>
          <w:szCs w:val="24"/>
        </w:rPr>
        <w:t xml:space="preserve">vrednost </w:t>
      </w:r>
      <w:r w:rsidR="000D6E8F" w:rsidRPr="002B00A9">
        <w:rPr>
          <w:rFonts w:asciiTheme="minorHAnsi" w:hAnsiTheme="minorHAnsi"/>
          <w:sz w:val="24"/>
          <w:szCs w:val="24"/>
        </w:rPr>
        <w:t>15.0</w:t>
      </w:r>
      <w:r w:rsidRPr="002B00A9">
        <w:rPr>
          <w:rFonts w:asciiTheme="minorHAnsi" w:hAnsiTheme="minorHAnsi"/>
          <w:sz w:val="24"/>
          <w:szCs w:val="24"/>
        </w:rPr>
        <w:t>00,00 €</w:t>
      </w:r>
      <w:r w:rsidR="001B33EB" w:rsidRPr="002B00A9">
        <w:rPr>
          <w:rFonts w:asciiTheme="minorHAnsi" w:hAnsiTheme="minorHAnsi"/>
          <w:sz w:val="24"/>
          <w:szCs w:val="24"/>
        </w:rPr>
        <w:t>,</w:t>
      </w:r>
    </w:p>
    <w:p w:rsidR="00EA7B51" w:rsidRPr="007D44AB" w:rsidRDefault="00EA7B51" w:rsidP="001B33EB">
      <w:pPr>
        <w:pStyle w:val="Odstavekseznama"/>
        <w:numPr>
          <w:ilvl w:val="0"/>
          <w:numId w:val="24"/>
        </w:numPr>
        <w:jc w:val="both"/>
        <w:rPr>
          <w:rFonts w:asciiTheme="minorHAnsi" w:hAnsiTheme="minorHAnsi"/>
          <w:sz w:val="24"/>
          <w:szCs w:val="24"/>
        </w:rPr>
      </w:pPr>
      <w:r w:rsidRPr="007D44AB">
        <w:rPr>
          <w:rFonts w:asciiTheme="minorHAnsi" w:hAnsiTheme="minorHAnsi"/>
          <w:sz w:val="24"/>
          <w:szCs w:val="24"/>
        </w:rPr>
        <w:t xml:space="preserve">Izpisi </w:t>
      </w:r>
      <w:r w:rsidR="00AE5395" w:rsidRPr="007D44AB">
        <w:rPr>
          <w:rFonts w:asciiTheme="minorHAnsi" w:hAnsiTheme="minorHAnsi"/>
          <w:sz w:val="24"/>
          <w:szCs w:val="24"/>
        </w:rPr>
        <w:t xml:space="preserve">predšolskih otrok </w:t>
      </w:r>
      <w:r w:rsidRPr="007D44AB">
        <w:rPr>
          <w:rFonts w:asciiTheme="minorHAnsi" w:hAnsiTheme="minorHAnsi"/>
          <w:sz w:val="24"/>
          <w:szCs w:val="24"/>
        </w:rPr>
        <w:t>v pole</w:t>
      </w:r>
      <w:r w:rsidR="001B33EB" w:rsidRPr="007D44AB">
        <w:rPr>
          <w:rFonts w:asciiTheme="minorHAnsi" w:hAnsiTheme="minorHAnsi"/>
          <w:sz w:val="24"/>
          <w:szCs w:val="24"/>
        </w:rPr>
        <w:t>tnih mesecih (planiranih cca. 44</w:t>
      </w:r>
      <w:r w:rsidR="000D6E8F" w:rsidRPr="007D44AB">
        <w:rPr>
          <w:rFonts w:asciiTheme="minorHAnsi" w:hAnsiTheme="minorHAnsi"/>
          <w:sz w:val="24"/>
          <w:szCs w:val="24"/>
        </w:rPr>
        <w:t xml:space="preserve"> otrok): </w:t>
      </w:r>
      <w:r w:rsidR="004D11EA" w:rsidRPr="007D44AB">
        <w:rPr>
          <w:rFonts w:asciiTheme="minorHAnsi" w:hAnsiTheme="minorHAnsi"/>
          <w:sz w:val="24"/>
          <w:szCs w:val="24"/>
        </w:rPr>
        <w:t xml:space="preserve">planirana vrednost </w:t>
      </w:r>
      <w:r w:rsidR="001B33EB" w:rsidRPr="002B00A9">
        <w:rPr>
          <w:rFonts w:asciiTheme="minorHAnsi" w:hAnsiTheme="minorHAnsi"/>
          <w:sz w:val="24"/>
          <w:szCs w:val="24"/>
        </w:rPr>
        <w:t>22</w:t>
      </w:r>
      <w:r w:rsidRPr="002B00A9">
        <w:rPr>
          <w:rFonts w:asciiTheme="minorHAnsi" w:hAnsiTheme="minorHAnsi"/>
          <w:sz w:val="24"/>
          <w:szCs w:val="24"/>
        </w:rPr>
        <w:t>.000,00 €</w:t>
      </w:r>
      <w:r w:rsidR="002B00A9">
        <w:rPr>
          <w:rFonts w:asciiTheme="minorHAnsi" w:hAnsiTheme="minorHAnsi"/>
          <w:sz w:val="24"/>
          <w:szCs w:val="24"/>
        </w:rPr>
        <w:t>,</w:t>
      </w:r>
    </w:p>
    <w:p w:rsidR="0044292C" w:rsidRPr="007D44AB" w:rsidRDefault="001B33EB" w:rsidP="0044292C">
      <w:pPr>
        <w:pStyle w:val="Odstavekseznama"/>
        <w:numPr>
          <w:ilvl w:val="0"/>
          <w:numId w:val="24"/>
        </w:numPr>
        <w:jc w:val="both"/>
        <w:rPr>
          <w:rFonts w:asciiTheme="minorHAnsi" w:hAnsiTheme="minorHAnsi"/>
          <w:sz w:val="24"/>
          <w:szCs w:val="24"/>
        </w:rPr>
      </w:pPr>
      <w:r w:rsidRPr="007D44AB">
        <w:rPr>
          <w:rFonts w:asciiTheme="minorHAnsi" w:hAnsiTheme="minorHAnsi"/>
          <w:sz w:val="24"/>
          <w:szCs w:val="24"/>
        </w:rPr>
        <w:t xml:space="preserve">Planirani izpisi (10. </w:t>
      </w:r>
      <w:r w:rsidR="008A1FC2" w:rsidRPr="007D44AB">
        <w:rPr>
          <w:rFonts w:asciiTheme="minorHAnsi" w:hAnsiTheme="minorHAnsi"/>
          <w:sz w:val="24"/>
          <w:szCs w:val="24"/>
        </w:rPr>
        <w:t>č</w:t>
      </w:r>
      <w:r w:rsidRPr="007D44AB">
        <w:rPr>
          <w:rFonts w:asciiTheme="minorHAnsi" w:hAnsiTheme="minorHAnsi"/>
          <w:sz w:val="24"/>
          <w:szCs w:val="24"/>
        </w:rPr>
        <w:t>l.</w:t>
      </w:r>
      <w:r w:rsidR="008A1FC2" w:rsidRPr="007D44AB">
        <w:rPr>
          <w:rFonts w:asciiTheme="minorHAnsi" w:hAnsiTheme="minorHAnsi"/>
          <w:sz w:val="24"/>
          <w:szCs w:val="24"/>
        </w:rPr>
        <w:t xml:space="preserve"> Pravilnika o metodologiji za oblikovanje cen programov v vrtcih): planirana vrednost</w:t>
      </w:r>
      <w:r w:rsidR="00CE6001" w:rsidRPr="007D44AB">
        <w:rPr>
          <w:rFonts w:asciiTheme="minorHAnsi" w:hAnsiTheme="minorHAnsi"/>
          <w:sz w:val="24"/>
          <w:szCs w:val="24"/>
        </w:rPr>
        <w:t xml:space="preserve"> </w:t>
      </w:r>
      <w:r w:rsidR="00CE6001" w:rsidRPr="002B00A9">
        <w:rPr>
          <w:rFonts w:asciiTheme="minorHAnsi" w:hAnsiTheme="minorHAnsi"/>
          <w:sz w:val="24"/>
          <w:szCs w:val="24"/>
        </w:rPr>
        <w:t>2.200,00 €</w:t>
      </w:r>
      <w:r w:rsidR="002B00A9">
        <w:rPr>
          <w:rFonts w:asciiTheme="minorHAnsi" w:hAnsiTheme="minorHAnsi"/>
          <w:sz w:val="24"/>
          <w:szCs w:val="24"/>
        </w:rPr>
        <w:t>,</w:t>
      </w:r>
    </w:p>
    <w:p w:rsidR="002C14DD" w:rsidRDefault="006539F2" w:rsidP="005E2909">
      <w:pPr>
        <w:pStyle w:val="Odstavekseznama"/>
        <w:numPr>
          <w:ilvl w:val="0"/>
          <w:numId w:val="24"/>
        </w:numPr>
        <w:jc w:val="both"/>
        <w:rPr>
          <w:rFonts w:asciiTheme="minorHAnsi" w:hAnsiTheme="minorHAnsi"/>
          <w:sz w:val="24"/>
          <w:szCs w:val="24"/>
        </w:rPr>
      </w:pPr>
      <w:r w:rsidRPr="007D44AB">
        <w:rPr>
          <w:rFonts w:asciiTheme="minorHAnsi" w:hAnsiTheme="minorHAnsi"/>
          <w:sz w:val="24"/>
          <w:szCs w:val="24"/>
        </w:rPr>
        <w:t>Dodatna strokovna pomoč</w:t>
      </w:r>
      <w:r w:rsidR="003E27F0">
        <w:rPr>
          <w:rFonts w:asciiTheme="minorHAnsi" w:hAnsiTheme="minorHAnsi"/>
          <w:sz w:val="24"/>
          <w:szCs w:val="24"/>
        </w:rPr>
        <w:t xml:space="preserve">: </w:t>
      </w:r>
      <w:r w:rsidRPr="007D44AB">
        <w:rPr>
          <w:rFonts w:asciiTheme="minorHAnsi" w:hAnsiTheme="minorHAnsi"/>
          <w:sz w:val="24"/>
          <w:szCs w:val="24"/>
        </w:rPr>
        <w:t>DSP</w:t>
      </w:r>
      <w:r w:rsidR="004C2A81">
        <w:rPr>
          <w:rFonts w:asciiTheme="minorHAnsi" w:hAnsiTheme="minorHAnsi"/>
          <w:sz w:val="24"/>
          <w:szCs w:val="24"/>
        </w:rPr>
        <w:t xml:space="preserve"> – 3</w:t>
      </w:r>
      <w:r w:rsidR="003706DF" w:rsidRPr="007D44AB">
        <w:rPr>
          <w:rFonts w:asciiTheme="minorHAnsi" w:hAnsiTheme="minorHAnsi"/>
          <w:sz w:val="24"/>
          <w:szCs w:val="24"/>
        </w:rPr>
        <w:t xml:space="preserve"> otroci</w:t>
      </w:r>
      <w:r w:rsidR="003E27F0">
        <w:rPr>
          <w:rFonts w:asciiTheme="minorHAnsi" w:hAnsiTheme="minorHAnsi"/>
          <w:sz w:val="24"/>
          <w:szCs w:val="24"/>
        </w:rPr>
        <w:t xml:space="preserve"> po zapisniku multidisciplinarnega tima</w:t>
      </w:r>
      <w:r w:rsidR="00F90F30" w:rsidRPr="00F90F30">
        <w:rPr>
          <w:rFonts w:asciiTheme="minorHAnsi" w:hAnsiTheme="minorHAnsi"/>
          <w:sz w:val="24"/>
          <w:szCs w:val="24"/>
        </w:rPr>
        <w:t xml:space="preserve"> </w:t>
      </w:r>
      <w:r w:rsidR="00F90F30">
        <w:rPr>
          <w:rFonts w:asciiTheme="minorHAnsi" w:hAnsiTheme="minorHAnsi"/>
          <w:sz w:val="24"/>
          <w:szCs w:val="24"/>
        </w:rPr>
        <w:t>(</w:t>
      </w:r>
      <w:r w:rsidR="00F90F30" w:rsidRPr="001151F6">
        <w:rPr>
          <w:rFonts w:asciiTheme="minorHAnsi" w:hAnsiTheme="minorHAnsi"/>
          <w:sz w:val="24"/>
          <w:szCs w:val="24"/>
        </w:rPr>
        <w:t>specialni in rehabilitacijski pedagog/profesor inkluzivne pedagogike in logoped/surdopedagog</w:t>
      </w:r>
      <w:r w:rsidR="00371C37">
        <w:rPr>
          <w:rFonts w:asciiTheme="minorHAnsi" w:hAnsiTheme="minorHAnsi"/>
          <w:sz w:val="24"/>
          <w:szCs w:val="24"/>
        </w:rPr>
        <w:t xml:space="preserve"> – za </w:t>
      </w:r>
      <w:r w:rsidR="004C2A81">
        <w:rPr>
          <w:rFonts w:asciiTheme="minorHAnsi" w:hAnsiTheme="minorHAnsi"/>
          <w:sz w:val="24"/>
          <w:szCs w:val="24"/>
        </w:rPr>
        <w:t>dva otroka</w:t>
      </w:r>
      <w:r w:rsidR="00371C37">
        <w:rPr>
          <w:rFonts w:asciiTheme="minorHAnsi" w:hAnsiTheme="minorHAnsi"/>
          <w:sz w:val="24"/>
          <w:szCs w:val="24"/>
        </w:rPr>
        <w:t xml:space="preserve"> po 2 uri tedensko in enega otroka po 3 ure tedensko</w:t>
      </w:r>
      <w:r w:rsidR="00F90F30">
        <w:rPr>
          <w:rFonts w:asciiTheme="minorHAnsi" w:hAnsiTheme="minorHAnsi"/>
          <w:sz w:val="24"/>
          <w:szCs w:val="24"/>
        </w:rPr>
        <w:t>)</w:t>
      </w:r>
      <w:r w:rsidR="00661653">
        <w:rPr>
          <w:rFonts w:asciiTheme="minorHAnsi" w:hAnsiTheme="minorHAnsi"/>
          <w:sz w:val="24"/>
          <w:szCs w:val="24"/>
        </w:rPr>
        <w:t>;</w:t>
      </w:r>
      <w:r w:rsidRPr="007D44AB">
        <w:rPr>
          <w:rFonts w:asciiTheme="minorHAnsi" w:hAnsiTheme="minorHAnsi"/>
          <w:sz w:val="24"/>
          <w:szCs w:val="24"/>
        </w:rPr>
        <w:t xml:space="preserve"> </w:t>
      </w:r>
      <w:r w:rsidR="00363CC6">
        <w:rPr>
          <w:rFonts w:asciiTheme="minorHAnsi" w:hAnsiTheme="minorHAnsi"/>
          <w:sz w:val="24"/>
          <w:szCs w:val="24"/>
        </w:rPr>
        <w:t xml:space="preserve">predvidoma </w:t>
      </w:r>
      <w:r w:rsidR="003E27F0">
        <w:rPr>
          <w:rFonts w:asciiTheme="minorHAnsi" w:hAnsiTheme="minorHAnsi"/>
          <w:sz w:val="24"/>
          <w:szCs w:val="24"/>
        </w:rPr>
        <w:t xml:space="preserve">fizična pomoč </w:t>
      </w:r>
      <w:r w:rsidR="0095361D">
        <w:rPr>
          <w:rFonts w:asciiTheme="minorHAnsi" w:hAnsiTheme="minorHAnsi"/>
          <w:sz w:val="24"/>
          <w:szCs w:val="24"/>
        </w:rPr>
        <w:t xml:space="preserve">za slabovidnega otroka s prognozo </w:t>
      </w:r>
      <w:r w:rsidR="00BC46BE">
        <w:rPr>
          <w:rFonts w:asciiTheme="minorHAnsi" w:hAnsiTheme="minorHAnsi"/>
          <w:sz w:val="24"/>
          <w:szCs w:val="24"/>
        </w:rPr>
        <w:t>oslepitve</w:t>
      </w:r>
      <w:r w:rsidR="0095361D">
        <w:rPr>
          <w:rFonts w:asciiTheme="minorHAnsi" w:hAnsiTheme="minorHAnsi"/>
          <w:sz w:val="24"/>
          <w:szCs w:val="24"/>
        </w:rPr>
        <w:t xml:space="preserve"> </w:t>
      </w:r>
      <w:r w:rsidR="003E27F0">
        <w:rPr>
          <w:rFonts w:asciiTheme="minorHAnsi" w:hAnsiTheme="minorHAnsi"/>
          <w:sz w:val="24"/>
          <w:szCs w:val="24"/>
        </w:rPr>
        <w:t xml:space="preserve">– spremljevalec </w:t>
      </w:r>
      <w:r w:rsidR="00661653">
        <w:rPr>
          <w:rFonts w:asciiTheme="minorHAnsi" w:hAnsiTheme="minorHAnsi"/>
          <w:sz w:val="24"/>
          <w:szCs w:val="24"/>
        </w:rPr>
        <w:t xml:space="preserve">8 ur </w:t>
      </w:r>
      <w:r w:rsidR="00DD039D" w:rsidRPr="00DD039D">
        <w:rPr>
          <w:rFonts w:asciiTheme="minorHAnsi" w:hAnsiTheme="minorHAnsi"/>
          <w:sz w:val="24"/>
          <w:szCs w:val="24"/>
        </w:rPr>
        <w:t>dnevno,</w:t>
      </w:r>
      <w:r w:rsidR="00DD039D">
        <w:rPr>
          <w:rFonts w:asciiTheme="minorHAnsi" w:hAnsiTheme="minorHAnsi"/>
          <w:sz w:val="24"/>
          <w:szCs w:val="24"/>
        </w:rPr>
        <w:t xml:space="preserve"> z zapisnikom multidisciplinarnega tima in sklepom strokovnega tima PE vrtec Kidričevo</w:t>
      </w:r>
      <w:r w:rsidR="00661653">
        <w:rPr>
          <w:rFonts w:asciiTheme="minorHAnsi" w:hAnsiTheme="minorHAnsi"/>
          <w:sz w:val="24"/>
          <w:szCs w:val="24"/>
        </w:rPr>
        <w:t>;</w:t>
      </w:r>
      <w:r w:rsidR="001151F6">
        <w:rPr>
          <w:rFonts w:asciiTheme="minorHAnsi" w:hAnsiTheme="minorHAnsi"/>
          <w:sz w:val="24"/>
          <w:szCs w:val="24"/>
        </w:rPr>
        <w:t xml:space="preserve"> </w:t>
      </w:r>
      <w:r w:rsidRPr="007D44AB">
        <w:rPr>
          <w:rFonts w:asciiTheme="minorHAnsi" w:hAnsiTheme="minorHAnsi"/>
          <w:sz w:val="24"/>
          <w:szCs w:val="24"/>
        </w:rPr>
        <w:t xml:space="preserve">stroški tolmačenja zaradi gluhonemih staršev </w:t>
      </w:r>
      <w:r w:rsidRPr="007D44AB">
        <w:rPr>
          <w:rFonts w:asciiTheme="minorHAnsi" w:hAnsiTheme="minorHAnsi"/>
          <w:sz w:val="24"/>
          <w:szCs w:val="24"/>
        </w:rPr>
        <w:lastRenderedPageBreak/>
        <w:t>otrok</w:t>
      </w:r>
      <w:r w:rsidR="00611D01">
        <w:rPr>
          <w:rFonts w:asciiTheme="minorHAnsi" w:hAnsiTheme="minorHAnsi"/>
          <w:sz w:val="24"/>
          <w:szCs w:val="24"/>
        </w:rPr>
        <w:t xml:space="preserve">, </w:t>
      </w:r>
      <w:r w:rsidR="00016301" w:rsidRPr="007D44AB">
        <w:rPr>
          <w:rFonts w:asciiTheme="minorHAnsi" w:hAnsiTheme="minorHAnsi"/>
          <w:sz w:val="24"/>
          <w:szCs w:val="24"/>
        </w:rPr>
        <w:t xml:space="preserve">in sodni stroški: planirana vrednost </w:t>
      </w:r>
      <w:r w:rsidR="004C2A81" w:rsidRPr="002B00A9">
        <w:rPr>
          <w:rFonts w:asciiTheme="minorHAnsi" w:hAnsiTheme="minorHAnsi"/>
          <w:sz w:val="24"/>
          <w:szCs w:val="24"/>
        </w:rPr>
        <w:t>30.330,00</w:t>
      </w:r>
      <w:r w:rsidR="00016301" w:rsidRPr="002B00A9">
        <w:rPr>
          <w:rFonts w:asciiTheme="minorHAnsi" w:hAnsiTheme="minorHAnsi"/>
          <w:sz w:val="24"/>
          <w:szCs w:val="24"/>
        </w:rPr>
        <w:t xml:space="preserve"> €</w:t>
      </w:r>
      <w:r w:rsidR="00DA58B7">
        <w:rPr>
          <w:rFonts w:asciiTheme="minorHAnsi" w:hAnsiTheme="minorHAnsi"/>
          <w:b/>
          <w:sz w:val="24"/>
          <w:szCs w:val="24"/>
        </w:rPr>
        <w:t xml:space="preserve"> </w:t>
      </w:r>
      <w:r w:rsidR="00DA58B7" w:rsidRPr="00661653">
        <w:rPr>
          <w:rFonts w:asciiTheme="minorHAnsi" w:hAnsiTheme="minorHAnsi"/>
          <w:sz w:val="24"/>
          <w:szCs w:val="24"/>
        </w:rPr>
        <w:t>(</w:t>
      </w:r>
      <w:r w:rsidR="00DA58B7" w:rsidRPr="001151F6">
        <w:rPr>
          <w:rFonts w:asciiTheme="minorHAnsi" w:hAnsiTheme="minorHAnsi"/>
          <w:sz w:val="24"/>
          <w:szCs w:val="24"/>
        </w:rPr>
        <w:t xml:space="preserve">stroški </w:t>
      </w:r>
      <w:r w:rsidR="00650C28">
        <w:rPr>
          <w:rFonts w:asciiTheme="minorHAnsi" w:hAnsiTheme="minorHAnsi"/>
          <w:sz w:val="24"/>
          <w:szCs w:val="24"/>
        </w:rPr>
        <w:t xml:space="preserve">DSP: </w:t>
      </w:r>
      <w:r w:rsidR="00D76A06">
        <w:rPr>
          <w:rFonts w:asciiTheme="minorHAnsi" w:hAnsiTheme="minorHAnsi"/>
          <w:sz w:val="24"/>
          <w:szCs w:val="24"/>
        </w:rPr>
        <w:t xml:space="preserve">ocenjena </w:t>
      </w:r>
      <w:r w:rsidR="00440462">
        <w:rPr>
          <w:rFonts w:asciiTheme="minorHAnsi" w:hAnsiTheme="minorHAnsi"/>
          <w:sz w:val="24"/>
          <w:szCs w:val="24"/>
        </w:rPr>
        <w:t xml:space="preserve">skupna </w:t>
      </w:r>
      <w:r w:rsidR="00D76A06">
        <w:rPr>
          <w:rFonts w:asciiTheme="minorHAnsi" w:hAnsiTheme="minorHAnsi"/>
          <w:sz w:val="24"/>
          <w:szCs w:val="24"/>
        </w:rPr>
        <w:t xml:space="preserve">vrednost v višini </w:t>
      </w:r>
      <w:r w:rsidR="004C2A81">
        <w:rPr>
          <w:rFonts w:asciiTheme="minorHAnsi" w:hAnsiTheme="minorHAnsi"/>
          <w:sz w:val="24"/>
          <w:szCs w:val="24"/>
        </w:rPr>
        <w:t>9.690</w:t>
      </w:r>
      <w:r w:rsidR="00D76A06">
        <w:rPr>
          <w:rFonts w:asciiTheme="minorHAnsi" w:hAnsiTheme="minorHAnsi"/>
          <w:sz w:val="24"/>
          <w:szCs w:val="24"/>
        </w:rPr>
        <w:t>,00 €</w:t>
      </w:r>
      <w:r w:rsidR="00440462">
        <w:rPr>
          <w:rFonts w:asciiTheme="minorHAnsi" w:hAnsiTheme="minorHAnsi"/>
          <w:sz w:val="24"/>
          <w:szCs w:val="24"/>
        </w:rPr>
        <w:t xml:space="preserve"> na letni ravni</w:t>
      </w:r>
      <w:r w:rsidR="00D76A06">
        <w:rPr>
          <w:rFonts w:asciiTheme="minorHAnsi" w:hAnsiTheme="minorHAnsi"/>
          <w:sz w:val="24"/>
          <w:szCs w:val="24"/>
        </w:rPr>
        <w:t xml:space="preserve">, </w:t>
      </w:r>
      <w:r w:rsidR="00650C28">
        <w:rPr>
          <w:rFonts w:asciiTheme="minorHAnsi" w:hAnsiTheme="minorHAnsi"/>
          <w:sz w:val="24"/>
          <w:szCs w:val="24"/>
        </w:rPr>
        <w:t>in za osebnega spremljevalca</w:t>
      </w:r>
      <w:r w:rsidR="00D76A06">
        <w:rPr>
          <w:rFonts w:asciiTheme="minorHAnsi" w:hAnsiTheme="minorHAnsi"/>
          <w:sz w:val="24"/>
          <w:szCs w:val="24"/>
        </w:rPr>
        <w:t xml:space="preserve"> </w:t>
      </w:r>
      <w:r w:rsidR="009D4533">
        <w:rPr>
          <w:rFonts w:asciiTheme="minorHAnsi" w:hAnsiTheme="minorHAnsi"/>
          <w:sz w:val="24"/>
          <w:szCs w:val="24"/>
        </w:rPr>
        <w:t xml:space="preserve">predvidoma </w:t>
      </w:r>
      <w:r w:rsidR="00650C28">
        <w:rPr>
          <w:rFonts w:asciiTheme="minorHAnsi" w:hAnsiTheme="minorHAnsi"/>
          <w:sz w:val="24"/>
          <w:szCs w:val="24"/>
        </w:rPr>
        <w:t>20.</w:t>
      </w:r>
      <w:r w:rsidR="004C2A81">
        <w:rPr>
          <w:rFonts w:asciiTheme="minorHAnsi" w:hAnsiTheme="minorHAnsi"/>
          <w:sz w:val="24"/>
          <w:szCs w:val="24"/>
        </w:rPr>
        <w:t>640</w:t>
      </w:r>
      <w:r w:rsidR="00D76A06">
        <w:rPr>
          <w:rFonts w:asciiTheme="minorHAnsi" w:hAnsiTheme="minorHAnsi"/>
          <w:sz w:val="24"/>
          <w:szCs w:val="24"/>
        </w:rPr>
        <w:t>,00 € na letni ravni</w:t>
      </w:r>
      <w:r w:rsidR="002C14DD">
        <w:rPr>
          <w:rFonts w:asciiTheme="minorHAnsi" w:hAnsiTheme="minorHAnsi"/>
          <w:sz w:val="24"/>
          <w:szCs w:val="24"/>
        </w:rPr>
        <w:t>)</w:t>
      </w:r>
    </w:p>
    <w:p w:rsidR="002B67F3" w:rsidRPr="002B67F3" w:rsidRDefault="002B67F3" w:rsidP="002B67F3">
      <w:pPr>
        <w:ind w:left="720"/>
        <w:jc w:val="both"/>
        <w:rPr>
          <w:rFonts w:asciiTheme="minorHAnsi" w:hAnsiTheme="minorHAnsi"/>
          <w:sz w:val="24"/>
          <w:szCs w:val="24"/>
        </w:rPr>
      </w:pPr>
    </w:p>
    <w:p w:rsidR="002B00A9" w:rsidRDefault="002B00A9" w:rsidP="002B67F3">
      <w:pPr>
        <w:pStyle w:val="Odstavekseznama"/>
        <w:numPr>
          <w:ilvl w:val="0"/>
          <w:numId w:val="3"/>
        </w:numPr>
        <w:jc w:val="both"/>
        <w:rPr>
          <w:rFonts w:asciiTheme="minorHAnsi" w:hAnsiTheme="minorHAnsi"/>
          <w:sz w:val="24"/>
          <w:szCs w:val="24"/>
        </w:rPr>
      </w:pPr>
      <w:r>
        <w:rPr>
          <w:rFonts w:asciiTheme="minorHAnsi" w:hAnsiTheme="minorHAnsi"/>
          <w:sz w:val="24"/>
          <w:szCs w:val="24"/>
        </w:rPr>
        <w:t xml:space="preserve">Transferji (post. 91001) v skupnem znesku </w:t>
      </w:r>
      <w:r w:rsidRPr="002B00A9">
        <w:rPr>
          <w:rFonts w:asciiTheme="minorHAnsi" w:hAnsiTheme="minorHAnsi"/>
          <w:b/>
          <w:sz w:val="24"/>
          <w:szCs w:val="24"/>
        </w:rPr>
        <w:t>17.000,00 €,</w:t>
      </w:r>
      <w:r>
        <w:rPr>
          <w:rFonts w:asciiTheme="minorHAnsi" w:hAnsiTheme="minorHAnsi"/>
          <w:sz w:val="24"/>
          <w:szCs w:val="24"/>
        </w:rPr>
        <w:t xml:space="preserve"> in sicer:</w:t>
      </w:r>
    </w:p>
    <w:p w:rsidR="002B67F3" w:rsidRDefault="002B00A9" w:rsidP="002B00A9">
      <w:pPr>
        <w:pStyle w:val="Odstavekseznama"/>
        <w:numPr>
          <w:ilvl w:val="0"/>
          <w:numId w:val="28"/>
        </w:numPr>
        <w:jc w:val="both"/>
        <w:rPr>
          <w:rFonts w:asciiTheme="minorHAnsi" w:hAnsiTheme="minorHAnsi"/>
          <w:sz w:val="24"/>
          <w:szCs w:val="24"/>
        </w:rPr>
      </w:pPr>
      <w:r>
        <w:rPr>
          <w:rFonts w:asciiTheme="minorHAnsi" w:hAnsiTheme="minorHAnsi"/>
          <w:sz w:val="24"/>
          <w:szCs w:val="24"/>
        </w:rPr>
        <w:t>d</w:t>
      </w:r>
      <w:r w:rsidR="002B67F3" w:rsidRPr="002B67F3">
        <w:rPr>
          <w:rFonts w:asciiTheme="minorHAnsi" w:hAnsiTheme="minorHAnsi"/>
          <w:sz w:val="24"/>
          <w:szCs w:val="24"/>
        </w:rPr>
        <w:t xml:space="preserve">odatni popusti zaradi bolezni otroka: planirana vrednost </w:t>
      </w:r>
      <w:r w:rsidR="002B67F3" w:rsidRPr="002B00A9">
        <w:rPr>
          <w:rFonts w:asciiTheme="minorHAnsi" w:hAnsiTheme="minorHAnsi"/>
          <w:sz w:val="24"/>
          <w:szCs w:val="24"/>
        </w:rPr>
        <w:t>4.000,00 €</w:t>
      </w:r>
      <w:r w:rsidRPr="002B00A9">
        <w:rPr>
          <w:rFonts w:asciiTheme="minorHAnsi" w:hAnsiTheme="minorHAnsi"/>
          <w:sz w:val="24"/>
          <w:szCs w:val="24"/>
        </w:rPr>
        <w:t xml:space="preserve"> in</w:t>
      </w:r>
    </w:p>
    <w:p w:rsidR="002B00A9" w:rsidRPr="002B67F3" w:rsidRDefault="002B00A9" w:rsidP="002B00A9">
      <w:pPr>
        <w:pStyle w:val="Odstavekseznama"/>
        <w:numPr>
          <w:ilvl w:val="0"/>
          <w:numId w:val="28"/>
        </w:numPr>
        <w:jc w:val="both"/>
        <w:rPr>
          <w:rFonts w:asciiTheme="minorHAnsi" w:hAnsiTheme="minorHAnsi"/>
          <w:sz w:val="24"/>
          <w:szCs w:val="24"/>
        </w:rPr>
      </w:pPr>
      <w:r>
        <w:rPr>
          <w:rFonts w:asciiTheme="minorHAnsi" w:hAnsiTheme="minorHAnsi"/>
          <w:sz w:val="24"/>
          <w:szCs w:val="24"/>
        </w:rPr>
        <w:t>izpad dohodka zaradi koriščenja odsotnosti otrok v času letnih počitnic v znesku 13.000,00€.</w:t>
      </w:r>
    </w:p>
    <w:p w:rsidR="00016301" w:rsidRPr="00016301" w:rsidRDefault="00016301" w:rsidP="00016301">
      <w:pPr>
        <w:pStyle w:val="Odstavekseznama"/>
        <w:jc w:val="both"/>
        <w:rPr>
          <w:rFonts w:asciiTheme="minorHAnsi" w:hAnsiTheme="minorHAnsi"/>
          <w:sz w:val="24"/>
          <w:szCs w:val="24"/>
        </w:rPr>
      </w:pPr>
    </w:p>
    <w:p w:rsidR="00573BAE" w:rsidRPr="0031129F" w:rsidRDefault="000D6E8F" w:rsidP="0031129F">
      <w:pPr>
        <w:pStyle w:val="Odstavekseznama"/>
        <w:numPr>
          <w:ilvl w:val="0"/>
          <w:numId w:val="3"/>
        </w:numPr>
        <w:jc w:val="both"/>
        <w:rPr>
          <w:rFonts w:asciiTheme="minorHAnsi" w:hAnsiTheme="minorHAnsi"/>
          <w:sz w:val="24"/>
          <w:szCs w:val="24"/>
        </w:rPr>
      </w:pPr>
      <w:r w:rsidRPr="0031129F">
        <w:rPr>
          <w:rFonts w:asciiTheme="minorHAnsi" w:hAnsiTheme="minorHAnsi"/>
          <w:sz w:val="24"/>
          <w:szCs w:val="24"/>
        </w:rPr>
        <w:t xml:space="preserve">Ostale občine za financiranje razlike med ceno programa in plačili staršev v znesku </w:t>
      </w:r>
      <w:r w:rsidR="00FB481D">
        <w:rPr>
          <w:rFonts w:asciiTheme="minorHAnsi" w:hAnsiTheme="minorHAnsi"/>
          <w:b/>
          <w:sz w:val="24"/>
          <w:szCs w:val="24"/>
        </w:rPr>
        <w:t>42.890</w:t>
      </w:r>
      <w:r w:rsidRPr="0031129F">
        <w:rPr>
          <w:rFonts w:asciiTheme="minorHAnsi" w:hAnsiTheme="minorHAnsi"/>
          <w:b/>
          <w:sz w:val="24"/>
          <w:szCs w:val="24"/>
        </w:rPr>
        <w:t>,00 €</w:t>
      </w:r>
      <w:r w:rsidRPr="0031129F">
        <w:rPr>
          <w:rFonts w:asciiTheme="minorHAnsi" w:hAnsiTheme="minorHAnsi"/>
          <w:sz w:val="24"/>
          <w:szCs w:val="24"/>
        </w:rPr>
        <w:t>.</w:t>
      </w:r>
    </w:p>
    <w:p w:rsidR="000D6E8F" w:rsidRDefault="000D6E8F" w:rsidP="00B72FB8">
      <w:pPr>
        <w:jc w:val="both"/>
        <w:rPr>
          <w:rFonts w:asciiTheme="minorHAnsi" w:hAnsiTheme="minorHAnsi"/>
          <w:sz w:val="24"/>
          <w:szCs w:val="24"/>
        </w:rPr>
      </w:pPr>
    </w:p>
    <w:p w:rsidR="007639B3" w:rsidRPr="007563B7" w:rsidRDefault="000D6E8F" w:rsidP="007563B7">
      <w:pPr>
        <w:pStyle w:val="Odstavekseznama"/>
        <w:numPr>
          <w:ilvl w:val="0"/>
          <w:numId w:val="7"/>
        </w:numPr>
        <w:jc w:val="both"/>
        <w:rPr>
          <w:rFonts w:asciiTheme="minorHAnsi" w:hAnsiTheme="minorHAnsi"/>
          <w:sz w:val="24"/>
          <w:szCs w:val="24"/>
        </w:rPr>
      </w:pPr>
      <w:r w:rsidRPr="007563B7">
        <w:rPr>
          <w:rFonts w:asciiTheme="minorHAnsi" w:hAnsiTheme="minorHAnsi"/>
          <w:sz w:val="24"/>
          <w:szCs w:val="24"/>
        </w:rPr>
        <w:t xml:space="preserve">V </w:t>
      </w:r>
      <w:r w:rsidR="00D054FB">
        <w:rPr>
          <w:rFonts w:asciiTheme="minorHAnsi" w:hAnsiTheme="minorHAnsi"/>
          <w:sz w:val="24"/>
          <w:szCs w:val="24"/>
        </w:rPr>
        <w:t>predlogu finančnega načrta</w:t>
      </w:r>
      <w:r w:rsidRPr="007563B7">
        <w:rPr>
          <w:rFonts w:asciiTheme="minorHAnsi" w:hAnsiTheme="minorHAnsi"/>
          <w:sz w:val="24"/>
          <w:szCs w:val="24"/>
        </w:rPr>
        <w:t xml:space="preserve"> </w:t>
      </w:r>
      <w:r w:rsidR="009A5E65" w:rsidRPr="007563B7">
        <w:rPr>
          <w:rFonts w:asciiTheme="minorHAnsi" w:hAnsiTheme="minorHAnsi"/>
          <w:sz w:val="24"/>
          <w:szCs w:val="24"/>
        </w:rPr>
        <w:t xml:space="preserve">za leto </w:t>
      </w:r>
      <w:r w:rsidR="00637BCC">
        <w:rPr>
          <w:rFonts w:asciiTheme="minorHAnsi" w:hAnsiTheme="minorHAnsi"/>
          <w:sz w:val="24"/>
          <w:szCs w:val="24"/>
        </w:rPr>
        <w:t>2023</w:t>
      </w:r>
      <w:r w:rsidR="00E608F4" w:rsidRPr="007563B7">
        <w:rPr>
          <w:rFonts w:asciiTheme="minorHAnsi" w:hAnsiTheme="minorHAnsi"/>
          <w:sz w:val="24"/>
          <w:szCs w:val="24"/>
        </w:rPr>
        <w:t xml:space="preserve"> </w:t>
      </w:r>
      <w:r w:rsidRPr="007563B7">
        <w:rPr>
          <w:rFonts w:asciiTheme="minorHAnsi" w:hAnsiTheme="minorHAnsi"/>
          <w:sz w:val="24"/>
          <w:szCs w:val="24"/>
        </w:rPr>
        <w:t>načrtujemo druge</w:t>
      </w:r>
      <w:r w:rsidR="008E7921" w:rsidRPr="007563B7">
        <w:rPr>
          <w:rFonts w:asciiTheme="minorHAnsi" w:hAnsiTheme="minorHAnsi"/>
          <w:sz w:val="24"/>
          <w:szCs w:val="24"/>
        </w:rPr>
        <w:t xml:space="preserve"> prihodke za izvajanje dejavnost</w:t>
      </w:r>
      <w:r w:rsidRPr="007563B7">
        <w:rPr>
          <w:rFonts w:asciiTheme="minorHAnsi" w:hAnsiTheme="minorHAnsi"/>
          <w:sz w:val="24"/>
          <w:szCs w:val="24"/>
        </w:rPr>
        <w:t xml:space="preserve">i javne službe v skupni vrednosti </w:t>
      </w:r>
      <w:r w:rsidR="00A26266">
        <w:rPr>
          <w:rFonts w:asciiTheme="minorHAnsi" w:hAnsiTheme="minorHAnsi"/>
          <w:b/>
          <w:sz w:val="24"/>
          <w:szCs w:val="24"/>
        </w:rPr>
        <w:t>236.410,00</w:t>
      </w:r>
      <w:r w:rsidRPr="007563B7">
        <w:rPr>
          <w:rFonts w:asciiTheme="minorHAnsi" w:hAnsiTheme="minorHAnsi"/>
          <w:b/>
          <w:sz w:val="24"/>
          <w:szCs w:val="24"/>
        </w:rPr>
        <w:t xml:space="preserve"> €</w:t>
      </w:r>
      <w:r w:rsidRPr="007563B7">
        <w:rPr>
          <w:rFonts w:asciiTheme="minorHAnsi" w:hAnsiTheme="minorHAnsi"/>
          <w:sz w:val="24"/>
          <w:szCs w:val="24"/>
        </w:rPr>
        <w:t>. Gre za:</w:t>
      </w:r>
    </w:p>
    <w:p w:rsidR="000D6E8F" w:rsidRPr="00863715" w:rsidRDefault="000D6E8F" w:rsidP="00863715">
      <w:pPr>
        <w:pStyle w:val="Odstavekseznama"/>
        <w:numPr>
          <w:ilvl w:val="0"/>
          <w:numId w:val="3"/>
        </w:numPr>
        <w:jc w:val="both"/>
        <w:rPr>
          <w:rFonts w:asciiTheme="minorHAnsi" w:hAnsiTheme="minorHAnsi"/>
          <w:sz w:val="24"/>
          <w:szCs w:val="24"/>
        </w:rPr>
      </w:pPr>
      <w:r w:rsidRPr="00863715">
        <w:rPr>
          <w:rFonts w:asciiTheme="minorHAnsi" w:hAnsiTheme="minorHAnsi"/>
          <w:sz w:val="24"/>
          <w:szCs w:val="24"/>
        </w:rPr>
        <w:t xml:space="preserve">Prihodki </w:t>
      </w:r>
      <w:r w:rsidR="00974012" w:rsidRPr="00863715">
        <w:rPr>
          <w:rFonts w:asciiTheme="minorHAnsi" w:hAnsiTheme="minorHAnsi"/>
          <w:sz w:val="24"/>
          <w:szCs w:val="24"/>
        </w:rPr>
        <w:t xml:space="preserve">iz naslova </w:t>
      </w:r>
      <w:r w:rsidR="00F03BC4" w:rsidRPr="00863715">
        <w:rPr>
          <w:rFonts w:asciiTheme="minorHAnsi" w:hAnsiTheme="minorHAnsi"/>
          <w:sz w:val="24"/>
          <w:szCs w:val="24"/>
        </w:rPr>
        <w:t>fakturiranj</w:t>
      </w:r>
      <w:r w:rsidR="00974012" w:rsidRPr="00863715">
        <w:rPr>
          <w:rFonts w:asciiTheme="minorHAnsi" w:hAnsiTheme="minorHAnsi"/>
          <w:sz w:val="24"/>
          <w:szCs w:val="24"/>
        </w:rPr>
        <w:t xml:space="preserve"> staršem</w:t>
      </w:r>
      <w:r w:rsidRPr="00863715">
        <w:rPr>
          <w:rFonts w:asciiTheme="minorHAnsi" w:hAnsiTheme="minorHAnsi"/>
          <w:sz w:val="24"/>
          <w:szCs w:val="24"/>
        </w:rPr>
        <w:t xml:space="preserve"> </w:t>
      </w:r>
      <w:r w:rsidR="00BE505C" w:rsidRPr="00863715">
        <w:rPr>
          <w:rFonts w:asciiTheme="minorHAnsi" w:hAnsiTheme="minorHAnsi"/>
          <w:sz w:val="24"/>
          <w:szCs w:val="24"/>
        </w:rPr>
        <w:t xml:space="preserve">v znesku </w:t>
      </w:r>
      <w:r w:rsidR="00A26266">
        <w:rPr>
          <w:rFonts w:asciiTheme="minorHAnsi" w:hAnsiTheme="minorHAnsi"/>
          <w:b/>
          <w:sz w:val="24"/>
          <w:szCs w:val="24"/>
        </w:rPr>
        <w:t>236.410,00</w:t>
      </w:r>
      <w:r w:rsidR="00BE505C" w:rsidRPr="00863715">
        <w:rPr>
          <w:rFonts w:asciiTheme="minorHAnsi" w:hAnsiTheme="minorHAnsi"/>
          <w:b/>
          <w:sz w:val="24"/>
          <w:szCs w:val="24"/>
        </w:rPr>
        <w:t xml:space="preserve"> €</w:t>
      </w:r>
      <w:r w:rsidR="00BE505C" w:rsidRPr="00863715">
        <w:rPr>
          <w:rFonts w:asciiTheme="minorHAnsi" w:hAnsiTheme="minorHAnsi"/>
          <w:sz w:val="24"/>
          <w:szCs w:val="24"/>
        </w:rPr>
        <w:t xml:space="preserve"> in sicer:</w:t>
      </w:r>
    </w:p>
    <w:p w:rsidR="00BE505C" w:rsidRPr="009A5E65" w:rsidRDefault="00BE505C" w:rsidP="009A5E65">
      <w:pPr>
        <w:pStyle w:val="Odstavekseznama"/>
        <w:numPr>
          <w:ilvl w:val="0"/>
          <w:numId w:val="25"/>
        </w:numPr>
        <w:jc w:val="both"/>
        <w:rPr>
          <w:rFonts w:asciiTheme="minorHAnsi" w:hAnsiTheme="minorHAnsi"/>
          <w:sz w:val="24"/>
          <w:szCs w:val="24"/>
        </w:rPr>
      </w:pPr>
      <w:r w:rsidRPr="009A5E65">
        <w:rPr>
          <w:rFonts w:asciiTheme="minorHAnsi" w:hAnsiTheme="minorHAnsi"/>
          <w:sz w:val="24"/>
          <w:szCs w:val="24"/>
        </w:rPr>
        <w:t>Oskrbnine v znesku</w:t>
      </w:r>
      <w:r w:rsidR="00F76DEC" w:rsidRPr="009A5E65">
        <w:rPr>
          <w:rFonts w:asciiTheme="minorHAnsi" w:hAnsiTheme="minorHAnsi"/>
          <w:sz w:val="24"/>
          <w:szCs w:val="24"/>
        </w:rPr>
        <w:t xml:space="preserve"> </w:t>
      </w:r>
      <w:r w:rsidR="00A26266">
        <w:rPr>
          <w:rFonts w:asciiTheme="minorHAnsi" w:hAnsiTheme="minorHAnsi"/>
          <w:sz w:val="24"/>
          <w:szCs w:val="24"/>
        </w:rPr>
        <w:t>235.810,00</w:t>
      </w:r>
      <w:r w:rsidRPr="009A5E65">
        <w:rPr>
          <w:rFonts w:asciiTheme="minorHAnsi" w:hAnsiTheme="minorHAnsi"/>
          <w:sz w:val="24"/>
          <w:szCs w:val="24"/>
        </w:rPr>
        <w:t xml:space="preserve"> €</w:t>
      </w:r>
      <w:r w:rsidR="00DC32B6">
        <w:rPr>
          <w:rFonts w:asciiTheme="minorHAnsi" w:hAnsiTheme="minorHAnsi"/>
          <w:sz w:val="24"/>
          <w:szCs w:val="24"/>
        </w:rPr>
        <w:t>,</w:t>
      </w:r>
    </w:p>
    <w:p w:rsidR="00BE505C" w:rsidRDefault="00BE505C" w:rsidP="009A5E65">
      <w:pPr>
        <w:pStyle w:val="Odstavekseznama"/>
        <w:numPr>
          <w:ilvl w:val="0"/>
          <w:numId w:val="25"/>
        </w:numPr>
        <w:jc w:val="both"/>
        <w:rPr>
          <w:rFonts w:asciiTheme="minorHAnsi" w:hAnsiTheme="minorHAnsi"/>
          <w:sz w:val="24"/>
          <w:szCs w:val="24"/>
        </w:rPr>
      </w:pPr>
      <w:r>
        <w:rPr>
          <w:rFonts w:asciiTheme="minorHAnsi" w:hAnsiTheme="minorHAnsi"/>
          <w:sz w:val="24"/>
          <w:szCs w:val="24"/>
        </w:rPr>
        <w:t>Za programe, ki ji</w:t>
      </w:r>
      <w:r w:rsidR="00F03BC4">
        <w:rPr>
          <w:rFonts w:asciiTheme="minorHAnsi" w:hAnsiTheme="minorHAnsi"/>
          <w:sz w:val="24"/>
          <w:szCs w:val="24"/>
        </w:rPr>
        <w:t>h v celoti financirajo starši (maturantske kape, majice</w:t>
      </w:r>
      <w:r w:rsidR="001D7A80">
        <w:rPr>
          <w:rFonts w:asciiTheme="minorHAnsi" w:hAnsiTheme="minorHAnsi"/>
          <w:sz w:val="24"/>
          <w:szCs w:val="24"/>
        </w:rPr>
        <w:t xml:space="preserve"> </w:t>
      </w:r>
      <w:r w:rsidR="00F76DEC">
        <w:rPr>
          <w:rFonts w:asciiTheme="minorHAnsi" w:hAnsiTheme="minorHAnsi"/>
          <w:sz w:val="24"/>
          <w:szCs w:val="24"/>
        </w:rPr>
        <w:t xml:space="preserve">ipd.) v znesku </w:t>
      </w:r>
      <w:r w:rsidR="00A26266">
        <w:rPr>
          <w:rFonts w:asciiTheme="minorHAnsi" w:hAnsiTheme="minorHAnsi"/>
          <w:sz w:val="24"/>
          <w:szCs w:val="24"/>
        </w:rPr>
        <w:t>6</w:t>
      </w:r>
      <w:r w:rsidR="00F03BC4">
        <w:rPr>
          <w:rFonts w:asciiTheme="minorHAnsi" w:hAnsiTheme="minorHAnsi"/>
          <w:sz w:val="24"/>
          <w:szCs w:val="24"/>
        </w:rPr>
        <w:t>00</w:t>
      </w:r>
      <w:r>
        <w:rPr>
          <w:rFonts w:asciiTheme="minorHAnsi" w:hAnsiTheme="minorHAnsi"/>
          <w:sz w:val="24"/>
          <w:szCs w:val="24"/>
        </w:rPr>
        <w:t>,00 €</w:t>
      </w:r>
      <w:r w:rsidR="00DC32B6">
        <w:rPr>
          <w:rFonts w:asciiTheme="minorHAnsi" w:hAnsiTheme="minorHAnsi"/>
          <w:sz w:val="24"/>
          <w:szCs w:val="24"/>
        </w:rPr>
        <w:t>;</w:t>
      </w:r>
    </w:p>
    <w:p w:rsidR="00220F41" w:rsidRPr="00F03BC4" w:rsidRDefault="00220F41" w:rsidP="00F03BC4">
      <w:pPr>
        <w:jc w:val="both"/>
        <w:rPr>
          <w:rFonts w:asciiTheme="minorHAnsi" w:hAnsiTheme="minorHAnsi"/>
          <w:sz w:val="24"/>
          <w:szCs w:val="24"/>
        </w:rPr>
      </w:pPr>
    </w:p>
    <w:p w:rsidR="00BE505C" w:rsidRDefault="00BE505C" w:rsidP="00863715">
      <w:pPr>
        <w:pStyle w:val="Odstavekseznama"/>
        <w:numPr>
          <w:ilvl w:val="0"/>
          <w:numId w:val="3"/>
        </w:numPr>
        <w:jc w:val="both"/>
        <w:rPr>
          <w:rFonts w:asciiTheme="minorHAnsi" w:hAnsiTheme="minorHAnsi"/>
          <w:sz w:val="24"/>
          <w:szCs w:val="24"/>
        </w:rPr>
      </w:pPr>
      <w:r>
        <w:rPr>
          <w:rFonts w:asciiTheme="minorHAnsi" w:hAnsiTheme="minorHAnsi"/>
          <w:sz w:val="24"/>
          <w:szCs w:val="24"/>
        </w:rPr>
        <w:t>Prihodki od donacij fiz</w:t>
      </w:r>
      <w:r w:rsidR="001D7A80">
        <w:rPr>
          <w:rFonts w:asciiTheme="minorHAnsi" w:hAnsiTheme="minorHAnsi"/>
          <w:sz w:val="24"/>
          <w:szCs w:val="24"/>
        </w:rPr>
        <w:t xml:space="preserve">ičnih in pravnih oseb v znesku </w:t>
      </w:r>
      <w:r w:rsidR="00107EBA">
        <w:rPr>
          <w:rFonts w:asciiTheme="minorHAnsi" w:hAnsiTheme="minorHAnsi"/>
          <w:b/>
          <w:sz w:val="24"/>
          <w:szCs w:val="24"/>
        </w:rPr>
        <w:t>0</w:t>
      </w:r>
      <w:r w:rsidRPr="006B6CF3">
        <w:rPr>
          <w:rFonts w:asciiTheme="minorHAnsi" w:hAnsiTheme="minorHAnsi"/>
          <w:b/>
          <w:sz w:val="24"/>
          <w:szCs w:val="24"/>
        </w:rPr>
        <w:t>,00 €</w:t>
      </w:r>
      <w:r>
        <w:rPr>
          <w:rFonts w:asciiTheme="minorHAnsi" w:hAnsiTheme="minorHAnsi"/>
          <w:sz w:val="24"/>
          <w:szCs w:val="24"/>
        </w:rPr>
        <w:t>.</w:t>
      </w:r>
    </w:p>
    <w:p w:rsidR="00863715" w:rsidRDefault="00863715" w:rsidP="00863715">
      <w:pPr>
        <w:jc w:val="both"/>
        <w:rPr>
          <w:rFonts w:asciiTheme="minorHAnsi" w:hAnsiTheme="minorHAnsi"/>
          <w:sz w:val="24"/>
          <w:szCs w:val="24"/>
        </w:rPr>
      </w:pPr>
    </w:p>
    <w:p w:rsidR="00863715" w:rsidRPr="000E2FA5" w:rsidRDefault="001063CA" w:rsidP="000E2FA5">
      <w:pPr>
        <w:jc w:val="both"/>
        <w:rPr>
          <w:rFonts w:asciiTheme="minorHAnsi" w:hAnsiTheme="minorHAnsi"/>
          <w:sz w:val="24"/>
          <w:szCs w:val="24"/>
        </w:rPr>
      </w:pPr>
      <w:r w:rsidRPr="000E2FA5">
        <w:rPr>
          <w:rFonts w:asciiTheme="minorHAnsi" w:hAnsiTheme="minorHAnsi"/>
          <w:sz w:val="24"/>
          <w:szCs w:val="24"/>
        </w:rPr>
        <w:t xml:space="preserve">Prihodki od prodaje blaga in storitev na trgu so planirani v višini </w:t>
      </w:r>
      <w:r w:rsidR="00107EBA" w:rsidRPr="000E2FA5">
        <w:rPr>
          <w:rFonts w:asciiTheme="minorHAnsi" w:hAnsiTheme="minorHAnsi"/>
          <w:b/>
          <w:sz w:val="24"/>
          <w:szCs w:val="24"/>
        </w:rPr>
        <w:t>11.600</w:t>
      </w:r>
      <w:r w:rsidRPr="000E2FA5">
        <w:rPr>
          <w:rFonts w:asciiTheme="minorHAnsi" w:hAnsiTheme="minorHAnsi"/>
          <w:b/>
          <w:sz w:val="24"/>
          <w:szCs w:val="24"/>
        </w:rPr>
        <w:t>,00 €.</w:t>
      </w:r>
      <w:r w:rsidRPr="000E2FA5">
        <w:rPr>
          <w:rFonts w:asciiTheme="minorHAnsi" w:hAnsiTheme="minorHAnsi"/>
          <w:sz w:val="24"/>
          <w:szCs w:val="24"/>
        </w:rPr>
        <w:t xml:space="preserve"> Gre za prihodek iz naslova zaračunane prehrane zaposlenim delavcem.</w:t>
      </w:r>
    </w:p>
    <w:p w:rsidR="00670D4F" w:rsidRPr="00670D4F" w:rsidRDefault="00670D4F" w:rsidP="00670D4F">
      <w:pPr>
        <w:jc w:val="both"/>
        <w:rPr>
          <w:rFonts w:asciiTheme="minorHAnsi" w:hAnsiTheme="minorHAnsi"/>
          <w:sz w:val="24"/>
          <w:szCs w:val="24"/>
        </w:rPr>
      </w:pPr>
    </w:p>
    <w:p w:rsidR="002256B5" w:rsidRPr="00BE505C" w:rsidRDefault="00FC3985" w:rsidP="00B72FB8">
      <w:pPr>
        <w:jc w:val="both"/>
        <w:rPr>
          <w:rFonts w:asciiTheme="minorHAnsi" w:hAnsiTheme="minorHAnsi"/>
          <w:sz w:val="24"/>
          <w:szCs w:val="24"/>
        </w:rPr>
      </w:pPr>
      <w:r>
        <w:rPr>
          <w:rFonts w:asciiTheme="minorHAnsi" w:hAnsiTheme="minorHAnsi"/>
          <w:sz w:val="24"/>
          <w:szCs w:val="24"/>
        </w:rPr>
        <w:t xml:space="preserve">Razlog v </w:t>
      </w:r>
      <w:r w:rsidR="008D05DB">
        <w:rPr>
          <w:rFonts w:asciiTheme="minorHAnsi" w:hAnsiTheme="minorHAnsi"/>
          <w:sz w:val="24"/>
          <w:szCs w:val="24"/>
        </w:rPr>
        <w:t>višjih</w:t>
      </w:r>
      <w:r w:rsidR="002256B5">
        <w:rPr>
          <w:rFonts w:asciiTheme="minorHAnsi" w:hAnsiTheme="minorHAnsi"/>
          <w:sz w:val="24"/>
          <w:szCs w:val="24"/>
        </w:rPr>
        <w:t xml:space="preserve"> p</w:t>
      </w:r>
      <w:r w:rsidR="0061654C">
        <w:rPr>
          <w:rFonts w:asciiTheme="minorHAnsi" w:hAnsiTheme="minorHAnsi"/>
          <w:sz w:val="24"/>
          <w:szCs w:val="24"/>
        </w:rPr>
        <w:t>laniranih prihodkih za leto 2023</w:t>
      </w:r>
      <w:r w:rsidR="008D05DB">
        <w:rPr>
          <w:rFonts w:asciiTheme="minorHAnsi" w:hAnsiTheme="minorHAnsi"/>
          <w:sz w:val="24"/>
          <w:szCs w:val="24"/>
        </w:rPr>
        <w:t xml:space="preserve"> je </w:t>
      </w:r>
      <w:r>
        <w:rPr>
          <w:rFonts w:asciiTheme="minorHAnsi" w:hAnsiTheme="minorHAnsi"/>
          <w:sz w:val="24"/>
          <w:szCs w:val="24"/>
        </w:rPr>
        <w:t xml:space="preserve">v </w:t>
      </w:r>
      <w:r w:rsidR="008D05DB">
        <w:rPr>
          <w:rFonts w:asciiTheme="minorHAnsi" w:hAnsiTheme="minorHAnsi"/>
          <w:sz w:val="24"/>
          <w:szCs w:val="24"/>
        </w:rPr>
        <w:t>večjem</w:t>
      </w:r>
      <w:r>
        <w:rPr>
          <w:rFonts w:asciiTheme="minorHAnsi" w:hAnsiTheme="minorHAnsi"/>
          <w:sz w:val="24"/>
          <w:szCs w:val="24"/>
        </w:rPr>
        <w:t xml:space="preserve"> </w:t>
      </w:r>
      <w:r w:rsidR="002256B5">
        <w:rPr>
          <w:rFonts w:asciiTheme="minorHAnsi" w:hAnsiTheme="minorHAnsi"/>
          <w:sz w:val="24"/>
          <w:szCs w:val="24"/>
        </w:rPr>
        <w:t xml:space="preserve">številu vpisov otrok </w:t>
      </w:r>
      <w:r w:rsidR="0061654C">
        <w:rPr>
          <w:rFonts w:asciiTheme="minorHAnsi" w:hAnsiTheme="minorHAnsi"/>
          <w:sz w:val="24"/>
          <w:szCs w:val="24"/>
        </w:rPr>
        <w:t>(</w:t>
      </w:r>
      <w:r w:rsidR="008D05DB">
        <w:rPr>
          <w:rFonts w:asciiTheme="minorHAnsi" w:hAnsiTheme="minorHAnsi"/>
          <w:sz w:val="24"/>
          <w:szCs w:val="24"/>
        </w:rPr>
        <w:t>4</w:t>
      </w:r>
      <w:r w:rsidR="00ED10C1">
        <w:rPr>
          <w:rFonts w:asciiTheme="minorHAnsi" w:hAnsiTheme="minorHAnsi"/>
          <w:sz w:val="24"/>
          <w:szCs w:val="24"/>
        </w:rPr>
        <w:t xml:space="preserve"> otroci</w:t>
      </w:r>
      <w:r w:rsidR="00E63355">
        <w:rPr>
          <w:rFonts w:asciiTheme="minorHAnsi" w:hAnsiTheme="minorHAnsi"/>
          <w:sz w:val="24"/>
          <w:szCs w:val="24"/>
        </w:rPr>
        <w:t xml:space="preserve">) </w:t>
      </w:r>
      <w:r w:rsidR="002256B5">
        <w:rPr>
          <w:rFonts w:asciiTheme="minorHAnsi" w:hAnsiTheme="minorHAnsi"/>
          <w:sz w:val="24"/>
          <w:szCs w:val="24"/>
        </w:rPr>
        <w:t>v</w:t>
      </w:r>
      <w:r w:rsidR="00CE5734">
        <w:rPr>
          <w:rFonts w:asciiTheme="minorHAnsi" w:hAnsiTheme="minorHAnsi"/>
          <w:sz w:val="24"/>
          <w:szCs w:val="24"/>
        </w:rPr>
        <w:t xml:space="preserve"> vrtec glede na šolsko leto </w:t>
      </w:r>
      <w:r w:rsidR="0061654C">
        <w:rPr>
          <w:rFonts w:asciiTheme="minorHAnsi" w:hAnsiTheme="minorHAnsi"/>
          <w:sz w:val="24"/>
          <w:szCs w:val="24"/>
        </w:rPr>
        <w:t>2021/22</w:t>
      </w:r>
      <w:r w:rsidR="006B0AB1">
        <w:rPr>
          <w:rFonts w:asciiTheme="minorHAnsi" w:hAnsiTheme="minorHAnsi"/>
          <w:sz w:val="24"/>
          <w:szCs w:val="24"/>
        </w:rPr>
        <w:t xml:space="preserve"> in</w:t>
      </w:r>
      <w:r w:rsidR="00B62D11">
        <w:rPr>
          <w:rFonts w:asciiTheme="minorHAnsi" w:hAnsiTheme="minorHAnsi"/>
          <w:sz w:val="24"/>
          <w:szCs w:val="24"/>
        </w:rPr>
        <w:t xml:space="preserve"> </w:t>
      </w:r>
      <w:r w:rsidR="006B0AB1">
        <w:rPr>
          <w:rFonts w:asciiTheme="minorHAnsi" w:hAnsiTheme="minorHAnsi"/>
          <w:sz w:val="24"/>
          <w:szCs w:val="24"/>
        </w:rPr>
        <w:t>zaradi planiranih</w:t>
      </w:r>
      <w:r w:rsidR="00B62D11">
        <w:rPr>
          <w:rFonts w:asciiTheme="minorHAnsi" w:hAnsiTheme="minorHAnsi"/>
          <w:sz w:val="24"/>
          <w:szCs w:val="24"/>
        </w:rPr>
        <w:t xml:space="preserve"> povišanih </w:t>
      </w:r>
      <w:r w:rsidR="00900A21">
        <w:rPr>
          <w:rFonts w:asciiTheme="minorHAnsi" w:hAnsiTheme="minorHAnsi"/>
          <w:sz w:val="24"/>
          <w:szCs w:val="24"/>
        </w:rPr>
        <w:t xml:space="preserve">cen </w:t>
      </w:r>
      <w:r w:rsidR="00B62D11">
        <w:rPr>
          <w:rFonts w:asciiTheme="minorHAnsi" w:hAnsiTheme="minorHAnsi"/>
          <w:sz w:val="24"/>
          <w:szCs w:val="24"/>
        </w:rPr>
        <w:t>oskrbnin (cca. 5%</w:t>
      </w:r>
      <w:r w:rsidR="00A15735">
        <w:rPr>
          <w:rFonts w:asciiTheme="minorHAnsi" w:hAnsiTheme="minorHAnsi"/>
          <w:sz w:val="24"/>
          <w:szCs w:val="24"/>
        </w:rPr>
        <w:t xml:space="preserve"> povišanje</w:t>
      </w:r>
      <w:r w:rsidR="00F43FBB">
        <w:rPr>
          <w:rFonts w:asciiTheme="minorHAnsi" w:hAnsiTheme="minorHAnsi"/>
          <w:sz w:val="24"/>
          <w:szCs w:val="24"/>
        </w:rPr>
        <w:t>).</w:t>
      </w:r>
    </w:p>
    <w:p w:rsidR="0099522A" w:rsidRPr="0099522A" w:rsidRDefault="0099522A" w:rsidP="00B72FB8">
      <w:pPr>
        <w:ind w:left="360"/>
        <w:jc w:val="both"/>
        <w:rPr>
          <w:rFonts w:asciiTheme="minorHAnsi" w:hAnsiTheme="minorHAnsi"/>
          <w:sz w:val="24"/>
          <w:szCs w:val="24"/>
        </w:rPr>
      </w:pPr>
    </w:p>
    <w:p w:rsidR="008B73C9" w:rsidRDefault="003D5447" w:rsidP="00B72FB8">
      <w:pPr>
        <w:jc w:val="both"/>
      </w:pPr>
      <w:r w:rsidRPr="003D5447">
        <w:rPr>
          <w:noProof/>
        </w:rPr>
        <w:lastRenderedPageBreak/>
        <w:drawing>
          <wp:inline distT="0" distB="0" distL="0" distR="0" wp14:anchorId="6FAFB0AB" wp14:editId="421993D8">
            <wp:extent cx="4762500" cy="6372860"/>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6372860"/>
                    </a:xfrm>
                    <a:prstGeom prst="rect">
                      <a:avLst/>
                    </a:prstGeom>
                    <a:noFill/>
                    <a:ln>
                      <a:noFill/>
                    </a:ln>
                  </pic:spPr>
                </pic:pic>
              </a:graphicData>
            </a:graphic>
          </wp:inline>
        </w:drawing>
      </w:r>
    </w:p>
    <w:p w:rsidR="004C6E7D" w:rsidRPr="00824C80" w:rsidRDefault="004C6E7D" w:rsidP="00B72FB8">
      <w:pPr>
        <w:pStyle w:val="Napis"/>
        <w:jc w:val="both"/>
        <w:rPr>
          <w:rFonts w:ascii="Calibri" w:hAnsi="Calibri"/>
          <w:i w:val="0"/>
          <w:color w:val="auto"/>
          <w:sz w:val="16"/>
          <w:szCs w:val="16"/>
        </w:rPr>
      </w:pPr>
      <w:bookmarkStart w:id="27" w:name="_Toc525028484"/>
      <w:bookmarkStart w:id="28" w:name="_Toc127441456"/>
      <w:r w:rsidRPr="00824C80">
        <w:rPr>
          <w:rFonts w:ascii="Calibri" w:hAnsi="Calibri"/>
          <w:i w:val="0"/>
          <w:color w:val="auto"/>
          <w:sz w:val="16"/>
          <w:szCs w:val="16"/>
        </w:rPr>
        <w:t xml:space="preserve">Tabela </w:t>
      </w:r>
      <w:r w:rsidRPr="00824C80">
        <w:rPr>
          <w:rFonts w:ascii="Calibri" w:hAnsi="Calibri"/>
          <w:i w:val="0"/>
          <w:color w:val="auto"/>
          <w:sz w:val="16"/>
          <w:szCs w:val="16"/>
        </w:rPr>
        <w:fldChar w:fldCharType="begin"/>
      </w:r>
      <w:r w:rsidRPr="00824C80">
        <w:rPr>
          <w:rFonts w:ascii="Calibri" w:hAnsi="Calibri"/>
          <w:i w:val="0"/>
          <w:color w:val="auto"/>
          <w:sz w:val="16"/>
          <w:szCs w:val="16"/>
        </w:rPr>
        <w:instrText xml:space="preserve"> SEQ Tabela \* ARABIC </w:instrText>
      </w:r>
      <w:r w:rsidRPr="00824C80">
        <w:rPr>
          <w:rFonts w:ascii="Calibri" w:hAnsi="Calibri"/>
          <w:i w:val="0"/>
          <w:color w:val="auto"/>
          <w:sz w:val="16"/>
          <w:szCs w:val="16"/>
        </w:rPr>
        <w:fldChar w:fldCharType="separate"/>
      </w:r>
      <w:r w:rsidR="00E66FA1">
        <w:rPr>
          <w:rFonts w:ascii="Calibri" w:hAnsi="Calibri"/>
          <w:i w:val="0"/>
          <w:noProof/>
          <w:color w:val="auto"/>
          <w:sz w:val="16"/>
          <w:szCs w:val="16"/>
        </w:rPr>
        <w:t>8</w:t>
      </w:r>
      <w:r w:rsidRPr="00824C80">
        <w:rPr>
          <w:rFonts w:ascii="Calibri" w:hAnsi="Calibri"/>
          <w:i w:val="0"/>
          <w:color w:val="auto"/>
          <w:sz w:val="16"/>
          <w:szCs w:val="16"/>
        </w:rPr>
        <w:fldChar w:fldCharType="end"/>
      </w:r>
      <w:r w:rsidRPr="00824C80">
        <w:rPr>
          <w:rFonts w:ascii="Calibri" w:hAnsi="Calibri"/>
          <w:i w:val="0"/>
          <w:color w:val="auto"/>
          <w:sz w:val="16"/>
          <w:szCs w:val="16"/>
        </w:rPr>
        <w:t>: Načrtovani odhodki pr</w:t>
      </w:r>
      <w:r w:rsidR="00CD36A9">
        <w:rPr>
          <w:rFonts w:ascii="Calibri" w:hAnsi="Calibri"/>
          <w:i w:val="0"/>
          <w:color w:val="auto"/>
          <w:sz w:val="16"/>
          <w:szCs w:val="16"/>
        </w:rPr>
        <w:t>edšolske dejavnosti za leto 2023</w:t>
      </w:r>
      <w:r w:rsidRPr="00824C80">
        <w:rPr>
          <w:rFonts w:ascii="Calibri" w:hAnsi="Calibri"/>
          <w:i w:val="0"/>
          <w:color w:val="auto"/>
          <w:sz w:val="16"/>
          <w:szCs w:val="16"/>
        </w:rPr>
        <w:t xml:space="preserve"> po načelu denarnega toka</w:t>
      </w:r>
      <w:bookmarkEnd w:id="27"/>
      <w:bookmarkEnd w:id="28"/>
    </w:p>
    <w:p w:rsidR="00C34B6A" w:rsidRDefault="00480D9C" w:rsidP="00B72FB8">
      <w:pPr>
        <w:jc w:val="both"/>
        <w:rPr>
          <w:rFonts w:asciiTheme="minorHAnsi" w:hAnsiTheme="minorHAnsi"/>
          <w:sz w:val="24"/>
          <w:szCs w:val="24"/>
        </w:rPr>
      </w:pPr>
      <w:r>
        <w:rPr>
          <w:rFonts w:asciiTheme="minorHAnsi" w:hAnsiTheme="minorHAnsi"/>
          <w:sz w:val="24"/>
          <w:szCs w:val="24"/>
        </w:rPr>
        <w:t xml:space="preserve">Načrtovani odhodki </w:t>
      </w:r>
      <w:r w:rsidR="00354BFC">
        <w:rPr>
          <w:rFonts w:asciiTheme="minorHAnsi" w:hAnsiTheme="minorHAnsi"/>
          <w:sz w:val="24"/>
          <w:szCs w:val="24"/>
        </w:rPr>
        <w:t xml:space="preserve">za izvajanje dejavnosti javne službe </w:t>
      </w:r>
      <w:r>
        <w:rPr>
          <w:rFonts w:asciiTheme="minorHAnsi" w:hAnsiTheme="minorHAnsi"/>
          <w:sz w:val="24"/>
          <w:szCs w:val="24"/>
        </w:rPr>
        <w:t>za p</w:t>
      </w:r>
      <w:r w:rsidR="006045DF">
        <w:rPr>
          <w:rFonts w:asciiTheme="minorHAnsi" w:hAnsiTheme="minorHAnsi"/>
          <w:sz w:val="24"/>
          <w:szCs w:val="24"/>
        </w:rPr>
        <w:t>redšolsko dejavnost za leto 2023</w:t>
      </w:r>
      <w:r>
        <w:rPr>
          <w:rFonts w:asciiTheme="minorHAnsi" w:hAnsiTheme="minorHAnsi"/>
          <w:sz w:val="24"/>
          <w:szCs w:val="24"/>
        </w:rPr>
        <w:t xml:space="preserve"> znašajo </w:t>
      </w:r>
      <w:r w:rsidR="002D7516">
        <w:rPr>
          <w:rFonts w:asciiTheme="minorHAnsi" w:hAnsiTheme="minorHAnsi"/>
          <w:sz w:val="24"/>
          <w:szCs w:val="24"/>
        </w:rPr>
        <w:t>1.</w:t>
      </w:r>
      <w:r w:rsidR="00167E76">
        <w:rPr>
          <w:rFonts w:asciiTheme="minorHAnsi" w:hAnsiTheme="minorHAnsi"/>
          <w:sz w:val="24"/>
          <w:szCs w:val="24"/>
        </w:rPr>
        <w:t>118.200</w:t>
      </w:r>
      <w:r w:rsidR="006045DF">
        <w:rPr>
          <w:rFonts w:asciiTheme="minorHAnsi" w:hAnsiTheme="minorHAnsi"/>
          <w:sz w:val="24"/>
          <w:szCs w:val="24"/>
        </w:rPr>
        <w:t>,00</w:t>
      </w:r>
      <w:r w:rsidR="00D06F83">
        <w:rPr>
          <w:rFonts w:asciiTheme="minorHAnsi" w:hAnsiTheme="minorHAnsi"/>
          <w:sz w:val="24"/>
          <w:szCs w:val="24"/>
        </w:rPr>
        <w:t xml:space="preserve"> </w:t>
      </w:r>
      <w:r>
        <w:rPr>
          <w:rFonts w:asciiTheme="minorHAnsi" w:hAnsiTheme="minorHAnsi"/>
          <w:sz w:val="24"/>
          <w:szCs w:val="24"/>
        </w:rPr>
        <w:t xml:space="preserve">€. </w:t>
      </w:r>
      <w:r w:rsidR="006045DF">
        <w:rPr>
          <w:rFonts w:asciiTheme="minorHAnsi" w:hAnsiTheme="minorHAnsi"/>
          <w:sz w:val="24"/>
          <w:szCs w:val="24"/>
        </w:rPr>
        <w:t>V tabeli 8</w:t>
      </w:r>
      <w:r w:rsidR="0095399C">
        <w:rPr>
          <w:rFonts w:asciiTheme="minorHAnsi" w:hAnsiTheme="minorHAnsi"/>
          <w:sz w:val="24"/>
          <w:szCs w:val="24"/>
        </w:rPr>
        <w:t xml:space="preserve"> so le-ti razdeljeni na:</w:t>
      </w:r>
    </w:p>
    <w:p w:rsidR="0095399C" w:rsidRPr="008446A2" w:rsidRDefault="0095399C" w:rsidP="008446A2">
      <w:pPr>
        <w:pStyle w:val="Odstavekseznama"/>
        <w:numPr>
          <w:ilvl w:val="0"/>
          <w:numId w:val="22"/>
        </w:numPr>
        <w:jc w:val="both"/>
        <w:rPr>
          <w:rFonts w:asciiTheme="minorHAnsi" w:hAnsiTheme="minorHAnsi"/>
          <w:sz w:val="24"/>
          <w:szCs w:val="24"/>
        </w:rPr>
      </w:pPr>
      <w:r w:rsidRPr="008446A2">
        <w:rPr>
          <w:rFonts w:asciiTheme="minorHAnsi" w:hAnsiTheme="minorHAnsi"/>
          <w:sz w:val="24"/>
          <w:szCs w:val="24"/>
        </w:rPr>
        <w:t>Plače in drugi iz</w:t>
      </w:r>
      <w:r w:rsidR="001E32C9" w:rsidRPr="008446A2">
        <w:rPr>
          <w:rFonts w:asciiTheme="minorHAnsi" w:hAnsiTheme="minorHAnsi"/>
          <w:sz w:val="24"/>
          <w:szCs w:val="24"/>
        </w:rPr>
        <w:t xml:space="preserve">datki zaposlenim, ki </w:t>
      </w:r>
      <w:r w:rsidR="00636235" w:rsidRPr="008446A2">
        <w:rPr>
          <w:rFonts w:asciiTheme="minorHAnsi" w:hAnsiTheme="minorHAnsi"/>
          <w:sz w:val="24"/>
          <w:szCs w:val="24"/>
        </w:rPr>
        <w:t>so planirani v višini</w:t>
      </w:r>
      <w:r w:rsidR="001E32C9" w:rsidRPr="008446A2">
        <w:rPr>
          <w:rFonts w:asciiTheme="minorHAnsi" w:hAnsiTheme="minorHAnsi"/>
          <w:sz w:val="24"/>
          <w:szCs w:val="24"/>
        </w:rPr>
        <w:t xml:space="preserve"> </w:t>
      </w:r>
      <w:r w:rsidR="006045DF">
        <w:rPr>
          <w:rFonts w:asciiTheme="minorHAnsi" w:hAnsiTheme="minorHAnsi"/>
          <w:sz w:val="24"/>
          <w:szCs w:val="24"/>
        </w:rPr>
        <w:t>750.875,00</w:t>
      </w:r>
      <w:r w:rsidRPr="008446A2">
        <w:rPr>
          <w:rFonts w:asciiTheme="minorHAnsi" w:hAnsiTheme="minorHAnsi"/>
          <w:sz w:val="24"/>
          <w:szCs w:val="24"/>
        </w:rPr>
        <w:t xml:space="preserve"> € in predstavljajo </w:t>
      </w:r>
      <w:r w:rsidR="00BE1E55">
        <w:rPr>
          <w:rFonts w:asciiTheme="minorHAnsi" w:hAnsiTheme="minorHAnsi"/>
          <w:sz w:val="24"/>
          <w:szCs w:val="24"/>
        </w:rPr>
        <w:t>67,15</w:t>
      </w:r>
      <w:r w:rsidR="00025A20" w:rsidRPr="008446A2">
        <w:rPr>
          <w:rFonts w:asciiTheme="minorHAnsi" w:hAnsiTheme="minorHAnsi"/>
          <w:sz w:val="24"/>
          <w:szCs w:val="24"/>
        </w:rPr>
        <w:t>% vseh planiranih odhodkov</w:t>
      </w:r>
      <w:r w:rsidR="006045DF">
        <w:rPr>
          <w:rFonts w:asciiTheme="minorHAnsi" w:hAnsiTheme="minorHAnsi"/>
          <w:sz w:val="24"/>
          <w:szCs w:val="24"/>
        </w:rPr>
        <w:t xml:space="preserve"> za izvajanje javne službe</w:t>
      </w:r>
      <w:r w:rsidR="00025A20" w:rsidRPr="008446A2">
        <w:rPr>
          <w:rFonts w:asciiTheme="minorHAnsi" w:hAnsiTheme="minorHAnsi"/>
          <w:sz w:val="24"/>
          <w:szCs w:val="24"/>
        </w:rPr>
        <w:t>,</w:t>
      </w:r>
    </w:p>
    <w:p w:rsidR="00025A20" w:rsidRPr="008446A2" w:rsidRDefault="00025A20" w:rsidP="008446A2">
      <w:pPr>
        <w:pStyle w:val="Odstavekseznama"/>
        <w:numPr>
          <w:ilvl w:val="0"/>
          <w:numId w:val="22"/>
        </w:numPr>
        <w:jc w:val="both"/>
        <w:rPr>
          <w:rFonts w:asciiTheme="minorHAnsi" w:hAnsiTheme="minorHAnsi"/>
          <w:sz w:val="24"/>
          <w:szCs w:val="24"/>
        </w:rPr>
      </w:pPr>
      <w:r w:rsidRPr="008446A2">
        <w:rPr>
          <w:rFonts w:asciiTheme="minorHAnsi" w:hAnsiTheme="minorHAnsi"/>
          <w:sz w:val="24"/>
          <w:szCs w:val="24"/>
        </w:rPr>
        <w:t>Prispevke delodajalca za</w:t>
      </w:r>
      <w:r w:rsidR="001E32C9" w:rsidRPr="008446A2">
        <w:rPr>
          <w:rFonts w:asciiTheme="minorHAnsi" w:hAnsiTheme="minorHAnsi"/>
          <w:sz w:val="24"/>
          <w:szCs w:val="24"/>
        </w:rPr>
        <w:t xml:space="preserve"> socialno varnost, ki </w:t>
      </w:r>
      <w:r w:rsidR="00636235" w:rsidRPr="008446A2">
        <w:rPr>
          <w:rFonts w:asciiTheme="minorHAnsi" w:hAnsiTheme="minorHAnsi"/>
          <w:sz w:val="24"/>
          <w:szCs w:val="24"/>
        </w:rPr>
        <w:t>so planirani v višini</w:t>
      </w:r>
      <w:r w:rsidR="001E32C9" w:rsidRPr="008446A2">
        <w:rPr>
          <w:rFonts w:asciiTheme="minorHAnsi" w:hAnsiTheme="minorHAnsi"/>
          <w:sz w:val="24"/>
          <w:szCs w:val="24"/>
        </w:rPr>
        <w:t xml:space="preserve"> </w:t>
      </w:r>
      <w:r w:rsidR="006045DF">
        <w:rPr>
          <w:rFonts w:asciiTheme="minorHAnsi" w:hAnsiTheme="minorHAnsi"/>
          <w:sz w:val="24"/>
          <w:szCs w:val="24"/>
        </w:rPr>
        <w:t>119.105,00</w:t>
      </w:r>
      <w:r w:rsidR="006B6AE8" w:rsidRPr="008446A2">
        <w:rPr>
          <w:rFonts w:asciiTheme="minorHAnsi" w:hAnsiTheme="minorHAnsi"/>
          <w:sz w:val="24"/>
          <w:szCs w:val="24"/>
        </w:rPr>
        <w:t xml:space="preserve"> € in predstavljajo </w:t>
      </w:r>
      <w:r w:rsidR="00BE1E55">
        <w:rPr>
          <w:rFonts w:asciiTheme="minorHAnsi" w:hAnsiTheme="minorHAnsi"/>
          <w:sz w:val="24"/>
          <w:szCs w:val="24"/>
        </w:rPr>
        <w:t>10,65</w:t>
      </w:r>
      <w:r w:rsidRPr="008446A2">
        <w:rPr>
          <w:rFonts w:asciiTheme="minorHAnsi" w:hAnsiTheme="minorHAnsi"/>
          <w:sz w:val="24"/>
          <w:szCs w:val="24"/>
        </w:rPr>
        <w:t>% vseh planiranih odhodkov</w:t>
      </w:r>
      <w:r w:rsidR="006045DF">
        <w:rPr>
          <w:rFonts w:asciiTheme="minorHAnsi" w:hAnsiTheme="minorHAnsi"/>
          <w:sz w:val="24"/>
          <w:szCs w:val="24"/>
        </w:rPr>
        <w:t xml:space="preserve"> za izvajanje javne službe</w:t>
      </w:r>
      <w:r w:rsidRPr="008446A2">
        <w:rPr>
          <w:rFonts w:asciiTheme="minorHAnsi" w:hAnsiTheme="minorHAnsi"/>
          <w:sz w:val="24"/>
          <w:szCs w:val="24"/>
        </w:rPr>
        <w:t>,</w:t>
      </w:r>
    </w:p>
    <w:p w:rsidR="00B12467" w:rsidRDefault="00025A20" w:rsidP="00B72FB8">
      <w:pPr>
        <w:pStyle w:val="Odstavekseznama"/>
        <w:numPr>
          <w:ilvl w:val="0"/>
          <w:numId w:val="22"/>
        </w:numPr>
        <w:jc w:val="both"/>
        <w:rPr>
          <w:rFonts w:asciiTheme="minorHAnsi" w:hAnsiTheme="minorHAnsi"/>
          <w:sz w:val="24"/>
          <w:szCs w:val="24"/>
        </w:rPr>
      </w:pPr>
      <w:r w:rsidRPr="008446A2">
        <w:rPr>
          <w:rFonts w:asciiTheme="minorHAnsi" w:hAnsiTheme="minorHAnsi"/>
          <w:sz w:val="24"/>
          <w:szCs w:val="24"/>
        </w:rPr>
        <w:lastRenderedPageBreak/>
        <w:t xml:space="preserve">Izdatki za blago </w:t>
      </w:r>
      <w:r w:rsidR="001E32C9" w:rsidRPr="008446A2">
        <w:rPr>
          <w:rFonts w:asciiTheme="minorHAnsi" w:hAnsiTheme="minorHAnsi"/>
          <w:sz w:val="24"/>
          <w:szCs w:val="24"/>
        </w:rPr>
        <w:t>in storitve</w:t>
      </w:r>
      <w:r w:rsidR="003F0DD7">
        <w:rPr>
          <w:rFonts w:asciiTheme="minorHAnsi" w:hAnsiTheme="minorHAnsi"/>
          <w:sz w:val="24"/>
          <w:szCs w:val="24"/>
        </w:rPr>
        <w:t xml:space="preserve"> za izvajanje javne službe</w:t>
      </w:r>
      <w:r w:rsidR="001E32C9" w:rsidRPr="008446A2">
        <w:rPr>
          <w:rFonts w:asciiTheme="minorHAnsi" w:hAnsiTheme="minorHAnsi"/>
          <w:sz w:val="24"/>
          <w:szCs w:val="24"/>
        </w:rPr>
        <w:t xml:space="preserve">, ki </w:t>
      </w:r>
      <w:r w:rsidR="00636235" w:rsidRPr="008446A2">
        <w:rPr>
          <w:rFonts w:asciiTheme="minorHAnsi" w:hAnsiTheme="minorHAnsi"/>
          <w:sz w:val="24"/>
          <w:szCs w:val="24"/>
        </w:rPr>
        <w:t>so planirani v višini</w:t>
      </w:r>
      <w:r w:rsidR="001E32C9" w:rsidRPr="008446A2">
        <w:rPr>
          <w:rFonts w:asciiTheme="minorHAnsi" w:hAnsiTheme="minorHAnsi"/>
          <w:sz w:val="24"/>
          <w:szCs w:val="24"/>
        </w:rPr>
        <w:t xml:space="preserve"> </w:t>
      </w:r>
      <w:r w:rsidR="00D624D8">
        <w:rPr>
          <w:rFonts w:asciiTheme="minorHAnsi" w:hAnsiTheme="minorHAnsi"/>
          <w:sz w:val="24"/>
          <w:szCs w:val="24"/>
        </w:rPr>
        <w:t>248.220</w:t>
      </w:r>
      <w:r w:rsidR="006045DF">
        <w:rPr>
          <w:rFonts w:asciiTheme="minorHAnsi" w:hAnsiTheme="minorHAnsi"/>
          <w:sz w:val="24"/>
          <w:szCs w:val="24"/>
        </w:rPr>
        <w:t>,00</w:t>
      </w:r>
      <w:r w:rsidR="001E32C9" w:rsidRPr="008446A2">
        <w:rPr>
          <w:rFonts w:asciiTheme="minorHAnsi" w:hAnsiTheme="minorHAnsi"/>
          <w:sz w:val="24"/>
          <w:szCs w:val="24"/>
        </w:rPr>
        <w:t xml:space="preserve"> € in predstavljajo </w:t>
      </w:r>
      <w:r w:rsidR="00DF7526">
        <w:rPr>
          <w:rFonts w:asciiTheme="minorHAnsi" w:hAnsiTheme="minorHAnsi"/>
          <w:sz w:val="24"/>
          <w:szCs w:val="24"/>
        </w:rPr>
        <w:t>22,20</w:t>
      </w:r>
      <w:r w:rsidR="00B12467">
        <w:rPr>
          <w:rFonts w:asciiTheme="minorHAnsi" w:hAnsiTheme="minorHAnsi"/>
          <w:sz w:val="24"/>
          <w:szCs w:val="24"/>
        </w:rPr>
        <w:t>% vseh planiranih odhodkov</w:t>
      </w:r>
      <w:r w:rsidR="006045DF">
        <w:rPr>
          <w:rFonts w:asciiTheme="minorHAnsi" w:hAnsiTheme="minorHAnsi"/>
          <w:sz w:val="24"/>
          <w:szCs w:val="24"/>
        </w:rPr>
        <w:t xml:space="preserve"> za izvajanje javne službe</w:t>
      </w:r>
      <w:r w:rsidR="00B12467">
        <w:rPr>
          <w:rFonts w:asciiTheme="minorHAnsi" w:hAnsiTheme="minorHAnsi"/>
          <w:sz w:val="24"/>
          <w:szCs w:val="24"/>
        </w:rPr>
        <w:t>,</w:t>
      </w:r>
    </w:p>
    <w:p w:rsidR="00025A20" w:rsidRPr="00B12467" w:rsidRDefault="00AE5AF0" w:rsidP="00B72FB8">
      <w:pPr>
        <w:pStyle w:val="Odstavekseznama"/>
        <w:numPr>
          <w:ilvl w:val="0"/>
          <w:numId w:val="22"/>
        </w:numPr>
        <w:jc w:val="both"/>
        <w:rPr>
          <w:rFonts w:asciiTheme="minorHAnsi" w:hAnsiTheme="minorHAnsi"/>
          <w:sz w:val="24"/>
          <w:szCs w:val="24"/>
        </w:rPr>
      </w:pPr>
      <w:r w:rsidRPr="00B12467">
        <w:rPr>
          <w:rFonts w:asciiTheme="minorHAnsi" w:hAnsiTheme="minorHAnsi"/>
          <w:sz w:val="24"/>
          <w:szCs w:val="24"/>
        </w:rPr>
        <w:t>Odhodki za investicije v letu 2</w:t>
      </w:r>
      <w:r w:rsidR="006045DF">
        <w:rPr>
          <w:rFonts w:asciiTheme="minorHAnsi" w:hAnsiTheme="minorHAnsi"/>
          <w:sz w:val="24"/>
          <w:szCs w:val="24"/>
        </w:rPr>
        <w:t>023</w:t>
      </w:r>
      <w:r w:rsidRPr="00B12467">
        <w:rPr>
          <w:rFonts w:asciiTheme="minorHAnsi" w:hAnsiTheme="minorHAnsi"/>
          <w:sz w:val="24"/>
          <w:szCs w:val="24"/>
        </w:rPr>
        <w:t xml:space="preserve"> so planirani v višini</w:t>
      </w:r>
      <w:r w:rsidR="00D624D8">
        <w:rPr>
          <w:rFonts w:asciiTheme="minorHAnsi" w:hAnsiTheme="minorHAnsi"/>
          <w:sz w:val="24"/>
          <w:szCs w:val="24"/>
        </w:rPr>
        <w:t xml:space="preserve"> 0</w:t>
      </w:r>
      <w:r w:rsidRPr="00B12467">
        <w:rPr>
          <w:rFonts w:asciiTheme="minorHAnsi" w:hAnsiTheme="minorHAnsi"/>
          <w:sz w:val="24"/>
          <w:szCs w:val="24"/>
        </w:rPr>
        <w:t>,00</w:t>
      </w:r>
      <w:r w:rsidR="00D624D8">
        <w:rPr>
          <w:rFonts w:asciiTheme="minorHAnsi" w:hAnsiTheme="minorHAnsi"/>
          <w:sz w:val="24"/>
          <w:szCs w:val="24"/>
        </w:rPr>
        <w:t xml:space="preserve"> € in predstavljajo 0,00</w:t>
      </w:r>
      <w:r w:rsidR="006045DF">
        <w:rPr>
          <w:rFonts w:asciiTheme="minorHAnsi" w:hAnsiTheme="minorHAnsi"/>
          <w:sz w:val="24"/>
          <w:szCs w:val="24"/>
        </w:rPr>
        <w:t>% vseh planiranih odhodkov za izvajanje javne službe</w:t>
      </w:r>
      <w:r w:rsidRPr="00B12467">
        <w:rPr>
          <w:rFonts w:asciiTheme="minorHAnsi" w:hAnsiTheme="minorHAnsi"/>
          <w:sz w:val="24"/>
          <w:szCs w:val="24"/>
        </w:rPr>
        <w:t>.</w:t>
      </w:r>
    </w:p>
    <w:p w:rsidR="00DC5F5E" w:rsidRDefault="00DC5F5E" w:rsidP="00B72FB8">
      <w:pPr>
        <w:jc w:val="both"/>
        <w:rPr>
          <w:rFonts w:asciiTheme="minorHAnsi" w:hAnsiTheme="minorHAnsi"/>
          <w:sz w:val="24"/>
          <w:szCs w:val="24"/>
        </w:rPr>
      </w:pPr>
    </w:p>
    <w:p w:rsidR="00704F43" w:rsidRDefault="00704F43" w:rsidP="00B72FB8">
      <w:pPr>
        <w:jc w:val="both"/>
        <w:rPr>
          <w:rFonts w:asciiTheme="minorHAnsi" w:hAnsiTheme="minorHAnsi"/>
          <w:sz w:val="24"/>
          <w:szCs w:val="24"/>
        </w:rPr>
      </w:pPr>
      <w:r>
        <w:rPr>
          <w:rFonts w:asciiTheme="minorHAnsi" w:hAnsiTheme="minorHAnsi"/>
          <w:sz w:val="24"/>
          <w:szCs w:val="24"/>
        </w:rPr>
        <w:t xml:space="preserve">Načrtovani odhodki za plače in prispevke delodajalca so predvideni glede na izračune iz  predloga </w:t>
      </w:r>
      <w:r w:rsidRPr="00704F43">
        <w:rPr>
          <w:rFonts w:asciiTheme="minorHAnsi" w:hAnsiTheme="minorHAnsi"/>
          <w:sz w:val="24"/>
          <w:szCs w:val="24"/>
        </w:rPr>
        <w:t>Preračuna cen programov OŠ Kidričevo z eno</w:t>
      </w:r>
      <w:r w:rsidR="00B55AC7">
        <w:rPr>
          <w:rFonts w:asciiTheme="minorHAnsi" w:hAnsiTheme="minorHAnsi"/>
          <w:sz w:val="24"/>
          <w:szCs w:val="24"/>
        </w:rPr>
        <w:t xml:space="preserve">to vrtec za šolsko leto </w:t>
      </w:r>
      <w:r w:rsidR="00782828">
        <w:rPr>
          <w:rFonts w:asciiTheme="minorHAnsi" w:hAnsiTheme="minorHAnsi"/>
          <w:sz w:val="24"/>
          <w:szCs w:val="24"/>
        </w:rPr>
        <w:t>2022/23</w:t>
      </w:r>
      <w:r w:rsidR="00B55AC7">
        <w:rPr>
          <w:rFonts w:asciiTheme="minorHAnsi" w:hAnsiTheme="minorHAnsi"/>
          <w:sz w:val="24"/>
          <w:szCs w:val="24"/>
        </w:rPr>
        <w:t>.</w:t>
      </w:r>
    </w:p>
    <w:p w:rsidR="00043CFE" w:rsidRDefault="00043CFE" w:rsidP="00B72FB8">
      <w:pPr>
        <w:jc w:val="both"/>
        <w:rPr>
          <w:rFonts w:asciiTheme="minorHAnsi" w:hAnsiTheme="minorHAnsi"/>
          <w:sz w:val="24"/>
          <w:szCs w:val="24"/>
        </w:rPr>
      </w:pPr>
    </w:p>
    <w:p w:rsidR="009C4DA0" w:rsidRDefault="00F76476" w:rsidP="00B72FB8">
      <w:pPr>
        <w:jc w:val="both"/>
        <w:rPr>
          <w:rFonts w:asciiTheme="minorHAnsi" w:hAnsiTheme="minorHAnsi"/>
          <w:sz w:val="24"/>
          <w:szCs w:val="24"/>
        </w:rPr>
      </w:pPr>
      <w:r>
        <w:rPr>
          <w:rFonts w:asciiTheme="minorHAnsi" w:hAnsiTheme="minorHAnsi"/>
          <w:noProof/>
          <w:sz w:val="24"/>
          <w:szCs w:val="24"/>
        </w:rPr>
        <w:drawing>
          <wp:inline distT="0" distB="0" distL="0" distR="0" wp14:anchorId="6A49ABE5" wp14:editId="275455A5">
            <wp:extent cx="4578350" cy="2749550"/>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rsidR="004131DB" w:rsidRPr="00824C80" w:rsidRDefault="004F0B00" w:rsidP="004F0B00">
      <w:pPr>
        <w:pStyle w:val="Napis"/>
        <w:rPr>
          <w:rFonts w:ascii="Calibri" w:hAnsi="Calibri"/>
          <w:i w:val="0"/>
          <w:color w:val="auto"/>
          <w:sz w:val="16"/>
          <w:szCs w:val="16"/>
        </w:rPr>
      </w:pPr>
      <w:bookmarkStart w:id="29" w:name="_Toc127441443"/>
      <w:r w:rsidRPr="004F0B00">
        <w:rPr>
          <w:rFonts w:asciiTheme="minorHAnsi" w:hAnsiTheme="minorHAnsi"/>
          <w:i w:val="0"/>
          <w:color w:val="auto"/>
          <w:sz w:val="16"/>
          <w:szCs w:val="16"/>
        </w:rPr>
        <w:t xml:space="preserve">Slika </w:t>
      </w:r>
      <w:r w:rsidRPr="004F0B00">
        <w:rPr>
          <w:rFonts w:asciiTheme="minorHAnsi" w:hAnsiTheme="minorHAnsi"/>
          <w:i w:val="0"/>
          <w:color w:val="auto"/>
          <w:sz w:val="16"/>
          <w:szCs w:val="16"/>
        </w:rPr>
        <w:fldChar w:fldCharType="begin"/>
      </w:r>
      <w:r w:rsidRPr="004F0B00">
        <w:rPr>
          <w:rFonts w:asciiTheme="minorHAnsi" w:hAnsiTheme="minorHAnsi"/>
          <w:i w:val="0"/>
          <w:color w:val="auto"/>
          <w:sz w:val="16"/>
          <w:szCs w:val="16"/>
        </w:rPr>
        <w:instrText xml:space="preserve"> SEQ Slika \* ARABIC </w:instrText>
      </w:r>
      <w:r w:rsidRPr="004F0B00">
        <w:rPr>
          <w:rFonts w:asciiTheme="minorHAnsi" w:hAnsiTheme="minorHAnsi"/>
          <w:i w:val="0"/>
          <w:color w:val="auto"/>
          <w:sz w:val="16"/>
          <w:szCs w:val="16"/>
        </w:rPr>
        <w:fldChar w:fldCharType="separate"/>
      </w:r>
      <w:r w:rsidR="00E66FA1">
        <w:rPr>
          <w:rFonts w:asciiTheme="minorHAnsi" w:hAnsiTheme="minorHAnsi"/>
          <w:i w:val="0"/>
          <w:noProof/>
          <w:color w:val="auto"/>
          <w:sz w:val="16"/>
          <w:szCs w:val="16"/>
        </w:rPr>
        <w:t>3</w:t>
      </w:r>
      <w:r w:rsidRPr="004F0B00">
        <w:rPr>
          <w:rFonts w:asciiTheme="minorHAnsi" w:hAnsiTheme="minorHAnsi"/>
          <w:i w:val="0"/>
          <w:color w:val="auto"/>
          <w:sz w:val="16"/>
          <w:szCs w:val="16"/>
        </w:rPr>
        <w:fldChar w:fldCharType="end"/>
      </w:r>
      <w:r w:rsidR="004131DB" w:rsidRPr="004F0B00">
        <w:rPr>
          <w:rFonts w:asciiTheme="minorHAnsi" w:hAnsiTheme="minorHAnsi"/>
          <w:i w:val="0"/>
          <w:color w:val="auto"/>
          <w:sz w:val="16"/>
          <w:szCs w:val="16"/>
        </w:rPr>
        <w:t>:</w:t>
      </w:r>
      <w:r w:rsidR="004131DB" w:rsidRPr="004F0B00">
        <w:rPr>
          <w:rFonts w:ascii="Calibri" w:hAnsi="Calibri"/>
          <w:i w:val="0"/>
          <w:color w:val="auto"/>
          <w:sz w:val="16"/>
          <w:szCs w:val="16"/>
        </w:rPr>
        <w:t xml:space="preserve"> </w:t>
      </w:r>
      <w:r w:rsidR="004131DB" w:rsidRPr="00824C80">
        <w:rPr>
          <w:rFonts w:ascii="Calibri" w:hAnsi="Calibri"/>
          <w:i w:val="0"/>
          <w:color w:val="auto"/>
          <w:sz w:val="16"/>
          <w:szCs w:val="16"/>
        </w:rPr>
        <w:t xml:space="preserve">Planirana struktura izdatkov </w:t>
      </w:r>
      <w:r w:rsidR="005133FF">
        <w:rPr>
          <w:rFonts w:ascii="Calibri" w:hAnsi="Calibri"/>
          <w:i w:val="0"/>
          <w:color w:val="auto"/>
          <w:sz w:val="16"/>
          <w:szCs w:val="16"/>
        </w:rPr>
        <w:t>pred</w:t>
      </w:r>
      <w:r w:rsidR="004131DB">
        <w:rPr>
          <w:rFonts w:ascii="Calibri" w:hAnsi="Calibri"/>
          <w:i w:val="0"/>
          <w:color w:val="auto"/>
          <w:sz w:val="16"/>
          <w:szCs w:val="16"/>
        </w:rPr>
        <w:t>šolske dejavnosti v letu 2023</w:t>
      </w:r>
      <w:r w:rsidR="004131DB" w:rsidRPr="00824C80">
        <w:rPr>
          <w:rFonts w:ascii="Calibri" w:hAnsi="Calibri"/>
          <w:i w:val="0"/>
          <w:color w:val="auto"/>
          <w:sz w:val="16"/>
          <w:szCs w:val="16"/>
        </w:rPr>
        <w:t xml:space="preserve"> - denarni tok</w:t>
      </w:r>
      <w:bookmarkEnd w:id="29"/>
    </w:p>
    <w:p w:rsidR="009C4DA0" w:rsidRDefault="009C4DA0" w:rsidP="00B72FB8">
      <w:pPr>
        <w:jc w:val="both"/>
        <w:rPr>
          <w:rFonts w:asciiTheme="minorHAnsi" w:hAnsiTheme="minorHAnsi"/>
          <w:sz w:val="24"/>
          <w:szCs w:val="24"/>
        </w:rPr>
      </w:pPr>
    </w:p>
    <w:p w:rsidR="00043CFE" w:rsidRDefault="00043CFE" w:rsidP="00B72FB8">
      <w:pPr>
        <w:jc w:val="both"/>
        <w:rPr>
          <w:rFonts w:asciiTheme="minorHAnsi" w:hAnsiTheme="minorHAnsi"/>
          <w:sz w:val="24"/>
          <w:szCs w:val="24"/>
        </w:rPr>
      </w:pPr>
      <w:r>
        <w:rPr>
          <w:rFonts w:asciiTheme="minorHAnsi" w:hAnsiTheme="minorHAnsi"/>
          <w:sz w:val="24"/>
          <w:szCs w:val="24"/>
        </w:rPr>
        <w:t xml:space="preserve">Odhodki iz naslova prodaje blaga in storitev </w:t>
      </w:r>
      <w:r w:rsidR="00903ED9">
        <w:rPr>
          <w:rFonts w:asciiTheme="minorHAnsi" w:hAnsiTheme="minorHAnsi"/>
          <w:sz w:val="24"/>
          <w:szCs w:val="24"/>
        </w:rPr>
        <w:t xml:space="preserve">na trgu so planirani v višini </w:t>
      </w:r>
      <w:r w:rsidR="00C26314">
        <w:rPr>
          <w:rFonts w:asciiTheme="minorHAnsi" w:hAnsiTheme="minorHAnsi"/>
          <w:sz w:val="24"/>
          <w:szCs w:val="24"/>
        </w:rPr>
        <w:t>11.</w:t>
      </w:r>
      <w:r w:rsidR="004C4C8E">
        <w:rPr>
          <w:rFonts w:asciiTheme="minorHAnsi" w:hAnsiTheme="minorHAnsi"/>
          <w:sz w:val="24"/>
          <w:szCs w:val="24"/>
        </w:rPr>
        <w:t>406</w:t>
      </w:r>
      <w:r w:rsidR="00903ED9">
        <w:rPr>
          <w:rFonts w:asciiTheme="minorHAnsi" w:hAnsiTheme="minorHAnsi"/>
          <w:sz w:val="24"/>
          <w:szCs w:val="24"/>
        </w:rPr>
        <w:t>,00 €, in sicer:</w:t>
      </w:r>
    </w:p>
    <w:p w:rsidR="004C4C8E" w:rsidRDefault="004C4C8E" w:rsidP="004C4C8E">
      <w:pPr>
        <w:pStyle w:val="Odstavekseznama"/>
        <w:numPr>
          <w:ilvl w:val="0"/>
          <w:numId w:val="3"/>
        </w:numPr>
        <w:jc w:val="both"/>
        <w:rPr>
          <w:rFonts w:asciiTheme="minorHAnsi" w:hAnsiTheme="minorHAnsi"/>
          <w:sz w:val="24"/>
          <w:szCs w:val="24"/>
        </w:rPr>
      </w:pPr>
      <w:r>
        <w:rPr>
          <w:rFonts w:asciiTheme="minorHAnsi" w:hAnsiTheme="minorHAnsi"/>
          <w:sz w:val="24"/>
          <w:szCs w:val="24"/>
        </w:rPr>
        <w:t>Plače in drugi izdatki iz naslova prodaje blaga in storitev na trgu v planirani višini 350,00 €,</w:t>
      </w:r>
    </w:p>
    <w:p w:rsidR="004C4C8E" w:rsidRDefault="004C4C8E" w:rsidP="004C4C8E">
      <w:pPr>
        <w:pStyle w:val="Odstavekseznama"/>
        <w:numPr>
          <w:ilvl w:val="0"/>
          <w:numId w:val="3"/>
        </w:numPr>
        <w:jc w:val="both"/>
        <w:rPr>
          <w:rFonts w:asciiTheme="minorHAnsi" w:hAnsiTheme="minorHAnsi"/>
          <w:sz w:val="24"/>
          <w:szCs w:val="24"/>
        </w:rPr>
      </w:pPr>
      <w:r>
        <w:rPr>
          <w:rFonts w:asciiTheme="minorHAnsi" w:hAnsiTheme="minorHAnsi"/>
          <w:sz w:val="24"/>
          <w:szCs w:val="24"/>
        </w:rPr>
        <w:t>Prispevki delodajalcev iz naslova prodaje blaga in storitev na trgu v planirani višini 56,00 € in</w:t>
      </w:r>
    </w:p>
    <w:p w:rsidR="00857E18" w:rsidRPr="008D30EB" w:rsidRDefault="004C4C8E" w:rsidP="00B72FB8">
      <w:pPr>
        <w:pStyle w:val="Odstavekseznama"/>
        <w:numPr>
          <w:ilvl w:val="0"/>
          <w:numId w:val="3"/>
        </w:numPr>
        <w:jc w:val="both"/>
        <w:rPr>
          <w:rFonts w:asciiTheme="minorHAnsi" w:hAnsiTheme="minorHAnsi"/>
          <w:sz w:val="24"/>
          <w:szCs w:val="24"/>
        </w:rPr>
      </w:pPr>
      <w:r>
        <w:rPr>
          <w:rFonts w:asciiTheme="minorHAnsi" w:hAnsiTheme="minorHAnsi"/>
          <w:sz w:val="24"/>
          <w:szCs w:val="24"/>
        </w:rPr>
        <w:t>Izdatki za blago in storitve iz naslova prodaje blaga in storitev na trgu v planirani višini 11.000,00 €.</w:t>
      </w:r>
    </w:p>
    <w:p w:rsidR="00FC1701" w:rsidRDefault="00FC1701" w:rsidP="00B72FB8">
      <w:pPr>
        <w:jc w:val="both"/>
        <w:rPr>
          <w:rFonts w:asciiTheme="minorHAnsi" w:hAnsiTheme="minorHAnsi"/>
          <w:sz w:val="24"/>
          <w:szCs w:val="24"/>
        </w:rPr>
      </w:pPr>
    </w:p>
    <w:p w:rsidR="00A617D5" w:rsidRDefault="00FC1701" w:rsidP="00FC1701">
      <w:pPr>
        <w:jc w:val="both"/>
        <w:rPr>
          <w:rFonts w:asciiTheme="minorHAnsi" w:hAnsiTheme="minorHAnsi"/>
          <w:sz w:val="24"/>
          <w:szCs w:val="24"/>
        </w:rPr>
      </w:pPr>
      <w:r>
        <w:rPr>
          <w:rFonts w:asciiTheme="minorHAnsi" w:hAnsiTheme="minorHAnsi"/>
          <w:sz w:val="24"/>
          <w:szCs w:val="24"/>
        </w:rPr>
        <w:t>Največji</w:t>
      </w:r>
      <w:r w:rsidRPr="000B2A40">
        <w:rPr>
          <w:rFonts w:asciiTheme="minorHAnsi" w:hAnsiTheme="minorHAnsi"/>
          <w:sz w:val="24"/>
          <w:szCs w:val="24"/>
        </w:rPr>
        <w:t xml:space="preserve"> delež planiranih odhodkov predšolske dejavnosti </w:t>
      </w:r>
      <w:r>
        <w:rPr>
          <w:rFonts w:asciiTheme="minorHAnsi" w:hAnsiTheme="minorHAnsi"/>
          <w:sz w:val="24"/>
          <w:szCs w:val="24"/>
        </w:rPr>
        <w:t>za leto</w:t>
      </w:r>
      <w:r w:rsidR="004805F9">
        <w:rPr>
          <w:rFonts w:asciiTheme="minorHAnsi" w:hAnsiTheme="minorHAnsi"/>
          <w:sz w:val="24"/>
          <w:szCs w:val="24"/>
        </w:rPr>
        <w:t xml:space="preserve"> 2023</w:t>
      </w:r>
      <w:r w:rsidRPr="000B2A40">
        <w:rPr>
          <w:rFonts w:asciiTheme="minorHAnsi" w:hAnsiTheme="minorHAnsi"/>
          <w:sz w:val="24"/>
          <w:szCs w:val="24"/>
        </w:rPr>
        <w:t xml:space="preserve"> predstavljajo stroški plač in drugi izdatki povezani z zaposlenimi. Skupni znesek za plače in druge izdatke zaposlenim ter prispevke delodajalca po denarnem toku ocenjujemo na </w:t>
      </w:r>
      <w:r w:rsidR="004355F5">
        <w:rPr>
          <w:rFonts w:asciiTheme="minorHAnsi" w:hAnsiTheme="minorHAnsi"/>
          <w:sz w:val="24"/>
          <w:szCs w:val="24"/>
        </w:rPr>
        <w:t>869.980,00</w:t>
      </w:r>
      <w:r w:rsidRPr="000B2A40">
        <w:rPr>
          <w:rFonts w:asciiTheme="minorHAnsi" w:hAnsiTheme="minorHAnsi"/>
          <w:sz w:val="24"/>
          <w:szCs w:val="24"/>
        </w:rPr>
        <w:t xml:space="preserve"> €. Planiran znesek </w:t>
      </w:r>
      <w:r w:rsidR="00E06F2C">
        <w:rPr>
          <w:rFonts w:asciiTheme="minorHAnsi" w:hAnsiTheme="minorHAnsi"/>
          <w:sz w:val="24"/>
          <w:szCs w:val="24"/>
        </w:rPr>
        <w:t>plačnih postavk ostaja glede</w:t>
      </w:r>
      <w:r w:rsidRPr="000B2A40">
        <w:rPr>
          <w:rFonts w:asciiTheme="minorHAnsi" w:hAnsiTheme="minorHAnsi"/>
          <w:sz w:val="24"/>
          <w:szCs w:val="24"/>
        </w:rPr>
        <w:t xml:space="preserve"> na realizacijo </w:t>
      </w:r>
      <w:r w:rsidR="00E06F2C">
        <w:rPr>
          <w:rFonts w:asciiTheme="minorHAnsi" w:hAnsiTheme="minorHAnsi"/>
          <w:sz w:val="24"/>
          <w:szCs w:val="24"/>
        </w:rPr>
        <w:t>v 2021 na enakem nivoju, vendar je potrebno poudariti, da so v letu 2021 zajeti izplačani dodatki za delo v rizičnih razmerah zaradi COVID-19</w:t>
      </w:r>
      <w:r w:rsidR="00A617D5">
        <w:rPr>
          <w:rFonts w:asciiTheme="minorHAnsi" w:hAnsiTheme="minorHAnsi"/>
          <w:sz w:val="24"/>
          <w:szCs w:val="24"/>
        </w:rPr>
        <w:t>, ki so dvignili vrednost plačnih postavk leta 2021</w:t>
      </w:r>
      <w:r w:rsidRPr="000B2A40">
        <w:rPr>
          <w:rFonts w:asciiTheme="minorHAnsi" w:hAnsiTheme="minorHAnsi"/>
          <w:sz w:val="24"/>
          <w:szCs w:val="24"/>
        </w:rPr>
        <w:t>.</w:t>
      </w:r>
      <w:r w:rsidR="00807C15">
        <w:rPr>
          <w:rFonts w:asciiTheme="minorHAnsi" w:hAnsiTheme="minorHAnsi"/>
          <w:sz w:val="24"/>
          <w:szCs w:val="24"/>
        </w:rPr>
        <w:t xml:space="preserve"> Realno gledano so torej stroški dela v letu 2023 </w:t>
      </w:r>
      <w:r w:rsidR="0036430F">
        <w:rPr>
          <w:rFonts w:asciiTheme="minorHAnsi" w:hAnsiTheme="minorHAnsi"/>
          <w:sz w:val="24"/>
          <w:szCs w:val="24"/>
        </w:rPr>
        <w:t>planirani višje</w:t>
      </w:r>
      <w:r w:rsidR="001368A3">
        <w:rPr>
          <w:rFonts w:asciiTheme="minorHAnsi" w:hAnsiTheme="minorHAnsi"/>
          <w:sz w:val="24"/>
          <w:szCs w:val="24"/>
        </w:rPr>
        <w:t>.</w:t>
      </w:r>
      <w:r w:rsidR="00754428">
        <w:rPr>
          <w:rFonts w:asciiTheme="minorHAnsi" w:hAnsiTheme="minorHAnsi"/>
          <w:sz w:val="24"/>
          <w:szCs w:val="24"/>
        </w:rPr>
        <w:t xml:space="preserve"> </w:t>
      </w:r>
    </w:p>
    <w:p w:rsidR="00A617D5" w:rsidRDefault="00A617D5" w:rsidP="00FC1701">
      <w:pPr>
        <w:jc w:val="both"/>
        <w:rPr>
          <w:rFonts w:asciiTheme="minorHAnsi" w:hAnsiTheme="minorHAnsi"/>
          <w:sz w:val="24"/>
          <w:szCs w:val="24"/>
        </w:rPr>
      </w:pPr>
    </w:p>
    <w:p w:rsidR="00FC1701" w:rsidRDefault="00B90D62" w:rsidP="00FC1701">
      <w:pPr>
        <w:jc w:val="both"/>
        <w:rPr>
          <w:rFonts w:asciiTheme="minorHAnsi" w:hAnsiTheme="minorHAnsi"/>
          <w:sz w:val="24"/>
          <w:szCs w:val="24"/>
        </w:rPr>
      </w:pPr>
      <w:r>
        <w:rPr>
          <w:rFonts w:asciiTheme="minorHAnsi" w:hAnsiTheme="minorHAnsi"/>
          <w:sz w:val="24"/>
          <w:szCs w:val="24"/>
        </w:rPr>
        <w:lastRenderedPageBreak/>
        <w:t>V primeru neupoštevanja izplačanih dodatkov zaradi COVID-19 v letu 2021, realno izdatke</w:t>
      </w:r>
      <w:r w:rsidR="00FC1701">
        <w:rPr>
          <w:rFonts w:asciiTheme="minorHAnsi" w:hAnsiTheme="minorHAnsi"/>
          <w:sz w:val="24"/>
          <w:szCs w:val="24"/>
        </w:rPr>
        <w:t xml:space="preserve"> za plače</w:t>
      </w:r>
      <w:r w:rsidR="00FC1701" w:rsidRPr="000B2A40">
        <w:rPr>
          <w:rFonts w:asciiTheme="minorHAnsi" w:hAnsiTheme="minorHAnsi"/>
          <w:sz w:val="24"/>
          <w:szCs w:val="24"/>
        </w:rPr>
        <w:t xml:space="preserve"> </w:t>
      </w:r>
      <w:r>
        <w:rPr>
          <w:rFonts w:asciiTheme="minorHAnsi" w:hAnsiTheme="minorHAnsi"/>
          <w:sz w:val="24"/>
          <w:szCs w:val="24"/>
        </w:rPr>
        <w:t>v letu 2023 plansko povečujemo</w:t>
      </w:r>
      <w:r w:rsidR="00FC1701">
        <w:rPr>
          <w:rFonts w:asciiTheme="minorHAnsi" w:hAnsiTheme="minorHAnsi"/>
          <w:sz w:val="24"/>
          <w:szCs w:val="24"/>
        </w:rPr>
        <w:t xml:space="preserve"> zaradi </w:t>
      </w:r>
      <w:r>
        <w:rPr>
          <w:rFonts w:asciiTheme="minorHAnsi" w:hAnsiTheme="minorHAnsi"/>
          <w:sz w:val="24"/>
          <w:szCs w:val="24"/>
        </w:rPr>
        <w:t>spodaj navedenih sprememb, k</w:t>
      </w:r>
      <w:r w:rsidR="00E07ED7">
        <w:rPr>
          <w:rFonts w:asciiTheme="minorHAnsi" w:hAnsiTheme="minorHAnsi"/>
          <w:sz w:val="24"/>
          <w:szCs w:val="24"/>
        </w:rPr>
        <w:t>i</w:t>
      </w:r>
      <w:r>
        <w:rPr>
          <w:rFonts w:asciiTheme="minorHAnsi" w:hAnsiTheme="minorHAnsi"/>
          <w:sz w:val="24"/>
          <w:szCs w:val="24"/>
        </w:rPr>
        <w:t xml:space="preserve"> smo</w:t>
      </w:r>
      <w:r w:rsidR="00FC1701">
        <w:rPr>
          <w:rFonts w:asciiTheme="minorHAnsi" w:hAnsiTheme="minorHAnsi"/>
          <w:sz w:val="24"/>
          <w:szCs w:val="24"/>
        </w:rPr>
        <w:t xml:space="preserve"> </w:t>
      </w:r>
      <w:r w:rsidR="005C2EC2">
        <w:rPr>
          <w:rFonts w:asciiTheme="minorHAnsi" w:hAnsiTheme="minorHAnsi"/>
          <w:sz w:val="24"/>
          <w:szCs w:val="24"/>
        </w:rPr>
        <w:t xml:space="preserve">jih </w:t>
      </w:r>
      <w:r>
        <w:rPr>
          <w:rFonts w:asciiTheme="minorHAnsi" w:hAnsiTheme="minorHAnsi"/>
          <w:sz w:val="24"/>
          <w:szCs w:val="24"/>
        </w:rPr>
        <w:t>upoštevali</w:t>
      </w:r>
      <w:r w:rsidR="00FC1701">
        <w:rPr>
          <w:rFonts w:asciiTheme="minorHAnsi" w:hAnsiTheme="minorHAnsi"/>
          <w:sz w:val="24"/>
          <w:szCs w:val="24"/>
        </w:rPr>
        <w:t xml:space="preserve"> v predlogu </w:t>
      </w:r>
      <w:r>
        <w:rPr>
          <w:rFonts w:asciiTheme="minorHAnsi" w:hAnsiTheme="minorHAnsi"/>
          <w:sz w:val="24"/>
          <w:szCs w:val="24"/>
        </w:rPr>
        <w:t>cene programa iz aprila 2022, preračunan za namen izdelave predloga finančnega načrta 2023</w:t>
      </w:r>
      <w:r w:rsidR="00FC1701" w:rsidRPr="000B2A40">
        <w:rPr>
          <w:rFonts w:asciiTheme="minorHAnsi" w:hAnsiTheme="minorHAnsi"/>
          <w:sz w:val="24"/>
          <w:szCs w:val="24"/>
        </w:rPr>
        <w:t>:</w:t>
      </w:r>
    </w:p>
    <w:p w:rsidR="008A6826" w:rsidRPr="001B39D8" w:rsidRDefault="008A6826" w:rsidP="008A6826">
      <w:pPr>
        <w:pStyle w:val="Odstavekseznama"/>
        <w:numPr>
          <w:ilvl w:val="0"/>
          <w:numId w:val="12"/>
        </w:numPr>
        <w:jc w:val="both"/>
        <w:rPr>
          <w:rFonts w:asciiTheme="minorHAnsi" w:hAnsiTheme="minorHAnsi"/>
          <w:sz w:val="24"/>
          <w:szCs w:val="24"/>
        </w:rPr>
      </w:pPr>
      <w:r w:rsidRPr="001B39D8">
        <w:rPr>
          <w:rFonts w:asciiTheme="minorHAnsi" w:hAnsiTheme="minorHAnsi"/>
          <w:sz w:val="24"/>
          <w:szCs w:val="24"/>
        </w:rPr>
        <w:t xml:space="preserve">bruto plače zaposlenih skladno s predlagano sistemizacijo za </w:t>
      </w:r>
      <w:r w:rsidR="008131B2" w:rsidRPr="001B39D8">
        <w:rPr>
          <w:rFonts w:asciiTheme="minorHAnsi" w:hAnsiTheme="minorHAnsi"/>
          <w:sz w:val="24"/>
          <w:szCs w:val="24"/>
        </w:rPr>
        <w:t>šolsko l</w:t>
      </w:r>
      <w:r w:rsidRPr="001B39D8">
        <w:rPr>
          <w:rFonts w:asciiTheme="minorHAnsi" w:hAnsiTheme="minorHAnsi"/>
          <w:sz w:val="24"/>
          <w:szCs w:val="24"/>
        </w:rPr>
        <w:t>eto 2022/23</w:t>
      </w:r>
      <w:r w:rsidR="00443A01">
        <w:rPr>
          <w:rFonts w:asciiTheme="minorHAnsi" w:hAnsiTheme="minorHAnsi"/>
          <w:sz w:val="24"/>
          <w:szCs w:val="24"/>
        </w:rPr>
        <w:t xml:space="preserve"> iz aprila 2022</w:t>
      </w:r>
      <w:r w:rsidRPr="001B39D8">
        <w:rPr>
          <w:rFonts w:asciiTheme="minorHAnsi" w:hAnsiTheme="minorHAnsi"/>
          <w:sz w:val="24"/>
          <w:szCs w:val="24"/>
        </w:rPr>
        <w:t>,</w:t>
      </w:r>
    </w:p>
    <w:p w:rsidR="00FC1701" w:rsidRPr="00091222" w:rsidRDefault="00FC1701" w:rsidP="00FC1701">
      <w:pPr>
        <w:pStyle w:val="Odstavekseznama"/>
        <w:numPr>
          <w:ilvl w:val="0"/>
          <w:numId w:val="12"/>
        </w:numPr>
        <w:jc w:val="both"/>
        <w:rPr>
          <w:rFonts w:asciiTheme="minorHAnsi" w:hAnsiTheme="minorHAnsi"/>
          <w:sz w:val="24"/>
          <w:szCs w:val="24"/>
        </w:rPr>
      </w:pPr>
      <w:r w:rsidRPr="00091222">
        <w:rPr>
          <w:rFonts w:asciiTheme="minorHAnsi" w:hAnsiTheme="minorHAnsi"/>
          <w:sz w:val="24"/>
          <w:szCs w:val="24"/>
        </w:rPr>
        <w:t xml:space="preserve">redna </w:t>
      </w:r>
      <w:r w:rsidR="00405F17" w:rsidRPr="00091222">
        <w:rPr>
          <w:rFonts w:asciiTheme="minorHAnsi" w:hAnsiTheme="minorHAnsi"/>
          <w:sz w:val="24"/>
          <w:szCs w:val="24"/>
        </w:rPr>
        <w:t>napredovanja v letu 2022: s 01.12.2022</w:t>
      </w:r>
      <w:r w:rsidR="00B65547">
        <w:rPr>
          <w:rFonts w:asciiTheme="minorHAnsi" w:hAnsiTheme="minorHAnsi"/>
          <w:sz w:val="24"/>
          <w:szCs w:val="24"/>
        </w:rPr>
        <w:t xml:space="preserve"> za 3 zaposlene</w:t>
      </w:r>
      <w:r w:rsidRPr="00091222">
        <w:rPr>
          <w:rFonts w:asciiTheme="minorHAnsi" w:hAnsiTheme="minorHAnsi"/>
          <w:sz w:val="24"/>
          <w:szCs w:val="24"/>
        </w:rPr>
        <w:t>;</w:t>
      </w:r>
    </w:p>
    <w:p w:rsidR="00FC1701" w:rsidRPr="00091222" w:rsidRDefault="00FC1701" w:rsidP="00FC1701">
      <w:pPr>
        <w:pStyle w:val="Odstavekseznama"/>
        <w:numPr>
          <w:ilvl w:val="0"/>
          <w:numId w:val="12"/>
        </w:numPr>
        <w:jc w:val="both"/>
        <w:rPr>
          <w:rFonts w:asciiTheme="minorHAnsi" w:hAnsiTheme="minorHAnsi"/>
          <w:sz w:val="24"/>
          <w:szCs w:val="24"/>
        </w:rPr>
      </w:pPr>
      <w:r w:rsidRPr="00091222">
        <w:rPr>
          <w:rFonts w:asciiTheme="minorHAnsi" w:hAnsiTheme="minorHAnsi"/>
          <w:sz w:val="24"/>
          <w:szCs w:val="24"/>
        </w:rPr>
        <w:t xml:space="preserve">planirana napredovanja </w:t>
      </w:r>
      <w:r w:rsidR="00CB4BC9" w:rsidRPr="00091222">
        <w:rPr>
          <w:rFonts w:asciiTheme="minorHAnsi" w:hAnsiTheme="minorHAnsi"/>
          <w:sz w:val="24"/>
          <w:szCs w:val="24"/>
        </w:rPr>
        <w:t xml:space="preserve">vzgojiteljic </w:t>
      </w:r>
      <w:r w:rsidR="004261F6" w:rsidRPr="00091222">
        <w:rPr>
          <w:rFonts w:asciiTheme="minorHAnsi" w:hAnsiTheme="minorHAnsi"/>
          <w:sz w:val="24"/>
          <w:szCs w:val="24"/>
        </w:rPr>
        <w:t>v nazive (2 x svetnik, 1</w:t>
      </w:r>
      <w:r w:rsidRPr="00091222">
        <w:rPr>
          <w:rFonts w:asciiTheme="minorHAnsi" w:hAnsiTheme="minorHAnsi"/>
          <w:sz w:val="24"/>
          <w:szCs w:val="24"/>
        </w:rPr>
        <w:t xml:space="preserve"> x mentor) </w:t>
      </w:r>
      <w:r w:rsidR="0087571E" w:rsidRPr="00091222">
        <w:rPr>
          <w:rFonts w:asciiTheme="minorHAnsi" w:hAnsiTheme="minorHAnsi"/>
          <w:sz w:val="24"/>
          <w:szCs w:val="24"/>
        </w:rPr>
        <w:t>za 3</w:t>
      </w:r>
      <w:r w:rsidR="00EF5317">
        <w:rPr>
          <w:rFonts w:asciiTheme="minorHAnsi" w:hAnsiTheme="minorHAnsi"/>
          <w:sz w:val="24"/>
          <w:szCs w:val="24"/>
        </w:rPr>
        <w:t xml:space="preserve"> delavk</w:t>
      </w:r>
      <w:r w:rsidR="004B34FA">
        <w:rPr>
          <w:rFonts w:asciiTheme="minorHAnsi" w:hAnsiTheme="minorHAnsi"/>
          <w:sz w:val="24"/>
          <w:szCs w:val="24"/>
        </w:rPr>
        <w:t>e</w:t>
      </w:r>
      <w:r w:rsidR="00EF5317">
        <w:rPr>
          <w:rFonts w:asciiTheme="minorHAnsi" w:hAnsiTheme="minorHAnsi"/>
          <w:sz w:val="24"/>
          <w:szCs w:val="24"/>
        </w:rPr>
        <w:t xml:space="preserve"> v obdobju od 01.12.2022</w:t>
      </w:r>
      <w:r w:rsidRPr="00091222">
        <w:rPr>
          <w:rFonts w:asciiTheme="minorHAnsi" w:hAnsiTheme="minorHAnsi"/>
          <w:sz w:val="24"/>
          <w:szCs w:val="24"/>
        </w:rPr>
        <w:t xml:space="preserve"> naprej;</w:t>
      </w:r>
    </w:p>
    <w:p w:rsidR="00CB4BC9" w:rsidRPr="003E1DAB" w:rsidRDefault="00CB4BC9" w:rsidP="00FC1701">
      <w:pPr>
        <w:pStyle w:val="Odstavekseznama"/>
        <w:numPr>
          <w:ilvl w:val="0"/>
          <w:numId w:val="12"/>
        </w:numPr>
        <w:jc w:val="both"/>
        <w:rPr>
          <w:rFonts w:asciiTheme="minorHAnsi" w:hAnsiTheme="minorHAnsi"/>
          <w:sz w:val="24"/>
          <w:szCs w:val="24"/>
        </w:rPr>
      </w:pPr>
      <w:r w:rsidRPr="003E1DAB">
        <w:rPr>
          <w:rFonts w:asciiTheme="minorHAnsi" w:hAnsiTheme="minorHAnsi"/>
          <w:sz w:val="24"/>
          <w:szCs w:val="24"/>
        </w:rPr>
        <w:t>planirana napredovanja pomočnic vzgojiteljic v nazive</w:t>
      </w:r>
      <w:r w:rsidR="00301612" w:rsidRPr="003E1DAB">
        <w:rPr>
          <w:rFonts w:asciiTheme="minorHAnsi" w:hAnsiTheme="minorHAnsi"/>
          <w:sz w:val="24"/>
          <w:szCs w:val="24"/>
        </w:rPr>
        <w:t xml:space="preserve"> skladno z na novo sprejetim ZOFVI</w:t>
      </w:r>
      <w:r w:rsidR="00D32818" w:rsidRPr="003E1DAB">
        <w:rPr>
          <w:rFonts w:asciiTheme="minorHAnsi" w:hAnsiTheme="minorHAnsi"/>
          <w:sz w:val="24"/>
          <w:szCs w:val="24"/>
        </w:rPr>
        <w:t>-N (Ur. l. RS št. 207/2021)</w:t>
      </w:r>
      <w:r w:rsidR="00532914">
        <w:rPr>
          <w:rFonts w:asciiTheme="minorHAnsi" w:hAnsiTheme="minorHAnsi"/>
          <w:sz w:val="24"/>
          <w:szCs w:val="24"/>
        </w:rPr>
        <w:t xml:space="preserve"> z dnem 01.12.2022</w:t>
      </w:r>
      <w:r w:rsidR="00E07ED7">
        <w:rPr>
          <w:rFonts w:asciiTheme="minorHAnsi" w:hAnsiTheme="minorHAnsi"/>
          <w:sz w:val="24"/>
          <w:szCs w:val="24"/>
        </w:rPr>
        <w:t xml:space="preserve">, </w:t>
      </w:r>
      <w:r w:rsidR="00532914">
        <w:rPr>
          <w:rFonts w:asciiTheme="minorHAnsi" w:hAnsiTheme="minorHAnsi"/>
          <w:sz w:val="24"/>
          <w:szCs w:val="24"/>
        </w:rPr>
        <w:t xml:space="preserve">upoštevati pa je potrebno dejstvo, da do dne izdelave predloga finančnega načrta </w:t>
      </w:r>
      <w:r w:rsidR="000F682E">
        <w:rPr>
          <w:rFonts w:asciiTheme="minorHAnsi" w:hAnsiTheme="minorHAnsi"/>
          <w:sz w:val="24"/>
          <w:szCs w:val="24"/>
        </w:rPr>
        <w:t xml:space="preserve">2023 </w:t>
      </w:r>
      <w:r w:rsidR="00532914">
        <w:rPr>
          <w:rFonts w:asciiTheme="minorHAnsi" w:hAnsiTheme="minorHAnsi"/>
          <w:sz w:val="24"/>
          <w:szCs w:val="24"/>
        </w:rPr>
        <w:t xml:space="preserve">ni </w:t>
      </w:r>
      <w:r w:rsidR="00903521">
        <w:rPr>
          <w:rFonts w:asciiTheme="minorHAnsi" w:hAnsiTheme="minorHAnsi"/>
          <w:sz w:val="24"/>
          <w:szCs w:val="24"/>
        </w:rPr>
        <w:t xml:space="preserve">bilo </w:t>
      </w:r>
      <w:r w:rsidR="00532914">
        <w:rPr>
          <w:rFonts w:asciiTheme="minorHAnsi" w:hAnsiTheme="minorHAnsi"/>
          <w:sz w:val="24"/>
          <w:szCs w:val="24"/>
        </w:rPr>
        <w:t>nobenih navodil s strani MJU ali MIZŠ, kako tehnično bodo p</w:t>
      </w:r>
      <w:r w:rsidR="00BF669A">
        <w:rPr>
          <w:rFonts w:asciiTheme="minorHAnsi" w:hAnsiTheme="minorHAnsi"/>
          <w:sz w:val="24"/>
          <w:szCs w:val="24"/>
        </w:rPr>
        <w:t>omočnice vzgojiteljic</w:t>
      </w:r>
      <w:r w:rsidR="00532914">
        <w:rPr>
          <w:rFonts w:asciiTheme="minorHAnsi" w:hAnsiTheme="minorHAnsi"/>
          <w:sz w:val="24"/>
          <w:szCs w:val="24"/>
        </w:rPr>
        <w:t xml:space="preserve"> </w:t>
      </w:r>
      <w:r w:rsidR="00BE5141">
        <w:rPr>
          <w:rFonts w:asciiTheme="minorHAnsi" w:hAnsiTheme="minorHAnsi"/>
          <w:sz w:val="24"/>
          <w:szCs w:val="24"/>
        </w:rPr>
        <w:t xml:space="preserve">dejansko </w:t>
      </w:r>
      <w:r w:rsidR="00532914">
        <w:rPr>
          <w:rFonts w:asciiTheme="minorHAnsi" w:hAnsiTheme="minorHAnsi"/>
          <w:sz w:val="24"/>
          <w:szCs w:val="24"/>
        </w:rPr>
        <w:t>napredovale</w:t>
      </w:r>
      <w:r w:rsidR="00BF669A">
        <w:rPr>
          <w:rFonts w:asciiTheme="minorHAnsi" w:hAnsiTheme="minorHAnsi"/>
          <w:sz w:val="24"/>
          <w:szCs w:val="24"/>
        </w:rPr>
        <w:t xml:space="preserve">, zato </w:t>
      </w:r>
      <w:r w:rsidR="00754428">
        <w:rPr>
          <w:rFonts w:asciiTheme="minorHAnsi" w:hAnsiTheme="minorHAnsi"/>
          <w:sz w:val="24"/>
          <w:szCs w:val="24"/>
        </w:rPr>
        <w:t>je bilo predvideno</w:t>
      </w:r>
      <w:r w:rsidR="00BF669A">
        <w:rPr>
          <w:rFonts w:asciiTheme="minorHAnsi" w:hAnsiTheme="minorHAnsi"/>
          <w:sz w:val="24"/>
          <w:szCs w:val="24"/>
        </w:rPr>
        <w:t xml:space="preserve"> napredovanje v </w:t>
      </w:r>
      <w:r w:rsidR="00755509">
        <w:rPr>
          <w:rFonts w:asciiTheme="minorHAnsi" w:hAnsiTheme="minorHAnsi"/>
          <w:sz w:val="24"/>
          <w:szCs w:val="24"/>
        </w:rPr>
        <w:t>naziv za dva plačna razreda za 7</w:t>
      </w:r>
      <w:r w:rsidR="00BF669A">
        <w:rPr>
          <w:rFonts w:asciiTheme="minorHAnsi" w:hAnsiTheme="minorHAnsi"/>
          <w:sz w:val="24"/>
          <w:szCs w:val="24"/>
        </w:rPr>
        <w:t xml:space="preserve"> zaposlenih;</w:t>
      </w:r>
    </w:p>
    <w:p w:rsidR="00FC1701" w:rsidRDefault="00CB4BC9"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 xml:space="preserve">redna delovna uspešnost (2% </w:t>
      </w:r>
      <w:r w:rsidR="00341603">
        <w:rPr>
          <w:rFonts w:asciiTheme="minorHAnsi" w:hAnsiTheme="minorHAnsi"/>
          <w:sz w:val="24"/>
          <w:szCs w:val="24"/>
        </w:rPr>
        <w:t xml:space="preserve">letnih sredstev za </w:t>
      </w:r>
      <w:r w:rsidR="00310546">
        <w:rPr>
          <w:rFonts w:asciiTheme="minorHAnsi" w:hAnsiTheme="minorHAnsi"/>
          <w:sz w:val="24"/>
          <w:szCs w:val="24"/>
        </w:rPr>
        <w:t>o</w:t>
      </w:r>
      <w:r w:rsidR="00341603">
        <w:rPr>
          <w:rFonts w:asciiTheme="minorHAnsi" w:hAnsiTheme="minorHAnsi"/>
          <w:sz w:val="24"/>
          <w:szCs w:val="24"/>
        </w:rPr>
        <w:t>snovne</w:t>
      </w:r>
      <w:r>
        <w:rPr>
          <w:rFonts w:asciiTheme="minorHAnsi" w:hAnsiTheme="minorHAnsi"/>
          <w:sz w:val="24"/>
          <w:szCs w:val="24"/>
        </w:rPr>
        <w:t xml:space="preserve"> plač</w:t>
      </w:r>
      <w:r w:rsidR="00341603">
        <w:rPr>
          <w:rFonts w:asciiTheme="minorHAnsi" w:hAnsiTheme="minorHAnsi"/>
          <w:sz w:val="24"/>
          <w:szCs w:val="24"/>
        </w:rPr>
        <w:t>e</w:t>
      </w:r>
      <w:r>
        <w:rPr>
          <w:rFonts w:asciiTheme="minorHAnsi" w:hAnsiTheme="minorHAnsi"/>
          <w:sz w:val="24"/>
          <w:szCs w:val="24"/>
        </w:rPr>
        <w:t xml:space="preserve"> zaposlenih);</w:t>
      </w:r>
    </w:p>
    <w:p w:rsidR="00FC1701" w:rsidRDefault="00FC1701" w:rsidP="00FC1701">
      <w:pPr>
        <w:pStyle w:val="Odstavekseznama"/>
        <w:numPr>
          <w:ilvl w:val="0"/>
          <w:numId w:val="12"/>
        </w:numPr>
        <w:jc w:val="both"/>
        <w:rPr>
          <w:rFonts w:asciiTheme="minorHAnsi" w:hAnsiTheme="minorHAnsi"/>
          <w:sz w:val="24"/>
          <w:szCs w:val="24"/>
        </w:rPr>
      </w:pPr>
      <w:r w:rsidRPr="000B2A40">
        <w:rPr>
          <w:rFonts w:asciiTheme="minorHAnsi" w:hAnsiTheme="minorHAnsi"/>
          <w:sz w:val="24"/>
          <w:szCs w:val="24"/>
        </w:rPr>
        <w:t>stroški za premije dodatnega kolektivnega zavarovanja</w:t>
      </w:r>
      <w:r w:rsidR="005945E3">
        <w:rPr>
          <w:rFonts w:asciiTheme="minorHAnsi" w:hAnsiTheme="minorHAnsi"/>
          <w:sz w:val="24"/>
          <w:szCs w:val="24"/>
        </w:rPr>
        <w:t xml:space="preserve"> na višini stroškov iz leta 2022;</w:t>
      </w:r>
    </w:p>
    <w:p w:rsidR="00FC1701" w:rsidRDefault="005945E3"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dodatek na nočno delo</w:t>
      </w:r>
      <w:r w:rsidR="00FC1701">
        <w:rPr>
          <w:rFonts w:asciiTheme="minorHAnsi" w:hAnsiTheme="minorHAnsi"/>
          <w:sz w:val="24"/>
          <w:szCs w:val="24"/>
        </w:rPr>
        <w:t>;</w:t>
      </w:r>
    </w:p>
    <w:p w:rsidR="001A614E" w:rsidRDefault="001A614E"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dodatek za izmensko delo;</w:t>
      </w:r>
    </w:p>
    <w:p w:rsidR="008A1BC8" w:rsidRPr="00083372" w:rsidRDefault="008A1BC8" w:rsidP="00FC1701">
      <w:pPr>
        <w:pStyle w:val="Odstavekseznama"/>
        <w:numPr>
          <w:ilvl w:val="0"/>
          <w:numId w:val="12"/>
        </w:numPr>
        <w:jc w:val="both"/>
        <w:rPr>
          <w:rFonts w:asciiTheme="minorHAnsi" w:hAnsiTheme="minorHAnsi"/>
          <w:sz w:val="24"/>
          <w:szCs w:val="24"/>
        </w:rPr>
      </w:pPr>
      <w:r w:rsidRPr="00083372">
        <w:rPr>
          <w:rFonts w:asciiTheme="minorHAnsi" w:hAnsiTheme="minorHAnsi"/>
          <w:sz w:val="24"/>
          <w:szCs w:val="24"/>
        </w:rPr>
        <w:t xml:space="preserve">dodatek za </w:t>
      </w:r>
      <w:r w:rsidR="00DA04B4" w:rsidRPr="00083372">
        <w:rPr>
          <w:rFonts w:asciiTheme="minorHAnsi" w:hAnsiTheme="minorHAnsi"/>
          <w:sz w:val="24"/>
          <w:szCs w:val="24"/>
        </w:rPr>
        <w:t>delo v deljenem del</w:t>
      </w:r>
      <w:r w:rsidR="007C4310">
        <w:rPr>
          <w:rFonts w:asciiTheme="minorHAnsi" w:hAnsiTheme="minorHAnsi"/>
          <w:sz w:val="24"/>
          <w:szCs w:val="24"/>
        </w:rPr>
        <w:t xml:space="preserve">ovnem </w:t>
      </w:r>
      <w:r w:rsidR="001A614E">
        <w:rPr>
          <w:rFonts w:asciiTheme="minorHAnsi" w:hAnsiTheme="minorHAnsi"/>
          <w:sz w:val="24"/>
          <w:szCs w:val="24"/>
        </w:rPr>
        <w:t>času;</w:t>
      </w:r>
    </w:p>
    <w:p w:rsidR="00E340C1" w:rsidRPr="00083372" w:rsidRDefault="00F15E0B"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p</w:t>
      </w:r>
      <w:r w:rsidR="00E340C1" w:rsidRPr="00083372">
        <w:rPr>
          <w:rFonts w:asciiTheme="minorHAnsi" w:hAnsiTheme="minorHAnsi"/>
          <w:sz w:val="24"/>
          <w:szCs w:val="24"/>
        </w:rPr>
        <w:t>ovečan obseg dela zaradi delovnih mest</w:t>
      </w:r>
      <w:r w:rsidR="00083372" w:rsidRPr="00083372">
        <w:rPr>
          <w:rFonts w:asciiTheme="minorHAnsi" w:hAnsiTheme="minorHAnsi"/>
          <w:sz w:val="24"/>
          <w:szCs w:val="24"/>
        </w:rPr>
        <w:t xml:space="preserve">, </w:t>
      </w:r>
      <w:r w:rsidR="00AF2823">
        <w:rPr>
          <w:rFonts w:asciiTheme="minorHAnsi" w:hAnsiTheme="minorHAnsi"/>
          <w:sz w:val="24"/>
          <w:szCs w:val="24"/>
        </w:rPr>
        <w:t>ki so določena v pravilniku, v predlogu</w:t>
      </w:r>
      <w:r w:rsidR="00083372" w:rsidRPr="00083372">
        <w:rPr>
          <w:rFonts w:asciiTheme="minorHAnsi" w:hAnsiTheme="minorHAnsi"/>
          <w:sz w:val="24"/>
          <w:szCs w:val="24"/>
        </w:rPr>
        <w:t xml:space="preserve"> </w:t>
      </w:r>
      <w:r w:rsidR="003E185F">
        <w:rPr>
          <w:rFonts w:asciiTheme="minorHAnsi" w:hAnsiTheme="minorHAnsi"/>
          <w:sz w:val="24"/>
          <w:szCs w:val="24"/>
        </w:rPr>
        <w:t xml:space="preserve">sistemizacije </w:t>
      </w:r>
      <w:r w:rsidR="00083372" w:rsidRPr="00083372">
        <w:rPr>
          <w:rFonts w:asciiTheme="minorHAnsi" w:hAnsiTheme="minorHAnsi"/>
          <w:sz w:val="24"/>
          <w:szCs w:val="24"/>
        </w:rPr>
        <w:t>za ŠL 2022/23</w:t>
      </w:r>
      <w:r w:rsidR="00AF2823">
        <w:rPr>
          <w:rFonts w:asciiTheme="minorHAnsi" w:hAnsiTheme="minorHAnsi"/>
          <w:sz w:val="24"/>
          <w:szCs w:val="24"/>
        </w:rPr>
        <w:t xml:space="preserve"> pa niso planirana</w:t>
      </w:r>
      <w:r w:rsidR="00083372" w:rsidRPr="00083372">
        <w:rPr>
          <w:rFonts w:asciiTheme="minorHAnsi" w:hAnsiTheme="minorHAnsi"/>
          <w:sz w:val="24"/>
          <w:szCs w:val="24"/>
        </w:rPr>
        <w:t>;</w:t>
      </w:r>
    </w:p>
    <w:p w:rsidR="00FC1701" w:rsidRDefault="005945E3"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r</w:t>
      </w:r>
      <w:r w:rsidR="00FC1701">
        <w:rPr>
          <w:rFonts w:asciiTheme="minorHAnsi" w:hAnsiTheme="minorHAnsi"/>
          <w:sz w:val="24"/>
          <w:szCs w:val="24"/>
        </w:rPr>
        <w:t>egres</w:t>
      </w:r>
      <w:r>
        <w:rPr>
          <w:rFonts w:asciiTheme="minorHAnsi" w:hAnsiTheme="minorHAnsi"/>
          <w:sz w:val="24"/>
          <w:szCs w:val="24"/>
        </w:rPr>
        <w:t xml:space="preserve"> za letni dopust za leto 2023 je planiran v višini 1.10</w:t>
      </w:r>
      <w:r w:rsidR="00FC1701">
        <w:rPr>
          <w:rFonts w:asciiTheme="minorHAnsi" w:hAnsiTheme="minorHAnsi"/>
          <w:sz w:val="24"/>
          <w:szCs w:val="24"/>
        </w:rPr>
        <w:t>0,00 €</w:t>
      </w:r>
      <w:r>
        <w:rPr>
          <w:rFonts w:asciiTheme="minorHAnsi" w:hAnsiTheme="minorHAnsi"/>
          <w:sz w:val="24"/>
          <w:szCs w:val="24"/>
        </w:rPr>
        <w:t xml:space="preserve"> (v znesku minimalne plače, za katero predvidevamo</w:t>
      </w:r>
      <w:r w:rsidR="00992610">
        <w:rPr>
          <w:rFonts w:asciiTheme="minorHAnsi" w:hAnsiTheme="minorHAnsi"/>
          <w:sz w:val="24"/>
          <w:szCs w:val="24"/>
        </w:rPr>
        <w:t xml:space="preserve"> v letu 2023 </w:t>
      </w:r>
      <w:r>
        <w:rPr>
          <w:rFonts w:asciiTheme="minorHAnsi" w:hAnsiTheme="minorHAnsi"/>
          <w:sz w:val="24"/>
          <w:szCs w:val="24"/>
        </w:rPr>
        <w:t>cca. 2% povišanje)</w:t>
      </w:r>
      <w:r w:rsidR="00FC1701">
        <w:rPr>
          <w:rFonts w:asciiTheme="minorHAnsi" w:hAnsiTheme="minorHAnsi"/>
          <w:sz w:val="24"/>
          <w:szCs w:val="24"/>
        </w:rPr>
        <w:t>;</w:t>
      </w:r>
    </w:p>
    <w:p w:rsidR="00FC1701" w:rsidRDefault="005D6709"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r</w:t>
      </w:r>
      <w:r w:rsidR="00B861EB">
        <w:rPr>
          <w:rFonts w:asciiTheme="minorHAnsi" w:hAnsiTheme="minorHAnsi"/>
          <w:sz w:val="24"/>
          <w:szCs w:val="24"/>
        </w:rPr>
        <w:t xml:space="preserve">egres za prehrano </w:t>
      </w:r>
      <w:r w:rsidR="00140ABA">
        <w:rPr>
          <w:rFonts w:asciiTheme="minorHAnsi" w:hAnsiTheme="minorHAnsi"/>
          <w:sz w:val="24"/>
          <w:szCs w:val="24"/>
        </w:rPr>
        <w:t xml:space="preserve">iz prve polovice leta 2022 v višini </w:t>
      </w:r>
      <w:r w:rsidR="00B861EB">
        <w:rPr>
          <w:rFonts w:asciiTheme="minorHAnsi" w:hAnsiTheme="minorHAnsi"/>
          <w:sz w:val="24"/>
          <w:szCs w:val="24"/>
        </w:rPr>
        <w:t>4,47</w:t>
      </w:r>
      <w:r w:rsidR="00FC1701">
        <w:rPr>
          <w:rFonts w:asciiTheme="minorHAnsi" w:hAnsiTheme="minorHAnsi"/>
          <w:sz w:val="24"/>
          <w:szCs w:val="24"/>
        </w:rPr>
        <w:t xml:space="preserve"> €</w:t>
      </w:r>
      <w:r w:rsidR="00B861EB">
        <w:rPr>
          <w:rFonts w:asciiTheme="minorHAnsi" w:hAnsiTheme="minorHAnsi"/>
          <w:sz w:val="24"/>
          <w:szCs w:val="24"/>
        </w:rPr>
        <w:t>, povečan za 2%</w:t>
      </w:r>
      <w:r w:rsidR="00FC1701">
        <w:rPr>
          <w:rFonts w:asciiTheme="minorHAnsi" w:hAnsiTheme="minorHAnsi"/>
          <w:sz w:val="24"/>
          <w:szCs w:val="24"/>
        </w:rPr>
        <w:t>;</w:t>
      </w:r>
    </w:p>
    <w:p w:rsidR="00FC1701" w:rsidRDefault="005D6709"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p</w:t>
      </w:r>
      <w:r w:rsidR="00FC1701">
        <w:rPr>
          <w:rFonts w:asciiTheme="minorHAnsi" w:hAnsiTheme="minorHAnsi"/>
          <w:sz w:val="24"/>
          <w:szCs w:val="24"/>
        </w:rPr>
        <w:t>ovračilo stro</w:t>
      </w:r>
      <w:r w:rsidR="00140ABA">
        <w:rPr>
          <w:rFonts w:asciiTheme="minorHAnsi" w:hAnsiTheme="minorHAnsi"/>
          <w:sz w:val="24"/>
          <w:szCs w:val="24"/>
        </w:rPr>
        <w:t xml:space="preserve">škov prevoza na delo in iz dela, planiran </w:t>
      </w:r>
      <w:r w:rsidR="0023418D">
        <w:rPr>
          <w:rFonts w:asciiTheme="minorHAnsi" w:hAnsiTheme="minorHAnsi"/>
          <w:sz w:val="24"/>
          <w:szCs w:val="24"/>
        </w:rPr>
        <w:t>glede na realizacijo p</w:t>
      </w:r>
      <w:r w:rsidR="008A1BC8">
        <w:rPr>
          <w:rFonts w:asciiTheme="minorHAnsi" w:hAnsiTheme="minorHAnsi"/>
          <w:sz w:val="24"/>
          <w:szCs w:val="24"/>
        </w:rPr>
        <w:t>r</w:t>
      </w:r>
      <w:r>
        <w:rPr>
          <w:rFonts w:asciiTheme="minorHAnsi" w:hAnsiTheme="minorHAnsi"/>
          <w:sz w:val="24"/>
          <w:szCs w:val="24"/>
        </w:rPr>
        <w:t>v</w:t>
      </w:r>
      <w:r w:rsidR="008A1BC8">
        <w:rPr>
          <w:rFonts w:asciiTheme="minorHAnsi" w:hAnsiTheme="minorHAnsi"/>
          <w:sz w:val="24"/>
          <w:szCs w:val="24"/>
        </w:rPr>
        <w:t>ega kvartala leta 2022;</w:t>
      </w:r>
    </w:p>
    <w:p w:rsidR="00FC1701" w:rsidRDefault="005D6709"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j</w:t>
      </w:r>
      <w:r w:rsidR="008A1BC8">
        <w:rPr>
          <w:rFonts w:asciiTheme="minorHAnsi" w:hAnsiTheme="minorHAnsi"/>
          <w:sz w:val="24"/>
          <w:szCs w:val="24"/>
        </w:rPr>
        <w:t>ubilejne na</w:t>
      </w:r>
      <w:r w:rsidR="00190F5B">
        <w:rPr>
          <w:rFonts w:asciiTheme="minorHAnsi" w:hAnsiTheme="minorHAnsi"/>
          <w:sz w:val="24"/>
          <w:szCs w:val="24"/>
        </w:rPr>
        <w:t>grade – planirani dve jubilejni nagradi za 10 let delovne dobe,</w:t>
      </w:r>
      <w:r w:rsidR="00FC1701">
        <w:rPr>
          <w:rFonts w:asciiTheme="minorHAnsi" w:hAnsiTheme="minorHAnsi"/>
          <w:sz w:val="24"/>
          <w:szCs w:val="24"/>
        </w:rPr>
        <w:t xml:space="preserve"> </w:t>
      </w:r>
      <w:r w:rsidR="00B36FFF">
        <w:rPr>
          <w:rFonts w:asciiTheme="minorHAnsi" w:hAnsiTheme="minorHAnsi"/>
          <w:sz w:val="24"/>
          <w:szCs w:val="24"/>
        </w:rPr>
        <w:t>ena jubilejna nagrada za 2</w:t>
      </w:r>
      <w:r w:rsidR="00190F5B">
        <w:rPr>
          <w:rFonts w:asciiTheme="minorHAnsi" w:hAnsiTheme="minorHAnsi"/>
          <w:sz w:val="24"/>
          <w:szCs w:val="24"/>
        </w:rPr>
        <w:t>0 let delovne dobe</w:t>
      </w:r>
      <w:r w:rsidR="00B36FFF">
        <w:rPr>
          <w:rFonts w:asciiTheme="minorHAnsi" w:hAnsiTheme="minorHAnsi"/>
          <w:sz w:val="24"/>
          <w:szCs w:val="24"/>
        </w:rPr>
        <w:t xml:space="preserve"> in</w:t>
      </w:r>
      <w:r w:rsidR="00190F5B">
        <w:rPr>
          <w:rFonts w:asciiTheme="minorHAnsi" w:hAnsiTheme="minorHAnsi"/>
          <w:sz w:val="24"/>
          <w:szCs w:val="24"/>
        </w:rPr>
        <w:t xml:space="preserve"> </w:t>
      </w:r>
      <w:r w:rsidR="00FC1701">
        <w:rPr>
          <w:rFonts w:asciiTheme="minorHAnsi" w:hAnsiTheme="minorHAnsi"/>
          <w:sz w:val="24"/>
          <w:szCs w:val="24"/>
        </w:rPr>
        <w:t>ena jubilejna nagrada za 40 let del</w:t>
      </w:r>
      <w:r w:rsidR="00B36FFF">
        <w:rPr>
          <w:rFonts w:asciiTheme="minorHAnsi" w:hAnsiTheme="minorHAnsi"/>
          <w:sz w:val="24"/>
          <w:szCs w:val="24"/>
        </w:rPr>
        <w:t>ovne dobe</w:t>
      </w:r>
      <w:r w:rsidR="00FC1701">
        <w:rPr>
          <w:rFonts w:asciiTheme="minorHAnsi" w:hAnsiTheme="minorHAnsi"/>
          <w:sz w:val="24"/>
          <w:szCs w:val="24"/>
        </w:rPr>
        <w:t>;</w:t>
      </w:r>
    </w:p>
    <w:p w:rsidR="00FC1701" w:rsidRDefault="005D6709" w:rsidP="00FC1701">
      <w:pPr>
        <w:pStyle w:val="Odstavekseznama"/>
        <w:numPr>
          <w:ilvl w:val="0"/>
          <w:numId w:val="12"/>
        </w:numPr>
        <w:jc w:val="both"/>
        <w:rPr>
          <w:rFonts w:asciiTheme="minorHAnsi" w:hAnsiTheme="minorHAnsi"/>
          <w:sz w:val="24"/>
          <w:szCs w:val="24"/>
        </w:rPr>
      </w:pPr>
      <w:r>
        <w:rPr>
          <w:rFonts w:asciiTheme="minorHAnsi" w:hAnsiTheme="minorHAnsi"/>
          <w:sz w:val="24"/>
          <w:szCs w:val="24"/>
        </w:rPr>
        <w:t>o</w:t>
      </w:r>
      <w:r w:rsidR="00677DC6">
        <w:rPr>
          <w:rFonts w:asciiTheme="minorHAnsi" w:hAnsiTheme="minorHAnsi"/>
          <w:sz w:val="24"/>
          <w:szCs w:val="24"/>
        </w:rPr>
        <w:t>dpravnina</w:t>
      </w:r>
      <w:r w:rsidR="00FC1701">
        <w:rPr>
          <w:rFonts w:asciiTheme="minorHAnsi" w:hAnsiTheme="minorHAnsi"/>
          <w:sz w:val="24"/>
          <w:szCs w:val="24"/>
        </w:rPr>
        <w:t xml:space="preserve"> ob upokojitvi za </w:t>
      </w:r>
      <w:r w:rsidR="00140ABA">
        <w:rPr>
          <w:rFonts w:asciiTheme="minorHAnsi" w:hAnsiTheme="minorHAnsi"/>
          <w:sz w:val="24"/>
          <w:szCs w:val="24"/>
        </w:rPr>
        <w:t>eno delavko;</w:t>
      </w:r>
    </w:p>
    <w:p w:rsidR="00FC1701" w:rsidRPr="00CB4BC9" w:rsidRDefault="005D6709" w:rsidP="00906212">
      <w:pPr>
        <w:pStyle w:val="Odstavekseznama"/>
        <w:numPr>
          <w:ilvl w:val="0"/>
          <w:numId w:val="12"/>
        </w:numPr>
        <w:jc w:val="both"/>
        <w:rPr>
          <w:rFonts w:asciiTheme="minorHAnsi" w:hAnsiTheme="minorHAnsi"/>
          <w:sz w:val="24"/>
          <w:szCs w:val="24"/>
        </w:rPr>
      </w:pPr>
      <w:r>
        <w:rPr>
          <w:rFonts w:asciiTheme="minorHAnsi" w:hAnsiTheme="minorHAnsi"/>
          <w:sz w:val="24"/>
          <w:szCs w:val="24"/>
        </w:rPr>
        <w:t>s</w:t>
      </w:r>
      <w:r w:rsidR="00FC1701" w:rsidRPr="00CB4BC9">
        <w:rPr>
          <w:rFonts w:asciiTheme="minorHAnsi" w:hAnsiTheme="minorHAnsi"/>
          <w:sz w:val="24"/>
          <w:szCs w:val="24"/>
        </w:rPr>
        <w:t xml:space="preserve">premembe deleža zaposlitve števila kuharjev, </w:t>
      </w:r>
      <w:r w:rsidR="00140ABA">
        <w:rPr>
          <w:rFonts w:asciiTheme="minorHAnsi" w:hAnsiTheme="minorHAnsi"/>
          <w:sz w:val="24"/>
          <w:szCs w:val="24"/>
        </w:rPr>
        <w:t xml:space="preserve">skladno </w:t>
      </w:r>
      <w:r w:rsidR="00CB6996">
        <w:rPr>
          <w:rFonts w:asciiTheme="minorHAnsi" w:hAnsiTheme="minorHAnsi"/>
          <w:sz w:val="24"/>
          <w:szCs w:val="24"/>
        </w:rPr>
        <w:t>z Izračunom števila delavcev v kuhinji za šolsko leto 2022/2023 z dne 13.04.2022.</w:t>
      </w:r>
    </w:p>
    <w:p w:rsidR="00FC1701" w:rsidRDefault="00FC1701" w:rsidP="00FC1701">
      <w:pPr>
        <w:jc w:val="both"/>
        <w:rPr>
          <w:rFonts w:asciiTheme="minorHAnsi" w:hAnsiTheme="minorHAnsi"/>
          <w:sz w:val="24"/>
          <w:szCs w:val="24"/>
        </w:rPr>
      </w:pPr>
    </w:p>
    <w:p w:rsidR="005A7B82" w:rsidRDefault="005A7B82" w:rsidP="00FC1701">
      <w:pPr>
        <w:jc w:val="both"/>
        <w:rPr>
          <w:rFonts w:asciiTheme="minorHAnsi" w:hAnsiTheme="minorHAnsi"/>
          <w:sz w:val="24"/>
          <w:szCs w:val="24"/>
        </w:rPr>
      </w:pPr>
      <w:r>
        <w:rPr>
          <w:rFonts w:asciiTheme="minorHAnsi" w:hAnsiTheme="minorHAnsi"/>
          <w:sz w:val="24"/>
          <w:szCs w:val="24"/>
        </w:rPr>
        <w:t xml:space="preserve">Dodatno stroške dela povečuje planirana zaposlitev spremljevalca DSP </w:t>
      </w:r>
      <w:r w:rsidR="00CE143F">
        <w:rPr>
          <w:rFonts w:asciiTheme="minorHAnsi" w:hAnsiTheme="minorHAnsi"/>
          <w:sz w:val="24"/>
          <w:szCs w:val="24"/>
        </w:rPr>
        <w:t xml:space="preserve">(spremljevalec 8 ur </w:t>
      </w:r>
      <w:r w:rsidR="00CE143F" w:rsidRPr="00DD039D">
        <w:rPr>
          <w:rFonts w:asciiTheme="minorHAnsi" w:hAnsiTheme="minorHAnsi"/>
          <w:sz w:val="24"/>
          <w:szCs w:val="24"/>
        </w:rPr>
        <w:t>dnevno</w:t>
      </w:r>
      <w:r w:rsidR="00CE143F">
        <w:rPr>
          <w:rFonts w:asciiTheme="minorHAnsi" w:hAnsiTheme="minorHAnsi"/>
          <w:sz w:val="24"/>
          <w:szCs w:val="24"/>
        </w:rPr>
        <w:t xml:space="preserve">) </w:t>
      </w:r>
      <w:r>
        <w:rPr>
          <w:rFonts w:asciiTheme="minorHAnsi" w:hAnsiTheme="minorHAnsi"/>
          <w:sz w:val="24"/>
          <w:szCs w:val="24"/>
        </w:rPr>
        <w:t xml:space="preserve">za </w:t>
      </w:r>
      <w:r w:rsidR="00CE143F">
        <w:rPr>
          <w:rFonts w:asciiTheme="minorHAnsi" w:hAnsiTheme="minorHAnsi"/>
          <w:sz w:val="24"/>
          <w:szCs w:val="24"/>
        </w:rPr>
        <w:t>fizično pomoč za slabovidnega otroka s prognozo oslepitve – osnova za planiranje navedenih stroškov dela je zapisnik multidisciplinarnega tima in sklep strokovnega tima PE vrtec Kidričevo. Slednji stroški (kot že zavedeno v postavki prihodkov) ne bremenijo cene programa, in so v celoti financirani s strani občine ustanoviteljice.</w:t>
      </w:r>
    </w:p>
    <w:p w:rsidR="005A7B82" w:rsidRDefault="005A7B82" w:rsidP="00FC1701">
      <w:pPr>
        <w:jc w:val="both"/>
        <w:rPr>
          <w:rFonts w:asciiTheme="minorHAnsi" w:hAnsiTheme="minorHAnsi"/>
          <w:sz w:val="24"/>
          <w:szCs w:val="24"/>
        </w:rPr>
      </w:pPr>
    </w:p>
    <w:p w:rsidR="00D90D07" w:rsidRPr="00D90D07" w:rsidRDefault="00D90D07" w:rsidP="00FC1701">
      <w:pPr>
        <w:jc w:val="both"/>
        <w:rPr>
          <w:rFonts w:asciiTheme="minorHAnsi" w:hAnsiTheme="minorHAnsi"/>
          <w:i/>
          <w:sz w:val="24"/>
          <w:szCs w:val="24"/>
          <w:u w:val="single"/>
        </w:rPr>
      </w:pPr>
      <w:r w:rsidRPr="00D90D07">
        <w:rPr>
          <w:rFonts w:asciiTheme="minorHAnsi" w:hAnsiTheme="minorHAnsi"/>
          <w:i/>
          <w:sz w:val="24"/>
          <w:szCs w:val="24"/>
          <w:u w:val="single"/>
        </w:rPr>
        <w:lastRenderedPageBreak/>
        <w:t>Pojasnilo pomembnejših odstopanj analitičnih postavk (plan 2023 glede na realizacijo 2022 in 2021):</w:t>
      </w:r>
    </w:p>
    <w:p w:rsidR="00D90D07" w:rsidRDefault="00D90D07" w:rsidP="00FC1701">
      <w:pPr>
        <w:jc w:val="both"/>
        <w:rPr>
          <w:rFonts w:asciiTheme="minorHAnsi" w:hAnsiTheme="minorHAnsi"/>
          <w:sz w:val="24"/>
          <w:szCs w:val="24"/>
        </w:rPr>
      </w:pPr>
    </w:p>
    <w:p w:rsidR="00CF1AC0" w:rsidRDefault="00FC1701" w:rsidP="00FC1701">
      <w:pPr>
        <w:jc w:val="both"/>
        <w:rPr>
          <w:rFonts w:asciiTheme="minorHAnsi" w:hAnsiTheme="minorHAnsi"/>
          <w:sz w:val="24"/>
          <w:szCs w:val="24"/>
        </w:rPr>
      </w:pPr>
      <w:r w:rsidRPr="00E3236B">
        <w:rPr>
          <w:rFonts w:asciiTheme="minorHAnsi" w:hAnsiTheme="minorHAnsi"/>
          <w:sz w:val="24"/>
          <w:szCs w:val="24"/>
        </w:rPr>
        <w:t xml:space="preserve">Planirani izdatki za blago in storitve </w:t>
      </w:r>
      <w:r w:rsidR="00EA5E21" w:rsidRPr="00E3236B">
        <w:rPr>
          <w:rFonts w:asciiTheme="minorHAnsi" w:hAnsiTheme="minorHAnsi"/>
          <w:sz w:val="24"/>
          <w:szCs w:val="24"/>
        </w:rPr>
        <w:t>v letu 2023</w:t>
      </w:r>
      <w:r w:rsidRPr="00E3236B">
        <w:rPr>
          <w:rFonts w:asciiTheme="minorHAnsi" w:hAnsiTheme="minorHAnsi"/>
          <w:sz w:val="24"/>
          <w:szCs w:val="24"/>
        </w:rPr>
        <w:t xml:space="preserve"> </w:t>
      </w:r>
      <w:r w:rsidR="003C103A">
        <w:rPr>
          <w:rFonts w:asciiTheme="minorHAnsi" w:hAnsiTheme="minorHAnsi"/>
          <w:sz w:val="24"/>
          <w:szCs w:val="24"/>
        </w:rPr>
        <w:t>izkazujejo porast za cca. 32</w:t>
      </w:r>
      <w:r w:rsidRPr="00E3236B">
        <w:rPr>
          <w:rFonts w:asciiTheme="minorHAnsi" w:hAnsiTheme="minorHAnsi"/>
          <w:sz w:val="24"/>
          <w:szCs w:val="24"/>
        </w:rPr>
        <w:t xml:space="preserve">% glede na ustvarjeno realizacijo v letu </w:t>
      </w:r>
      <w:r w:rsidR="00C72CC3" w:rsidRPr="00E3236B">
        <w:rPr>
          <w:rFonts w:asciiTheme="minorHAnsi" w:hAnsiTheme="minorHAnsi"/>
          <w:sz w:val="24"/>
          <w:szCs w:val="24"/>
        </w:rPr>
        <w:t>2021</w:t>
      </w:r>
      <w:r w:rsidR="003C103A">
        <w:rPr>
          <w:rFonts w:asciiTheme="minorHAnsi" w:hAnsiTheme="minorHAnsi"/>
          <w:sz w:val="24"/>
          <w:szCs w:val="24"/>
        </w:rPr>
        <w:t xml:space="preserve"> oziroma za 25% glede na ustvarjeno realizacijo leta 2022</w:t>
      </w:r>
      <w:r w:rsidRPr="00E3236B">
        <w:rPr>
          <w:rFonts w:asciiTheme="minorHAnsi" w:hAnsiTheme="minorHAnsi"/>
          <w:sz w:val="24"/>
          <w:szCs w:val="24"/>
        </w:rPr>
        <w:t xml:space="preserve">. </w:t>
      </w:r>
      <w:r w:rsidR="00DB562A" w:rsidRPr="00E3236B">
        <w:rPr>
          <w:rFonts w:asciiTheme="minorHAnsi" w:hAnsiTheme="minorHAnsi"/>
          <w:sz w:val="24"/>
          <w:szCs w:val="24"/>
        </w:rPr>
        <w:t>Razlog za povišanje navedene postavke je posledica dvoletne ep</w:t>
      </w:r>
      <w:r w:rsidR="00E75B9C" w:rsidRPr="00E3236B">
        <w:rPr>
          <w:rFonts w:asciiTheme="minorHAnsi" w:hAnsiTheme="minorHAnsi"/>
          <w:sz w:val="24"/>
          <w:szCs w:val="24"/>
        </w:rPr>
        <w:t>idemije COVID-19 in nepredvidenih dogajanj</w:t>
      </w:r>
      <w:r w:rsidR="00DB562A" w:rsidRPr="00E3236B">
        <w:rPr>
          <w:rFonts w:asciiTheme="minorHAnsi" w:hAnsiTheme="minorHAnsi"/>
          <w:sz w:val="24"/>
          <w:szCs w:val="24"/>
        </w:rPr>
        <w:t xml:space="preserve"> na svetovnem trgu zaradi krize v Ukrajini</w:t>
      </w:r>
      <w:r w:rsidR="00A8119A">
        <w:rPr>
          <w:rFonts w:asciiTheme="minorHAnsi" w:hAnsiTheme="minorHAnsi"/>
          <w:sz w:val="24"/>
          <w:szCs w:val="24"/>
        </w:rPr>
        <w:t xml:space="preserve"> in energetske krize</w:t>
      </w:r>
      <w:r w:rsidR="00DB562A" w:rsidRPr="00E3236B">
        <w:rPr>
          <w:rFonts w:asciiTheme="minorHAnsi" w:hAnsiTheme="minorHAnsi"/>
          <w:sz w:val="24"/>
          <w:szCs w:val="24"/>
        </w:rPr>
        <w:t xml:space="preserve">, ki dražijo življenjske stroške. </w:t>
      </w:r>
      <w:r w:rsidR="00250093" w:rsidRPr="00E3236B">
        <w:rPr>
          <w:rFonts w:asciiTheme="minorHAnsi" w:hAnsiTheme="minorHAnsi"/>
          <w:sz w:val="24"/>
          <w:szCs w:val="24"/>
        </w:rPr>
        <w:t>Izjemna podražitev energe</w:t>
      </w:r>
      <w:r w:rsidR="00E75B9C" w:rsidRPr="00E3236B">
        <w:rPr>
          <w:rFonts w:asciiTheme="minorHAnsi" w:hAnsiTheme="minorHAnsi"/>
          <w:sz w:val="24"/>
          <w:szCs w:val="24"/>
        </w:rPr>
        <w:t>ntov (30% in naprej) in surovin</w:t>
      </w:r>
      <w:r w:rsidR="00250093" w:rsidRPr="00E3236B">
        <w:rPr>
          <w:rFonts w:asciiTheme="minorHAnsi" w:hAnsiTheme="minorHAnsi"/>
          <w:sz w:val="24"/>
          <w:szCs w:val="24"/>
        </w:rPr>
        <w:t xml:space="preserve"> v nebo potiska tudi cene papirja, </w:t>
      </w:r>
      <w:r w:rsidR="00DB562A" w:rsidRPr="00E3236B">
        <w:rPr>
          <w:rFonts w:asciiTheme="minorHAnsi" w:hAnsiTheme="minorHAnsi"/>
          <w:sz w:val="24"/>
          <w:szCs w:val="24"/>
        </w:rPr>
        <w:t xml:space="preserve"> </w:t>
      </w:r>
      <w:r w:rsidR="00250093" w:rsidRPr="00E3236B">
        <w:rPr>
          <w:rFonts w:asciiTheme="minorHAnsi" w:hAnsiTheme="minorHAnsi"/>
          <w:sz w:val="24"/>
          <w:szCs w:val="24"/>
        </w:rPr>
        <w:t>čistilne</w:t>
      </w:r>
      <w:r w:rsidR="00812A0B" w:rsidRPr="00E3236B">
        <w:rPr>
          <w:rFonts w:asciiTheme="minorHAnsi" w:hAnsiTheme="minorHAnsi"/>
          <w:sz w:val="24"/>
          <w:szCs w:val="24"/>
        </w:rPr>
        <w:t>ga materiala in raznih storitev, kriza v Ukrajini pa narekuje vse večje dražitve stroškov živil.</w:t>
      </w:r>
    </w:p>
    <w:p w:rsidR="00A93DE8" w:rsidRPr="00246706" w:rsidRDefault="00A93DE8" w:rsidP="00FC1701">
      <w:pPr>
        <w:jc w:val="both"/>
        <w:rPr>
          <w:rFonts w:asciiTheme="minorHAnsi" w:hAnsiTheme="minorHAnsi"/>
          <w:sz w:val="24"/>
          <w:szCs w:val="24"/>
        </w:rPr>
      </w:pPr>
    </w:p>
    <w:p w:rsidR="00FC1701" w:rsidRPr="00D24A45" w:rsidRDefault="00FC1701" w:rsidP="00FC1701">
      <w:pPr>
        <w:jc w:val="both"/>
        <w:rPr>
          <w:rFonts w:asciiTheme="minorHAnsi" w:hAnsiTheme="minorHAnsi"/>
          <w:sz w:val="24"/>
          <w:szCs w:val="24"/>
        </w:rPr>
      </w:pPr>
      <w:r w:rsidRPr="00D24A45">
        <w:rPr>
          <w:rFonts w:asciiTheme="minorHAnsi" w:hAnsiTheme="minorHAnsi"/>
          <w:sz w:val="24"/>
          <w:szCs w:val="24"/>
        </w:rPr>
        <w:t xml:space="preserve">Pomembnejša elementa znotraj planirane postavke izdatkov za blago in storitve za izvajanje javne službe predstavljajo izdatki na postavki </w:t>
      </w:r>
      <w:r w:rsidRPr="00D24A45">
        <w:rPr>
          <w:rFonts w:asciiTheme="minorHAnsi" w:hAnsiTheme="minorHAnsi"/>
          <w:b/>
          <w:sz w:val="24"/>
          <w:szCs w:val="24"/>
        </w:rPr>
        <w:t>4020 - pisarniški in splošni material</w:t>
      </w:r>
      <w:r w:rsidRPr="00D24A45">
        <w:rPr>
          <w:rFonts w:asciiTheme="minorHAnsi" w:hAnsiTheme="minorHAnsi"/>
          <w:sz w:val="24"/>
          <w:szCs w:val="24"/>
        </w:rPr>
        <w:t xml:space="preserve"> (</w:t>
      </w:r>
      <w:r w:rsidR="00C72CC3">
        <w:rPr>
          <w:rFonts w:asciiTheme="minorHAnsi" w:hAnsiTheme="minorHAnsi"/>
          <w:sz w:val="24"/>
          <w:szCs w:val="24"/>
        </w:rPr>
        <w:t>50</w:t>
      </w:r>
      <w:r w:rsidRPr="00D24A45">
        <w:rPr>
          <w:rFonts w:asciiTheme="minorHAnsi" w:hAnsiTheme="minorHAnsi"/>
          <w:sz w:val="24"/>
          <w:szCs w:val="24"/>
        </w:rPr>
        <w:t>% vseh planiranih izdatkov za blago in storitve za izvajanje javne službe</w:t>
      </w:r>
      <w:r w:rsidR="002375CC">
        <w:rPr>
          <w:rFonts w:asciiTheme="minorHAnsi" w:hAnsiTheme="minorHAnsi"/>
          <w:sz w:val="24"/>
          <w:szCs w:val="24"/>
        </w:rPr>
        <w:t>, ki</w:t>
      </w:r>
      <w:r w:rsidR="00744922">
        <w:rPr>
          <w:rFonts w:asciiTheme="minorHAnsi" w:hAnsiTheme="minorHAnsi"/>
          <w:sz w:val="24"/>
          <w:szCs w:val="24"/>
        </w:rPr>
        <w:t xml:space="preserve"> so za leto 2023 planirani za 35</w:t>
      </w:r>
      <w:r w:rsidR="002375CC">
        <w:rPr>
          <w:rFonts w:asciiTheme="minorHAnsi" w:hAnsiTheme="minorHAnsi"/>
          <w:sz w:val="24"/>
          <w:szCs w:val="24"/>
        </w:rPr>
        <w:t>% višje od realizacije leta 2021</w:t>
      </w:r>
      <w:r w:rsidRPr="00D24A45">
        <w:rPr>
          <w:rFonts w:asciiTheme="minorHAnsi" w:hAnsiTheme="minorHAnsi"/>
          <w:sz w:val="24"/>
          <w:szCs w:val="24"/>
        </w:rPr>
        <w:t>. Med njimi izstopajo:</w:t>
      </w:r>
    </w:p>
    <w:p w:rsidR="00FC1701" w:rsidRPr="00D24A45" w:rsidRDefault="00FC1701" w:rsidP="00FC1701">
      <w:pPr>
        <w:pStyle w:val="Odstavekseznama"/>
        <w:numPr>
          <w:ilvl w:val="0"/>
          <w:numId w:val="13"/>
        </w:numPr>
        <w:jc w:val="both"/>
        <w:rPr>
          <w:rFonts w:asciiTheme="minorHAnsi" w:hAnsiTheme="minorHAnsi"/>
          <w:sz w:val="24"/>
          <w:szCs w:val="24"/>
        </w:rPr>
      </w:pPr>
      <w:r w:rsidRPr="00D24A45">
        <w:rPr>
          <w:rFonts w:asciiTheme="minorHAnsi" w:hAnsiTheme="minorHAnsi"/>
          <w:sz w:val="24"/>
          <w:szCs w:val="24"/>
        </w:rPr>
        <w:t>izdatki za živila (</w:t>
      </w:r>
      <w:r w:rsidR="00C1383A">
        <w:rPr>
          <w:rFonts w:asciiTheme="minorHAnsi" w:hAnsiTheme="minorHAnsi"/>
          <w:sz w:val="24"/>
          <w:szCs w:val="24"/>
        </w:rPr>
        <w:t>planirano povečanje stroškov živil za do 30%</w:t>
      </w:r>
      <w:r w:rsidR="00FC56AE">
        <w:rPr>
          <w:rFonts w:asciiTheme="minorHAnsi" w:hAnsiTheme="minorHAnsi"/>
          <w:sz w:val="24"/>
          <w:szCs w:val="24"/>
        </w:rPr>
        <w:t>)</w:t>
      </w:r>
      <w:r w:rsidRPr="00D24A45">
        <w:rPr>
          <w:rFonts w:asciiTheme="minorHAnsi" w:hAnsiTheme="minorHAnsi"/>
          <w:sz w:val="24"/>
          <w:szCs w:val="24"/>
        </w:rPr>
        <w:t xml:space="preserve">, </w:t>
      </w:r>
    </w:p>
    <w:p w:rsidR="00FC1701" w:rsidRPr="00116815" w:rsidRDefault="00FC1701" w:rsidP="00FC1701">
      <w:pPr>
        <w:pStyle w:val="Odstavekseznama"/>
        <w:numPr>
          <w:ilvl w:val="0"/>
          <w:numId w:val="13"/>
        </w:numPr>
        <w:jc w:val="both"/>
        <w:rPr>
          <w:rFonts w:asciiTheme="minorHAnsi" w:hAnsiTheme="minorHAnsi"/>
          <w:sz w:val="24"/>
          <w:szCs w:val="24"/>
        </w:rPr>
      </w:pPr>
      <w:r w:rsidRPr="00116815">
        <w:rPr>
          <w:rFonts w:asciiTheme="minorHAnsi" w:hAnsiTheme="minorHAnsi"/>
          <w:sz w:val="24"/>
          <w:szCs w:val="24"/>
        </w:rPr>
        <w:t>računovodske, revizorske in svetovalne storitve</w:t>
      </w:r>
      <w:r w:rsidR="00FC56AE">
        <w:rPr>
          <w:rFonts w:asciiTheme="minorHAnsi" w:hAnsiTheme="minorHAnsi"/>
          <w:sz w:val="24"/>
          <w:szCs w:val="24"/>
        </w:rPr>
        <w:t xml:space="preserve"> – navedeno postavko v letu 2023</w:t>
      </w:r>
      <w:r>
        <w:rPr>
          <w:rFonts w:asciiTheme="minorHAnsi" w:hAnsiTheme="minorHAnsi"/>
          <w:sz w:val="24"/>
          <w:szCs w:val="24"/>
        </w:rPr>
        <w:t xml:space="preserve"> </w:t>
      </w:r>
      <w:r w:rsidRPr="00116815">
        <w:rPr>
          <w:rFonts w:asciiTheme="minorHAnsi" w:hAnsiTheme="minorHAnsi"/>
          <w:sz w:val="24"/>
          <w:szCs w:val="24"/>
        </w:rPr>
        <w:t xml:space="preserve">povišujejo </w:t>
      </w:r>
      <w:r w:rsidR="00FC56AE">
        <w:rPr>
          <w:rFonts w:asciiTheme="minorHAnsi" w:hAnsiTheme="minorHAnsi"/>
          <w:sz w:val="24"/>
          <w:szCs w:val="24"/>
        </w:rPr>
        <w:t xml:space="preserve">vkalkulirani </w:t>
      </w:r>
      <w:r w:rsidR="00FA5B9A">
        <w:rPr>
          <w:rFonts w:asciiTheme="minorHAnsi" w:hAnsiTheme="minorHAnsi"/>
          <w:sz w:val="24"/>
          <w:szCs w:val="24"/>
        </w:rPr>
        <w:t>izdatki za revizijske storitve</w:t>
      </w:r>
      <w:r w:rsidRPr="00116815">
        <w:rPr>
          <w:rFonts w:asciiTheme="minorHAnsi" w:hAnsiTheme="minorHAnsi"/>
          <w:sz w:val="24"/>
          <w:szCs w:val="24"/>
        </w:rPr>
        <w:t>. Prav tako navedeno postavko povečujejo stroški svetovalnih storitev za področje GDPR</w:t>
      </w:r>
      <w:r w:rsidR="00D949F1">
        <w:rPr>
          <w:rFonts w:asciiTheme="minorHAnsi" w:hAnsiTheme="minorHAnsi"/>
          <w:sz w:val="24"/>
          <w:szCs w:val="24"/>
        </w:rPr>
        <w:t xml:space="preserve"> – povprečno </w:t>
      </w:r>
      <w:r w:rsidR="002375CC">
        <w:rPr>
          <w:rFonts w:asciiTheme="minorHAnsi" w:hAnsiTheme="minorHAnsi"/>
          <w:sz w:val="24"/>
          <w:szCs w:val="24"/>
        </w:rPr>
        <w:t>so zarač</w:t>
      </w:r>
      <w:r w:rsidR="00D949F1">
        <w:rPr>
          <w:rFonts w:asciiTheme="minorHAnsi" w:hAnsiTheme="minorHAnsi"/>
          <w:sz w:val="24"/>
          <w:szCs w:val="24"/>
        </w:rPr>
        <w:t>unani s</w:t>
      </w:r>
      <w:r w:rsidR="001D7D81">
        <w:rPr>
          <w:rFonts w:asciiTheme="minorHAnsi" w:hAnsiTheme="minorHAnsi"/>
          <w:sz w:val="24"/>
          <w:szCs w:val="24"/>
        </w:rPr>
        <w:t>t</w:t>
      </w:r>
      <w:r w:rsidR="00D949F1">
        <w:rPr>
          <w:rFonts w:asciiTheme="minorHAnsi" w:hAnsiTheme="minorHAnsi"/>
          <w:sz w:val="24"/>
          <w:szCs w:val="24"/>
        </w:rPr>
        <w:t xml:space="preserve">roški za enakovredne storitve v januarju 2022 </w:t>
      </w:r>
      <w:r w:rsidR="006D2023">
        <w:rPr>
          <w:rFonts w:asciiTheme="minorHAnsi" w:hAnsiTheme="minorHAnsi"/>
          <w:sz w:val="24"/>
          <w:szCs w:val="24"/>
        </w:rPr>
        <w:t xml:space="preserve">višji </w:t>
      </w:r>
      <w:r w:rsidR="00D949F1">
        <w:rPr>
          <w:rFonts w:asciiTheme="minorHAnsi" w:hAnsiTheme="minorHAnsi"/>
          <w:sz w:val="24"/>
          <w:szCs w:val="24"/>
        </w:rPr>
        <w:t>za 24%</w:t>
      </w:r>
      <w:r w:rsidR="001D7D81">
        <w:rPr>
          <w:rFonts w:asciiTheme="minorHAnsi" w:hAnsiTheme="minorHAnsi"/>
          <w:sz w:val="24"/>
          <w:szCs w:val="24"/>
        </w:rPr>
        <w:t xml:space="preserve"> glede na </w:t>
      </w:r>
      <w:r w:rsidR="00D96CF1">
        <w:rPr>
          <w:rFonts w:asciiTheme="minorHAnsi" w:hAnsiTheme="minorHAnsi"/>
          <w:sz w:val="24"/>
          <w:szCs w:val="24"/>
        </w:rPr>
        <w:t>december</w:t>
      </w:r>
      <w:r w:rsidR="001D7D81">
        <w:rPr>
          <w:rFonts w:asciiTheme="minorHAnsi" w:hAnsiTheme="minorHAnsi"/>
          <w:sz w:val="24"/>
          <w:szCs w:val="24"/>
        </w:rPr>
        <w:t xml:space="preserve"> 2021</w:t>
      </w:r>
      <w:r w:rsidR="00D96CF1">
        <w:rPr>
          <w:rFonts w:asciiTheme="minorHAnsi" w:hAnsiTheme="minorHAnsi"/>
          <w:sz w:val="24"/>
          <w:szCs w:val="24"/>
        </w:rPr>
        <w:t xml:space="preserve"> (gledano na mesečnem nivoju)</w:t>
      </w:r>
      <w:r w:rsidRPr="00116815">
        <w:rPr>
          <w:rFonts w:asciiTheme="minorHAnsi" w:hAnsiTheme="minorHAnsi"/>
          <w:sz w:val="24"/>
          <w:szCs w:val="24"/>
        </w:rPr>
        <w:t>;</w:t>
      </w:r>
    </w:p>
    <w:p w:rsidR="00585D05" w:rsidRDefault="00FC1701" w:rsidP="00FC1701">
      <w:pPr>
        <w:pStyle w:val="Odstavekseznama"/>
        <w:numPr>
          <w:ilvl w:val="0"/>
          <w:numId w:val="13"/>
        </w:numPr>
        <w:jc w:val="both"/>
        <w:rPr>
          <w:rFonts w:asciiTheme="minorHAnsi" w:hAnsiTheme="minorHAnsi"/>
          <w:sz w:val="24"/>
          <w:szCs w:val="24"/>
        </w:rPr>
      </w:pPr>
      <w:r w:rsidRPr="00116815">
        <w:rPr>
          <w:rFonts w:asciiTheme="minorHAnsi" w:hAnsiTheme="minorHAnsi"/>
          <w:sz w:val="24"/>
          <w:szCs w:val="24"/>
        </w:rPr>
        <w:t>čistilni material in storitve – glede na priporočila NIJZ zaradi preprečevanja širjenja bolezni zavod primoran povečevati nabavo čistilnega materiala za razkuževanje)</w:t>
      </w:r>
      <w:r w:rsidR="00F3691D">
        <w:rPr>
          <w:rFonts w:asciiTheme="minorHAnsi" w:hAnsiTheme="minorHAnsi"/>
          <w:sz w:val="24"/>
          <w:szCs w:val="24"/>
        </w:rPr>
        <w:t>;</w:t>
      </w:r>
    </w:p>
    <w:p w:rsidR="00FC1701" w:rsidRDefault="00585D05" w:rsidP="00FC1701">
      <w:pPr>
        <w:pStyle w:val="Odstavekseznama"/>
        <w:numPr>
          <w:ilvl w:val="0"/>
          <w:numId w:val="13"/>
        </w:numPr>
        <w:jc w:val="both"/>
        <w:rPr>
          <w:rFonts w:asciiTheme="minorHAnsi" w:hAnsiTheme="minorHAnsi"/>
          <w:sz w:val="24"/>
          <w:szCs w:val="24"/>
        </w:rPr>
      </w:pPr>
      <w:r>
        <w:rPr>
          <w:rFonts w:asciiTheme="minorHAnsi" w:hAnsiTheme="minorHAnsi"/>
          <w:sz w:val="24"/>
          <w:szCs w:val="24"/>
        </w:rPr>
        <w:t xml:space="preserve">računalniške storitve – </w:t>
      </w:r>
      <w:r w:rsidR="00C03964">
        <w:rPr>
          <w:rFonts w:asciiTheme="minorHAnsi" w:hAnsiTheme="minorHAnsi"/>
          <w:sz w:val="24"/>
          <w:szCs w:val="24"/>
        </w:rPr>
        <w:t xml:space="preserve">glede na analizo </w:t>
      </w:r>
      <w:r w:rsidR="00AE2C1A">
        <w:rPr>
          <w:rFonts w:asciiTheme="minorHAnsi" w:hAnsiTheme="minorHAnsi"/>
          <w:sz w:val="24"/>
          <w:szCs w:val="24"/>
        </w:rPr>
        <w:t xml:space="preserve">kontne </w:t>
      </w:r>
      <w:r w:rsidR="00C03964">
        <w:rPr>
          <w:rFonts w:asciiTheme="minorHAnsi" w:hAnsiTheme="minorHAnsi"/>
          <w:sz w:val="24"/>
          <w:szCs w:val="24"/>
        </w:rPr>
        <w:t xml:space="preserve">postavke so </w:t>
      </w:r>
      <w:r>
        <w:rPr>
          <w:rFonts w:asciiTheme="minorHAnsi" w:hAnsiTheme="minorHAnsi"/>
          <w:sz w:val="24"/>
          <w:szCs w:val="24"/>
        </w:rPr>
        <w:t xml:space="preserve">na </w:t>
      </w:r>
      <w:r w:rsidR="00C03964">
        <w:rPr>
          <w:rFonts w:asciiTheme="minorHAnsi" w:hAnsiTheme="minorHAnsi"/>
          <w:sz w:val="24"/>
          <w:szCs w:val="24"/>
        </w:rPr>
        <w:t>področju navedenih storitev</w:t>
      </w:r>
      <w:r w:rsidR="006D2023">
        <w:rPr>
          <w:rFonts w:asciiTheme="minorHAnsi" w:hAnsiTheme="minorHAnsi"/>
          <w:sz w:val="24"/>
          <w:szCs w:val="24"/>
        </w:rPr>
        <w:t xml:space="preserve"> </w:t>
      </w:r>
      <w:r w:rsidR="00C0319A">
        <w:rPr>
          <w:rFonts w:asciiTheme="minorHAnsi" w:hAnsiTheme="minorHAnsi"/>
          <w:sz w:val="24"/>
          <w:szCs w:val="24"/>
        </w:rPr>
        <w:t xml:space="preserve">zaračunani stroški za enakovredne storitve v januarju 2022 </w:t>
      </w:r>
      <w:r w:rsidR="003F6930">
        <w:rPr>
          <w:rFonts w:asciiTheme="minorHAnsi" w:hAnsiTheme="minorHAnsi"/>
          <w:sz w:val="24"/>
          <w:szCs w:val="24"/>
        </w:rPr>
        <w:t xml:space="preserve">višji </w:t>
      </w:r>
      <w:r w:rsidR="00C0319A">
        <w:rPr>
          <w:rFonts w:asciiTheme="minorHAnsi" w:hAnsiTheme="minorHAnsi"/>
          <w:sz w:val="24"/>
          <w:szCs w:val="24"/>
        </w:rPr>
        <w:t xml:space="preserve">za 15% glede na </w:t>
      </w:r>
      <w:r w:rsidR="003F6930">
        <w:rPr>
          <w:rFonts w:asciiTheme="minorHAnsi" w:hAnsiTheme="minorHAnsi"/>
          <w:sz w:val="24"/>
          <w:szCs w:val="24"/>
        </w:rPr>
        <w:t>mesec december</w:t>
      </w:r>
      <w:r w:rsidR="00C0319A">
        <w:rPr>
          <w:rFonts w:asciiTheme="minorHAnsi" w:hAnsiTheme="minorHAnsi"/>
          <w:sz w:val="24"/>
          <w:szCs w:val="24"/>
        </w:rPr>
        <w:t xml:space="preserve"> 2021</w:t>
      </w:r>
      <w:r w:rsidR="003F6930">
        <w:rPr>
          <w:rFonts w:asciiTheme="minorHAnsi" w:hAnsiTheme="minorHAnsi"/>
          <w:sz w:val="24"/>
          <w:szCs w:val="24"/>
        </w:rPr>
        <w:t xml:space="preserve"> (gledano na mes</w:t>
      </w:r>
      <w:r w:rsidR="00885B6A">
        <w:rPr>
          <w:rFonts w:asciiTheme="minorHAnsi" w:hAnsiTheme="minorHAnsi"/>
          <w:sz w:val="24"/>
          <w:szCs w:val="24"/>
        </w:rPr>
        <w:t>e</w:t>
      </w:r>
      <w:r w:rsidR="003F6930">
        <w:rPr>
          <w:rFonts w:asciiTheme="minorHAnsi" w:hAnsiTheme="minorHAnsi"/>
          <w:sz w:val="24"/>
          <w:szCs w:val="24"/>
        </w:rPr>
        <w:t>čnem nivoju).</w:t>
      </w:r>
    </w:p>
    <w:p w:rsidR="003F6930" w:rsidRPr="003F6930" w:rsidRDefault="003F6930" w:rsidP="003F6930">
      <w:pPr>
        <w:pStyle w:val="Odstavekseznama"/>
        <w:jc w:val="both"/>
        <w:rPr>
          <w:rFonts w:asciiTheme="minorHAnsi" w:hAnsiTheme="minorHAnsi"/>
          <w:sz w:val="24"/>
          <w:szCs w:val="24"/>
        </w:rPr>
      </w:pPr>
    </w:p>
    <w:p w:rsidR="00FC1701" w:rsidRDefault="00FC1701" w:rsidP="00FC1701">
      <w:pPr>
        <w:jc w:val="both"/>
        <w:rPr>
          <w:rFonts w:asciiTheme="minorHAnsi" w:hAnsiTheme="minorHAnsi"/>
          <w:sz w:val="24"/>
          <w:szCs w:val="24"/>
        </w:rPr>
      </w:pPr>
      <w:r w:rsidRPr="00111B28">
        <w:rPr>
          <w:rFonts w:asciiTheme="minorHAnsi" w:hAnsiTheme="minorHAnsi"/>
          <w:sz w:val="24"/>
          <w:szCs w:val="24"/>
        </w:rPr>
        <w:t xml:space="preserve">Planirana rednost postavke </w:t>
      </w:r>
      <w:r w:rsidRPr="00111B28">
        <w:rPr>
          <w:rFonts w:asciiTheme="minorHAnsi" w:hAnsiTheme="minorHAnsi"/>
          <w:b/>
          <w:sz w:val="24"/>
          <w:szCs w:val="24"/>
        </w:rPr>
        <w:t>4021 – Posebni material in storitve</w:t>
      </w:r>
      <w:r w:rsidRPr="00111B28">
        <w:rPr>
          <w:rFonts w:asciiTheme="minorHAnsi" w:hAnsiTheme="minorHAnsi"/>
          <w:sz w:val="24"/>
          <w:szCs w:val="24"/>
        </w:rPr>
        <w:t xml:space="preserve"> </w:t>
      </w:r>
      <w:r w:rsidR="00BA71D5">
        <w:rPr>
          <w:rFonts w:asciiTheme="minorHAnsi" w:hAnsiTheme="minorHAnsi"/>
          <w:sz w:val="24"/>
          <w:szCs w:val="24"/>
        </w:rPr>
        <w:t xml:space="preserve">je planirana </w:t>
      </w:r>
      <w:r w:rsidR="00A35860">
        <w:rPr>
          <w:rFonts w:asciiTheme="minorHAnsi" w:hAnsiTheme="minorHAnsi"/>
          <w:sz w:val="24"/>
          <w:szCs w:val="24"/>
        </w:rPr>
        <w:t>za 25% višje glede na leto</w:t>
      </w:r>
      <w:r w:rsidR="00991269">
        <w:rPr>
          <w:rFonts w:asciiTheme="minorHAnsi" w:hAnsiTheme="minorHAnsi"/>
          <w:sz w:val="24"/>
          <w:szCs w:val="24"/>
        </w:rPr>
        <w:t xml:space="preserve"> 2021 oz. </w:t>
      </w:r>
      <w:r w:rsidR="00A35860">
        <w:rPr>
          <w:rFonts w:asciiTheme="minorHAnsi" w:hAnsiTheme="minorHAnsi"/>
          <w:sz w:val="24"/>
          <w:szCs w:val="24"/>
        </w:rPr>
        <w:t>5</w:t>
      </w:r>
      <w:r w:rsidR="00BA71D5">
        <w:rPr>
          <w:rFonts w:asciiTheme="minorHAnsi" w:hAnsiTheme="minorHAnsi"/>
          <w:sz w:val="24"/>
          <w:szCs w:val="24"/>
        </w:rPr>
        <w:t xml:space="preserve">% </w:t>
      </w:r>
      <w:r w:rsidR="00C1383A">
        <w:rPr>
          <w:rFonts w:asciiTheme="minorHAnsi" w:hAnsiTheme="minorHAnsi"/>
          <w:sz w:val="24"/>
          <w:szCs w:val="24"/>
        </w:rPr>
        <w:t>višje</w:t>
      </w:r>
      <w:r w:rsidR="00BA71D5">
        <w:rPr>
          <w:rFonts w:asciiTheme="minorHAnsi" w:hAnsiTheme="minorHAnsi"/>
          <w:sz w:val="24"/>
          <w:szCs w:val="24"/>
        </w:rPr>
        <w:t xml:space="preserve"> od </w:t>
      </w:r>
      <w:r w:rsidR="00991269">
        <w:rPr>
          <w:rFonts w:asciiTheme="minorHAnsi" w:hAnsiTheme="minorHAnsi"/>
          <w:sz w:val="24"/>
          <w:szCs w:val="24"/>
        </w:rPr>
        <w:t>ustvarjene realizacije leta 2022</w:t>
      </w:r>
      <w:r w:rsidR="00BA71D5">
        <w:rPr>
          <w:rFonts w:asciiTheme="minorHAnsi" w:hAnsiTheme="minorHAnsi"/>
          <w:sz w:val="24"/>
          <w:szCs w:val="24"/>
        </w:rPr>
        <w:t xml:space="preserve">. </w:t>
      </w:r>
      <w:r w:rsidRPr="00111B28">
        <w:rPr>
          <w:rFonts w:asciiTheme="minorHAnsi" w:hAnsiTheme="minorHAnsi"/>
          <w:sz w:val="24"/>
          <w:szCs w:val="24"/>
        </w:rPr>
        <w:t xml:space="preserve">Znotraj navedene postavke izkazujemo izdatke za uniforme in službeno obleko, zdravila, ortopedske pripomočke in sanitetni material, izdatke za drobni inventar drugi posebni material, drugi posebni material za igralnice ipd. </w:t>
      </w:r>
      <w:r>
        <w:rPr>
          <w:rFonts w:asciiTheme="minorHAnsi" w:hAnsiTheme="minorHAnsi"/>
          <w:sz w:val="24"/>
          <w:szCs w:val="24"/>
        </w:rPr>
        <w:t xml:space="preserve">zaradi dodatno odprtega oddelka oz. večjega števila otrok. </w:t>
      </w:r>
      <w:r w:rsidRPr="00111B28">
        <w:rPr>
          <w:rFonts w:asciiTheme="minorHAnsi" w:hAnsiTheme="minorHAnsi"/>
          <w:sz w:val="24"/>
          <w:szCs w:val="24"/>
        </w:rPr>
        <w:t>Določene izmed naštetih postavk (npr. sanitetni material in zaščitna sredstva</w:t>
      </w:r>
      <w:r>
        <w:rPr>
          <w:rFonts w:asciiTheme="minorHAnsi" w:hAnsiTheme="minorHAnsi"/>
          <w:sz w:val="24"/>
          <w:szCs w:val="24"/>
        </w:rPr>
        <w:t>) so</w:t>
      </w:r>
      <w:r w:rsidRPr="00111B28">
        <w:rPr>
          <w:rFonts w:asciiTheme="minorHAnsi" w:hAnsiTheme="minorHAnsi"/>
          <w:sz w:val="24"/>
          <w:szCs w:val="24"/>
        </w:rPr>
        <w:t xml:space="preserve"> planiran</w:t>
      </w:r>
      <w:r>
        <w:rPr>
          <w:rFonts w:asciiTheme="minorHAnsi" w:hAnsiTheme="minorHAnsi"/>
          <w:sz w:val="24"/>
          <w:szCs w:val="24"/>
        </w:rPr>
        <w:t>e v večji vrednosti</w:t>
      </w:r>
      <w:r w:rsidRPr="00111B28">
        <w:rPr>
          <w:rFonts w:asciiTheme="minorHAnsi" w:hAnsiTheme="minorHAnsi"/>
          <w:sz w:val="24"/>
          <w:szCs w:val="24"/>
        </w:rPr>
        <w:t xml:space="preserve"> skladno s priporočili NIJZ zaradi zajezitve širjenja bolezni </w:t>
      </w:r>
      <w:r w:rsidR="00496E18">
        <w:rPr>
          <w:rFonts w:asciiTheme="minorHAnsi" w:hAnsiTheme="minorHAnsi"/>
          <w:sz w:val="24"/>
          <w:szCs w:val="24"/>
        </w:rPr>
        <w:t xml:space="preserve">(tudi </w:t>
      </w:r>
      <w:r w:rsidRPr="00111B28">
        <w:rPr>
          <w:rFonts w:asciiTheme="minorHAnsi" w:hAnsiTheme="minorHAnsi"/>
          <w:sz w:val="24"/>
          <w:szCs w:val="24"/>
        </w:rPr>
        <w:t>COVID-19</w:t>
      </w:r>
      <w:r w:rsidR="00496E18">
        <w:rPr>
          <w:rFonts w:asciiTheme="minorHAnsi" w:hAnsiTheme="minorHAnsi"/>
          <w:sz w:val="24"/>
          <w:szCs w:val="24"/>
        </w:rPr>
        <w:t>)</w:t>
      </w:r>
      <w:r w:rsidRPr="00111B28">
        <w:rPr>
          <w:rFonts w:asciiTheme="minorHAnsi" w:hAnsiTheme="minorHAnsi"/>
          <w:sz w:val="24"/>
          <w:szCs w:val="24"/>
        </w:rPr>
        <w:t xml:space="preserve">. </w:t>
      </w:r>
    </w:p>
    <w:p w:rsidR="007103A6" w:rsidRPr="00D122CA" w:rsidRDefault="007103A6" w:rsidP="00FC1701">
      <w:pPr>
        <w:jc w:val="both"/>
        <w:rPr>
          <w:rFonts w:asciiTheme="minorHAnsi" w:hAnsiTheme="minorHAnsi"/>
          <w:sz w:val="24"/>
          <w:szCs w:val="24"/>
          <w:highlight w:val="yellow"/>
        </w:rPr>
      </w:pPr>
    </w:p>
    <w:p w:rsidR="00FC1701" w:rsidRPr="00D032B4" w:rsidRDefault="00FC1701" w:rsidP="00FC1701">
      <w:pPr>
        <w:jc w:val="both"/>
        <w:rPr>
          <w:rFonts w:asciiTheme="minorHAnsi" w:hAnsiTheme="minorHAnsi"/>
          <w:b/>
          <w:sz w:val="24"/>
          <w:szCs w:val="24"/>
        </w:rPr>
      </w:pPr>
      <w:r>
        <w:rPr>
          <w:rFonts w:asciiTheme="minorHAnsi" w:hAnsiTheme="minorHAnsi"/>
          <w:sz w:val="24"/>
          <w:szCs w:val="24"/>
        </w:rPr>
        <w:t>Planirana vrednost postavke</w:t>
      </w:r>
      <w:r w:rsidRPr="00D032B4">
        <w:rPr>
          <w:rFonts w:asciiTheme="minorHAnsi" w:hAnsiTheme="minorHAnsi"/>
          <w:sz w:val="24"/>
          <w:szCs w:val="24"/>
        </w:rPr>
        <w:t xml:space="preserve"> </w:t>
      </w:r>
      <w:r w:rsidRPr="00D032B4">
        <w:rPr>
          <w:rFonts w:asciiTheme="minorHAnsi" w:hAnsiTheme="minorHAnsi"/>
          <w:b/>
          <w:sz w:val="24"/>
          <w:szCs w:val="24"/>
        </w:rPr>
        <w:t>4022 – Energija, voda, komunalne storitve</w:t>
      </w:r>
      <w:r w:rsidRPr="00D032B4">
        <w:rPr>
          <w:rFonts w:asciiTheme="minorHAnsi" w:hAnsiTheme="minorHAnsi"/>
          <w:sz w:val="24"/>
          <w:szCs w:val="24"/>
        </w:rPr>
        <w:t xml:space="preserve"> predstavlja </w:t>
      </w:r>
      <w:r w:rsidR="00FD7CC8">
        <w:rPr>
          <w:rFonts w:asciiTheme="minorHAnsi" w:hAnsiTheme="minorHAnsi"/>
          <w:sz w:val="24"/>
          <w:szCs w:val="24"/>
        </w:rPr>
        <w:t>25</w:t>
      </w:r>
      <w:r w:rsidRPr="00D032B4">
        <w:rPr>
          <w:rFonts w:asciiTheme="minorHAnsi" w:hAnsiTheme="minorHAnsi"/>
          <w:sz w:val="24"/>
          <w:szCs w:val="24"/>
        </w:rPr>
        <w:t>% celotnih izdatkov za blago in storitve</w:t>
      </w:r>
      <w:r>
        <w:rPr>
          <w:rFonts w:asciiTheme="minorHAnsi" w:hAnsiTheme="minorHAnsi"/>
          <w:sz w:val="24"/>
          <w:szCs w:val="24"/>
        </w:rPr>
        <w:t xml:space="preserve"> za izvajanje javne službe</w:t>
      </w:r>
      <w:r w:rsidR="00DC049F">
        <w:rPr>
          <w:rFonts w:asciiTheme="minorHAnsi" w:hAnsiTheme="minorHAnsi"/>
          <w:sz w:val="24"/>
          <w:szCs w:val="24"/>
        </w:rPr>
        <w:t>, zanje pa predvidevamo 37% porast</w:t>
      </w:r>
      <w:r w:rsidR="003A6137">
        <w:rPr>
          <w:rFonts w:asciiTheme="minorHAnsi" w:hAnsiTheme="minorHAnsi"/>
          <w:sz w:val="24"/>
          <w:szCs w:val="24"/>
        </w:rPr>
        <w:t xml:space="preserve"> glede na leto 2021 in 23% porast glede na leto 2022</w:t>
      </w:r>
      <w:r w:rsidRPr="00D032B4">
        <w:rPr>
          <w:rFonts w:asciiTheme="minorHAnsi" w:hAnsiTheme="minorHAnsi"/>
          <w:sz w:val="24"/>
          <w:szCs w:val="24"/>
        </w:rPr>
        <w:t xml:space="preserve">. Razlog v povišanju planiranja postavke je </w:t>
      </w:r>
      <w:r w:rsidR="00BD1FFC">
        <w:rPr>
          <w:rFonts w:asciiTheme="minorHAnsi" w:hAnsiTheme="minorHAnsi"/>
          <w:sz w:val="24"/>
          <w:szCs w:val="24"/>
        </w:rPr>
        <w:t>višanju cen energentov v letu 2022.</w:t>
      </w:r>
    </w:p>
    <w:p w:rsidR="00FC1701" w:rsidRPr="00D122CA" w:rsidRDefault="00FC1701" w:rsidP="00FC1701">
      <w:pPr>
        <w:jc w:val="both"/>
        <w:rPr>
          <w:rFonts w:asciiTheme="minorHAnsi" w:hAnsiTheme="minorHAnsi"/>
          <w:sz w:val="24"/>
          <w:szCs w:val="24"/>
          <w:highlight w:val="yellow"/>
        </w:rPr>
      </w:pPr>
    </w:p>
    <w:p w:rsidR="00FC1701" w:rsidRDefault="009A66D9" w:rsidP="00FC1701">
      <w:pPr>
        <w:jc w:val="both"/>
        <w:rPr>
          <w:rFonts w:asciiTheme="minorHAnsi" w:hAnsiTheme="minorHAnsi"/>
          <w:sz w:val="24"/>
          <w:szCs w:val="24"/>
        </w:rPr>
      </w:pPr>
      <w:r>
        <w:rPr>
          <w:rFonts w:asciiTheme="minorHAnsi" w:hAnsiTheme="minorHAnsi"/>
          <w:sz w:val="24"/>
          <w:szCs w:val="24"/>
        </w:rPr>
        <w:t>Za postavko</w:t>
      </w:r>
      <w:r w:rsidR="00FC1701" w:rsidRPr="00E146C5">
        <w:rPr>
          <w:rFonts w:asciiTheme="minorHAnsi" w:hAnsiTheme="minorHAnsi"/>
          <w:sz w:val="24"/>
          <w:szCs w:val="24"/>
        </w:rPr>
        <w:t xml:space="preserve"> </w:t>
      </w:r>
      <w:r w:rsidR="00FC1701" w:rsidRPr="00E146C5">
        <w:rPr>
          <w:rFonts w:asciiTheme="minorHAnsi" w:hAnsiTheme="minorHAnsi"/>
          <w:b/>
          <w:sz w:val="24"/>
          <w:szCs w:val="24"/>
        </w:rPr>
        <w:t xml:space="preserve">4023 – Prevozni </w:t>
      </w:r>
      <w:r>
        <w:rPr>
          <w:rFonts w:asciiTheme="minorHAnsi" w:hAnsiTheme="minorHAnsi"/>
          <w:b/>
          <w:sz w:val="24"/>
          <w:szCs w:val="24"/>
        </w:rPr>
        <w:t xml:space="preserve">stroški in storitve </w:t>
      </w:r>
      <w:r w:rsidRPr="009A66D9">
        <w:rPr>
          <w:rFonts w:asciiTheme="minorHAnsi" w:hAnsiTheme="minorHAnsi"/>
          <w:sz w:val="24"/>
          <w:szCs w:val="24"/>
        </w:rPr>
        <w:t xml:space="preserve">ne </w:t>
      </w:r>
      <w:r>
        <w:rPr>
          <w:rFonts w:asciiTheme="minorHAnsi" w:hAnsiTheme="minorHAnsi"/>
          <w:sz w:val="24"/>
          <w:szCs w:val="24"/>
        </w:rPr>
        <w:t>planiramo izdatkov</w:t>
      </w:r>
      <w:r w:rsidR="00FC1701" w:rsidRPr="009A66D9">
        <w:rPr>
          <w:rFonts w:asciiTheme="minorHAnsi" w:hAnsiTheme="minorHAnsi"/>
          <w:sz w:val="24"/>
          <w:szCs w:val="24"/>
        </w:rPr>
        <w:t>.</w:t>
      </w:r>
      <w:r w:rsidR="00FC1701" w:rsidRPr="00E146C5">
        <w:rPr>
          <w:rFonts w:asciiTheme="minorHAnsi" w:hAnsiTheme="minorHAnsi"/>
          <w:sz w:val="24"/>
          <w:szCs w:val="24"/>
        </w:rPr>
        <w:t xml:space="preserve"> </w:t>
      </w:r>
    </w:p>
    <w:p w:rsidR="00922128" w:rsidRPr="00D122CA" w:rsidRDefault="00922128" w:rsidP="00FC1701">
      <w:pPr>
        <w:jc w:val="both"/>
        <w:rPr>
          <w:rFonts w:asciiTheme="minorHAnsi" w:hAnsiTheme="minorHAnsi"/>
          <w:sz w:val="24"/>
          <w:szCs w:val="24"/>
          <w:highlight w:val="yellow"/>
        </w:rPr>
      </w:pPr>
    </w:p>
    <w:p w:rsidR="00FC1701" w:rsidRPr="00CB6F32" w:rsidRDefault="00FC1701" w:rsidP="00FC1701">
      <w:pPr>
        <w:jc w:val="both"/>
        <w:rPr>
          <w:rFonts w:asciiTheme="minorHAnsi" w:hAnsiTheme="minorHAnsi"/>
          <w:sz w:val="24"/>
          <w:szCs w:val="24"/>
        </w:rPr>
      </w:pPr>
      <w:r w:rsidRPr="00CB6F32">
        <w:rPr>
          <w:rFonts w:asciiTheme="minorHAnsi" w:hAnsiTheme="minorHAnsi"/>
          <w:sz w:val="24"/>
          <w:szCs w:val="24"/>
        </w:rPr>
        <w:t xml:space="preserve">Planirana vrednost postavke </w:t>
      </w:r>
      <w:r w:rsidRPr="00CB6F32">
        <w:rPr>
          <w:rFonts w:asciiTheme="minorHAnsi" w:hAnsiTheme="minorHAnsi"/>
          <w:b/>
          <w:sz w:val="24"/>
          <w:szCs w:val="24"/>
        </w:rPr>
        <w:t>4024 – Izdatki za službena potovanja</w:t>
      </w:r>
      <w:r w:rsidRPr="00CB6F32">
        <w:rPr>
          <w:rFonts w:asciiTheme="minorHAnsi" w:hAnsiTheme="minorHAnsi"/>
          <w:sz w:val="24"/>
          <w:szCs w:val="24"/>
        </w:rPr>
        <w:t xml:space="preserve"> predstavljajo zanemarljiv delež izdatkov znotraj skupnih izdatkov za blago in storitve za izvajanje javne službe</w:t>
      </w:r>
      <w:r w:rsidR="00FD7CC8">
        <w:rPr>
          <w:rFonts w:asciiTheme="minorHAnsi" w:hAnsiTheme="minorHAnsi"/>
          <w:sz w:val="24"/>
          <w:szCs w:val="24"/>
        </w:rPr>
        <w:t>, glede na leto 2022</w:t>
      </w:r>
      <w:r w:rsidR="00E637A8">
        <w:rPr>
          <w:rFonts w:asciiTheme="minorHAnsi" w:hAnsiTheme="minorHAnsi"/>
          <w:sz w:val="24"/>
          <w:szCs w:val="24"/>
        </w:rPr>
        <w:t xml:space="preserve"> predvidevamo padec le-te postavke</w:t>
      </w:r>
      <w:r>
        <w:rPr>
          <w:rFonts w:asciiTheme="minorHAnsi" w:hAnsiTheme="minorHAnsi"/>
          <w:sz w:val="24"/>
          <w:szCs w:val="24"/>
        </w:rPr>
        <w:t>. Postavka</w:t>
      </w:r>
      <w:r w:rsidRPr="00CB6F32">
        <w:rPr>
          <w:rFonts w:asciiTheme="minorHAnsi" w:hAnsiTheme="minorHAnsi"/>
          <w:sz w:val="24"/>
          <w:szCs w:val="24"/>
        </w:rPr>
        <w:t xml:space="preserve"> zajema </w:t>
      </w:r>
      <w:r>
        <w:rPr>
          <w:rFonts w:asciiTheme="minorHAnsi" w:hAnsiTheme="minorHAnsi"/>
          <w:sz w:val="24"/>
          <w:szCs w:val="24"/>
        </w:rPr>
        <w:t xml:space="preserve">sicer </w:t>
      </w:r>
      <w:r w:rsidRPr="00CB6F32">
        <w:rPr>
          <w:rFonts w:asciiTheme="minorHAnsi" w:hAnsiTheme="minorHAnsi"/>
          <w:sz w:val="24"/>
          <w:szCs w:val="24"/>
        </w:rPr>
        <w:t xml:space="preserve">izdatke za službena potovanja (dnevnice, stroški prevozov ipd.). </w:t>
      </w:r>
    </w:p>
    <w:p w:rsidR="00FC1701" w:rsidRPr="00D122CA" w:rsidRDefault="00FC1701" w:rsidP="00FC1701">
      <w:pPr>
        <w:jc w:val="both"/>
        <w:rPr>
          <w:rFonts w:asciiTheme="minorHAnsi" w:hAnsiTheme="minorHAnsi"/>
          <w:sz w:val="24"/>
          <w:szCs w:val="24"/>
          <w:highlight w:val="yellow"/>
        </w:rPr>
      </w:pPr>
    </w:p>
    <w:p w:rsidR="00FC1701" w:rsidRDefault="00FC1701" w:rsidP="00FC1701">
      <w:pPr>
        <w:jc w:val="both"/>
        <w:rPr>
          <w:rFonts w:asciiTheme="minorHAnsi" w:hAnsiTheme="minorHAnsi"/>
          <w:sz w:val="24"/>
          <w:szCs w:val="24"/>
        </w:rPr>
      </w:pPr>
      <w:r w:rsidRPr="004E74A3">
        <w:rPr>
          <w:rFonts w:asciiTheme="minorHAnsi" w:hAnsiTheme="minorHAnsi"/>
          <w:sz w:val="24"/>
          <w:szCs w:val="24"/>
        </w:rPr>
        <w:t xml:space="preserve">Planirana vrednost postavke </w:t>
      </w:r>
      <w:r w:rsidRPr="004E74A3">
        <w:rPr>
          <w:rFonts w:asciiTheme="minorHAnsi" w:hAnsiTheme="minorHAnsi"/>
          <w:b/>
          <w:sz w:val="24"/>
          <w:szCs w:val="24"/>
        </w:rPr>
        <w:t xml:space="preserve">4025 – Tekoče vzdrževanje in zavarovanje </w:t>
      </w:r>
      <w:r w:rsidRPr="004E74A3">
        <w:rPr>
          <w:rFonts w:asciiTheme="minorHAnsi" w:hAnsiTheme="minorHAnsi"/>
          <w:sz w:val="24"/>
          <w:szCs w:val="24"/>
        </w:rPr>
        <w:t xml:space="preserve">zajema odhodke za zavarovalne premije in tekočega vzdrževanja opreme (pregled delovnih strojev, nabava drobnega materiala za manjša popravila ipd.). Postavka </w:t>
      </w:r>
      <w:r>
        <w:rPr>
          <w:rFonts w:asciiTheme="minorHAnsi" w:hAnsiTheme="minorHAnsi"/>
          <w:sz w:val="24"/>
          <w:szCs w:val="24"/>
        </w:rPr>
        <w:t xml:space="preserve">je </w:t>
      </w:r>
      <w:r w:rsidR="00A35860">
        <w:rPr>
          <w:rFonts w:asciiTheme="minorHAnsi" w:hAnsiTheme="minorHAnsi"/>
          <w:sz w:val="24"/>
          <w:szCs w:val="24"/>
        </w:rPr>
        <w:t>planirana na nivoju realizacije</w:t>
      </w:r>
      <w:r>
        <w:rPr>
          <w:rFonts w:asciiTheme="minorHAnsi" w:hAnsiTheme="minorHAnsi"/>
          <w:sz w:val="24"/>
          <w:szCs w:val="24"/>
        </w:rPr>
        <w:t xml:space="preserve"> leta 2021</w:t>
      </w:r>
      <w:r w:rsidR="001A56E7">
        <w:rPr>
          <w:rFonts w:asciiTheme="minorHAnsi" w:hAnsiTheme="minorHAnsi"/>
          <w:sz w:val="24"/>
          <w:szCs w:val="24"/>
        </w:rPr>
        <w:t xml:space="preserve"> oz. </w:t>
      </w:r>
      <w:r w:rsidR="00A35860">
        <w:rPr>
          <w:rFonts w:asciiTheme="minorHAnsi" w:hAnsiTheme="minorHAnsi"/>
          <w:sz w:val="24"/>
          <w:szCs w:val="24"/>
        </w:rPr>
        <w:t>4% v</w:t>
      </w:r>
      <w:r w:rsidR="00D56719">
        <w:rPr>
          <w:rFonts w:asciiTheme="minorHAnsi" w:hAnsiTheme="minorHAnsi"/>
          <w:sz w:val="24"/>
          <w:szCs w:val="24"/>
        </w:rPr>
        <w:t>i</w:t>
      </w:r>
      <w:r w:rsidR="00A35860">
        <w:rPr>
          <w:rFonts w:asciiTheme="minorHAnsi" w:hAnsiTheme="minorHAnsi"/>
          <w:sz w:val="24"/>
          <w:szCs w:val="24"/>
        </w:rPr>
        <w:t>šje</w:t>
      </w:r>
      <w:r w:rsidR="001A56E7">
        <w:rPr>
          <w:rFonts w:asciiTheme="minorHAnsi" w:hAnsiTheme="minorHAnsi"/>
          <w:sz w:val="24"/>
          <w:szCs w:val="24"/>
        </w:rPr>
        <w:t xml:space="preserve"> od realizacije leta 2022</w:t>
      </w:r>
      <w:r>
        <w:rPr>
          <w:rFonts w:asciiTheme="minorHAnsi" w:hAnsiTheme="minorHAnsi"/>
          <w:sz w:val="24"/>
          <w:szCs w:val="24"/>
        </w:rPr>
        <w:t>,</w:t>
      </w:r>
      <w:r w:rsidR="008A1287">
        <w:rPr>
          <w:rFonts w:asciiTheme="minorHAnsi" w:hAnsiTheme="minorHAnsi"/>
          <w:sz w:val="24"/>
          <w:szCs w:val="24"/>
        </w:rPr>
        <w:t xml:space="preserve"> </w:t>
      </w:r>
      <w:r w:rsidR="00560C00">
        <w:rPr>
          <w:rFonts w:asciiTheme="minorHAnsi" w:hAnsiTheme="minorHAnsi"/>
          <w:sz w:val="24"/>
          <w:szCs w:val="24"/>
        </w:rPr>
        <w:t>ob predpostavki poviševanja cen zavarovanja.</w:t>
      </w:r>
    </w:p>
    <w:p w:rsidR="00FC1701" w:rsidRDefault="00FC1701" w:rsidP="00FC1701">
      <w:pPr>
        <w:jc w:val="both"/>
        <w:rPr>
          <w:rFonts w:asciiTheme="minorHAnsi" w:hAnsiTheme="minorHAnsi"/>
          <w:sz w:val="24"/>
          <w:szCs w:val="24"/>
        </w:rPr>
      </w:pPr>
    </w:p>
    <w:p w:rsidR="00FC1701" w:rsidRDefault="00FC1701" w:rsidP="00FC1701">
      <w:pPr>
        <w:jc w:val="both"/>
        <w:rPr>
          <w:rFonts w:asciiTheme="minorHAnsi" w:hAnsiTheme="minorHAnsi"/>
          <w:sz w:val="24"/>
          <w:szCs w:val="24"/>
        </w:rPr>
      </w:pPr>
      <w:r>
        <w:rPr>
          <w:rFonts w:asciiTheme="minorHAnsi" w:hAnsiTheme="minorHAnsi"/>
          <w:sz w:val="24"/>
          <w:szCs w:val="24"/>
        </w:rPr>
        <w:t xml:space="preserve">Postavka </w:t>
      </w:r>
      <w:r w:rsidRPr="00B77E37">
        <w:rPr>
          <w:rFonts w:asciiTheme="minorHAnsi" w:hAnsiTheme="minorHAnsi"/>
          <w:b/>
          <w:sz w:val="24"/>
          <w:szCs w:val="24"/>
        </w:rPr>
        <w:t>4029 – Drugi operativni odhodki</w:t>
      </w:r>
      <w:r>
        <w:rPr>
          <w:rFonts w:asciiTheme="minorHAnsi" w:hAnsiTheme="minorHAnsi"/>
          <w:sz w:val="24"/>
          <w:szCs w:val="24"/>
        </w:rPr>
        <w:t xml:space="preserve"> zajema</w:t>
      </w:r>
      <w:r w:rsidR="00A35860">
        <w:rPr>
          <w:rFonts w:asciiTheme="minorHAnsi" w:hAnsiTheme="minorHAnsi"/>
          <w:sz w:val="24"/>
          <w:szCs w:val="24"/>
        </w:rPr>
        <w:t>jo</w:t>
      </w:r>
      <w:r>
        <w:rPr>
          <w:rFonts w:asciiTheme="minorHAnsi" w:hAnsiTheme="minorHAnsi"/>
          <w:sz w:val="24"/>
          <w:szCs w:val="24"/>
        </w:rPr>
        <w:t xml:space="preserve"> izdatke za izobraževanje zaposlenih, deratizacije, drugih storitev, izdatke za igralnice, izdatki za pranje oblek v kuhinji. </w:t>
      </w:r>
      <w:r w:rsidR="00A35860">
        <w:rPr>
          <w:rFonts w:asciiTheme="minorHAnsi" w:hAnsiTheme="minorHAnsi"/>
          <w:sz w:val="24"/>
          <w:szCs w:val="24"/>
        </w:rPr>
        <w:t>Postavka predstavlja majhen delež vseh izdatkov za blago in storitve.</w:t>
      </w:r>
    </w:p>
    <w:p w:rsidR="00FC1701" w:rsidRDefault="00FC1701" w:rsidP="00B72FB8">
      <w:pPr>
        <w:jc w:val="both"/>
        <w:rPr>
          <w:rFonts w:asciiTheme="minorHAnsi" w:hAnsiTheme="minorHAnsi"/>
          <w:sz w:val="24"/>
          <w:szCs w:val="24"/>
        </w:rPr>
      </w:pPr>
    </w:p>
    <w:p w:rsidR="00C75EDE" w:rsidRDefault="000E416C" w:rsidP="00C75EDE">
      <w:pPr>
        <w:pStyle w:val="Naslov"/>
        <w:jc w:val="both"/>
        <w:rPr>
          <w:rFonts w:asciiTheme="minorHAnsi" w:hAnsiTheme="minorHAnsi" w:cs="Arial"/>
          <w:b w:val="0"/>
          <w:sz w:val="24"/>
          <w:szCs w:val="24"/>
        </w:rPr>
      </w:pPr>
      <w:r>
        <w:rPr>
          <w:rFonts w:asciiTheme="minorHAnsi" w:hAnsiTheme="minorHAnsi" w:cs="Arial"/>
          <w:b w:val="0"/>
          <w:sz w:val="24"/>
          <w:szCs w:val="24"/>
        </w:rPr>
        <w:t>Za leto 2023</w:t>
      </w:r>
      <w:r w:rsidR="00C75EDE">
        <w:rPr>
          <w:rFonts w:asciiTheme="minorHAnsi" w:hAnsiTheme="minorHAnsi" w:cs="Arial"/>
          <w:b w:val="0"/>
          <w:sz w:val="24"/>
          <w:szCs w:val="24"/>
        </w:rPr>
        <w:t xml:space="preserve"> so za predšolsko dejavnost planirani prihodki od prodaje blaga in storitev na trgu (tržna dejavnost) v znesku </w:t>
      </w:r>
      <w:r>
        <w:rPr>
          <w:rFonts w:asciiTheme="minorHAnsi" w:hAnsiTheme="minorHAnsi" w:cs="Arial"/>
          <w:b w:val="0"/>
          <w:sz w:val="24"/>
          <w:szCs w:val="24"/>
        </w:rPr>
        <w:t>11.600</w:t>
      </w:r>
      <w:r w:rsidR="00C75EDE">
        <w:rPr>
          <w:rFonts w:asciiTheme="minorHAnsi" w:hAnsiTheme="minorHAnsi" w:cs="Arial"/>
          <w:b w:val="0"/>
          <w:sz w:val="24"/>
          <w:szCs w:val="24"/>
        </w:rPr>
        <w:t xml:space="preserve">,00 €. </w:t>
      </w:r>
      <w:r w:rsidR="00C75EDE">
        <w:rPr>
          <w:rFonts w:asciiTheme="minorHAnsi" w:hAnsiTheme="minorHAnsi"/>
          <w:b w:val="0"/>
          <w:sz w:val="24"/>
          <w:szCs w:val="24"/>
        </w:rPr>
        <w:t>Znotraj tržne dejavnosti gre za prihodke, pridobljene s strani zaračunane prehrane zaposlenih v vrtcu.</w:t>
      </w:r>
    </w:p>
    <w:p w:rsidR="00C75EDE" w:rsidRDefault="00C75EDE" w:rsidP="00C75EDE">
      <w:pPr>
        <w:pStyle w:val="Naslov"/>
        <w:jc w:val="both"/>
        <w:rPr>
          <w:rFonts w:asciiTheme="minorHAnsi" w:hAnsiTheme="minorHAnsi" w:cs="Arial"/>
          <w:b w:val="0"/>
          <w:sz w:val="24"/>
          <w:szCs w:val="24"/>
          <w:highlight w:val="yellow"/>
        </w:rPr>
      </w:pPr>
    </w:p>
    <w:p w:rsidR="00C75EDE" w:rsidRDefault="00C75EDE" w:rsidP="00C75EDE">
      <w:pPr>
        <w:jc w:val="both"/>
        <w:rPr>
          <w:rFonts w:asciiTheme="minorHAnsi" w:hAnsiTheme="minorHAnsi"/>
          <w:sz w:val="24"/>
          <w:szCs w:val="24"/>
        </w:rPr>
      </w:pPr>
      <w:r>
        <w:rPr>
          <w:rFonts w:asciiTheme="minorHAnsi" w:hAnsiTheme="minorHAnsi"/>
          <w:sz w:val="24"/>
          <w:szCs w:val="24"/>
        </w:rPr>
        <w:t xml:space="preserve">Planirani prihodki od prodaje blaga in storitev na trgu predstavljajo zanemarljiv delež v vseh prihodkih predšolske dejavnosti, in sicer </w:t>
      </w:r>
      <w:r w:rsidR="000E416C">
        <w:rPr>
          <w:rFonts w:asciiTheme="minorHAnsi" w:hAnsiTheme="minorHAnsi"/>
          <w:sz w:val="24"/>
          <w:szCs w:val="24"/>
        </w:rPr>
        <w:t>1,00</w:t>
      </w:r>
      <w:r>
        <w:rPr>
          <w:rFonts w:asciiTheme="minorHAnsi" w:hAnsiTheme="minorHAnsi"/>
          <w:sz w:val="24"/>
          <w:szCs w:val="24"/>
        </w:rPr>
        <w:t xml:space="preserve">%. Sodilo za delitev stroškov dejavnosti javne službe od trga na predšolski dejavnosti, ki se uporablja od 01.01.2021 naprej je sledeče: 70% vseh ustvarjenih prihodkov iz naslova zaračunane prehrane vrteškim delavcem predstavlja strošek živil, 11,2% prihodkov iz naslova zaračunane prehrane vrteškim delavcem pa predstavljajo ostali stroški, ki imajo mesto nastanka na lokaciji kuhinja vrtec – SN1020. Strošek dela v sodilo ni vključen, saj zavod smatra, da je prehranjevanje del vzgojno-izobraževalnega procesa na področju predšolske vzgoje, zato je vir za stroške dela vkalkuliran v ceni programa. </w:t>
      </w:r>
    </w:p>
    <w:p w:rsidR="00F02A3C" w:rsidRDefault="00F02A3C" w:rsidP="00C75EDE">
      <w:pPr>
        <w:jc w:val="both"/>
        <w:rPr>
          <w:sz w:val="24"/>
          <w:szCs w:val="24"/>
          <w:highlight w:val="yellow"/>
        </w:rPr>
      </w:pPr>
    </w:p>
    <w:p w:rsidR="00C75EDE" w:rsidRDefault="00C75EDE" w:rsidP="00C75EDE">
      <w:pPr>
        <w:jc w:val="both"/>
        <w:rPr>
          <w:rFonts w:asciiTheme="minorHAnsi" w:hAnsiTheme="minorHAnsi"/>
          <w:sz w:val="24"/>
          <w:szCs w:val="24"/>
        </w:rPr>
      </w:pPr>
      <w:r>
        <w:rPr>
          <w:rFonts w:asciiTheme="minorHAnsi" w:hAnsiTheme="minorHAnsi"/>
          <w:sz w:val="24"/>
          <w:szCs w:val="24"/>
        </w:rPr>
        <w:t xml:space="preserve">Glede na velikost doseženih prihodkov iz naslova tržne dejavnosti menimo, da je sodilo, ki je določeno za razmejevanje prihodkov in odhodkov na dejavnost javne službe in tržne dejavnosti, primerno. </w:t>
      </w:r>
    </w:p>
    <w:p w:rsidR="00C75EDE" w:rsidRDefault="00C75EDE" w:rsidP="00C75EDE">
      <w:pPr>
        <w:jc w:val="both"/>
        <w:rPr>
          <w:rFonts w:asciiTheme="minorHAnsi" w:hAnsiTheme="minorHAnsi"/>
          <w:sz w:val="24"/>
          <w:szCs w:val="24"/>
        </w:rPr>
      </w:pPr>
    </w:p>
    <w:p w:rsidR="00840286" w:rsidRDefault="00DC6029" w:rsidP="00B72FB8">
      <w:pPr>
        <w:jc w:val="both"/>
        <w:rPr>
          <w:rFonts w:asciiTheme="minorHAnsi" w:hAnsiTheme="minorHAnsi"/>
          <w:sz w:val="24"/>
          <w:szCs w:val="24"/>
        </w:rPr>
      </w:pPr>
      <w:r>
        <w:rPr>
          <w:rFonts w:asciiTheme="minorHAnsi" w:hAnsiTheme="minorHAnsi"/>
          <w:sz w:val="24"/>
          <w:szCs w:val="24"/>
        </w:rPr>
        <w:t xml:space="preserve">Predšolska dejavnost izkazuje v letu 2022 presežek prihodkov nad odhodki v višini 2.336,35 €. Sredstva bodo porabljena za tekočo porabo v letu 2023. Gre za sredstva, vkalkulirana v ceno programa, ki jo plačujejo starši od septembra 2022 naprej, izdatki bodo pa nastali v letu 2023. Gre za sorazmerno višino planiranega regresa za letni dopust, jubilejne nagrade in odpravnine. Sredstva so bila v bilanci stanja poknjižena med PČR. </w:t>
      </w:r>
    </w:p>
    <w:p w:rsidR="00F43160" w:rsidRDefault="00FF3EE5" w:rsidP="00B72FB8">
      <w:pPr>
        <w:jc w:val="both"/>
        <w:rPr>
          <w:rFonts w:asciiTheme="minorHAnsi" w:hAnsiTheme="minorHAnsi"/>
          <w:sz w:val="24"/>
          <w:szCs w:val="24"/>
        </w:rPr>
      </w:pPr>
      <w:r w:rsidRPr="00FF3EE5">
        <w:rPr>
          <w:noProof/>
        </w:rPr>
        <w:lastRenderedPageBreak/>
        <w:drawing>
          <wp:inline distT="0" distB="0" distL="0" distR="0" wp14:anchorId="69667288" wp14:editId="1A44B236">
            <wp:extent cx="5760706" cy="7618130"/>
            <wp:effectExtent l="0" t="0" r="0" b="190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5067" cy="7623898"/>
                    </a:xfrm>
                    <a:prstGeom prst="rect">
                      <a:avLst/>
                    </a:prstGeom>
                    <a:noFill/>
                    <a:ln>
                      <a:noFill/>
                    </a:ln>
                  </pic:spPr>
                </pic:pic>
              </a:graphicData>
            </a:graphic>
          </wp:inline>
        </w:drawing>
      </w:r>
    </w:p>
    <w:p w:rsidR="00271654" w:rsidRPr="00271654" w:rsidRDefault="00271654" w:rsidP="00271654">
      <w:pPr>
        <w:pStyle w:val="Napis"/>
        <w:jc w:val="both"/>
        <w:rPr>
          <w:rFonts w:asciiTheme="minorHAnsi" w:hAnsiTheme="minorHAnsi" w:cstheme="minorHAnsi"/>
          <w:i w:val="0"/>
          <w:color w:val="auto"/>
          <w:sz w:val="16"/>
          <w:szCs w:val="16"/>
        </w:rPr>
      </w:pPr>
      <w:bookmarkStart w:id="30" w:name="_Toc127441457"/>
      <w:r w:rsidRPr="00271654">
        <w:rPr>
          <w:rFonts w:asciiTheme="minorHAnsi" w:hAnsiTheme="minorHAnsi" w:cstheme="minorHAnsi"/>
          <w:i w:val="0"/>
          <w:color w:val="auto"/>
          <w:sz w:val="16"/>
          <w:szCs w:val="16"/>
        </w:rPr>
        <w:lastRenderedPageBreak/>
        <w:t xml:space="preserve">Tabela </w:t>
      </w:r>
      <w:r w:rsidRPr="00271654">
        <w:rPr>
          <w:rFonts w:asciiTheme="minorHAnsi" w:hAnsiTheme="minorHAnsi" w:cstheme="minorHAnsi"/>
          <w:i w:val="0"/>
          <w:color w:val="auto"/>
          <w:sz w:val="16"/>
          <w:szCs w:val="16"/>
        </w:rPr>
        <w:fldChar w:fldCharType="begin"/>
      </w:r>
      <w:r w:rsidRPr="00271654">
        <w:rPr>
          <w:rFonts w:asciiTheme="minorHAnsi" w:hAnsiTheme="minorHAnsi" w:cstheme="minorHAnsi"/>
          <w:i w:val="0"/>
          <w:color w:val="auto"/>
          <w:sz w:val="16"/>
          <w:szCs w:val="16"/>
        </w:rPr>
        <w:instrText xml:space="preserve"> SEQ Tabela \* ARABIC </w:instrText>
      </w:r>
      <w:r w:rsidRPr="00271654">
        <w:rPr>
          <w:rFonts w:asciiTheme="minorHAnsi" w:hAnsiTheme="minorHAnsi" w:cstheme="minorHAnsi"/>
          <w:i w:val="0"/>
          <w:color w:val="auto"/>
          <w:sz w:val="16"/>
          <w:szCs w:val="16"/>
        </w:rPr>
        <w:fldChar w:fldCharType="separate"/>
      </w:r>
      <w:r w:rsidR="00E66FA1">
        <w:rPr>
          <w:rFonts w:asciiTheme="minorHAnsi" w:hAnsiTheme="minorHAnsi" w:cstheme="minorHAnsi"/>
          <w:i w:val="0"/>
          <w:noProof/>
          <w:color w:val="auto"/>
          <w:sz w:val="16"/>
          <w:szCs w:val="16"/>
        </w:rPr>
        <w:t>9</w:t>
      </w:r>
      <w:r w:rsidRPr="00271654">
        <w:rPr>
          <w:rFonts w:asciiTheme="minorHAnsi" w:hAnsiTheme="minorHAnsi" w:cstheme="minorHAnsi"/>
          <w:i w:val="0"/>
          <w:color w:val="auto"/>
          <w:sz w:val="16"/>
          <w:szCs w:val="16"/>
        </w:rPr>
        <w:fldChar w:fldCharType="end"/>
      </w:r>
      <w:r w:rsidR="008E1939">
        <w:rPr>
          <w:rFonts w:asciiTheme="minorHAnsi" w:hAnsiTheme="minorHAnsi" w:cstheme="minorHAnsi"/>
          <w:i w:val="0"/>
          <w:color w:val="auto"/>
          <w:sz w:val="16"/>
          <w:szCs w:val="16"/>
        </w:rPr>
        <w:t>: Finančni načrt za leto 2023</w:t>
      </w:r>
      <w:r w:rsidRPr="00271654">
        <w:rPr>
          <w:rFonts w:asciiTheme="minorHAnsi" w:hAnsiTheme="minorHAnsi" w:cstheme="minorHAnsi"/>
          <w:i w:val="0"/>
          <w:color w:val="auto"/>
          <w:sz w:val="16"/>
          <w:szCs w:val="16"/>
        </w:rPr>
        <w:t xml:space="preserve"> - prihodki in odhodki predšolske dejavnosti po načelu </w:t>
      </w:r>
      <w:r w:rsidR="003628E8">
        <w:rPr>
          <w:rFonts w:asciiTheme="minorHAnsi" w:hAnsiTheme="minorHAnsi" w:cstheme="minorHAnsi"/>
          <w:i w:val="0"/>
          <w:color w:val="auto"/>
          <w:sz w:val="16"/>
          <w:szCs w:val="16"/>
        </w:rPr>
        <w:t>denarn</w:t>
      </w:r>
      <w:r w:rsidR="008E1939">
        <w:rPr>
          <w:rFonts w:asciiTheme="minorHAnsi" w:hAnsiTheme="minorHAnsi" w:cstheme="minorHAnsi"/>
          <w:i w:val="0"/>
          <w:color w:val="auto"/>
          <w:sz w:val="16"/>
          <w:szCs w:val="16"/>
        </w:rPr>
        <w:t xml:space="preserve">ega toka: realizacija 2021, potrjen plan 2022, </w:t>
      </w:r>
      <w:r w:rsidR="00027B2B">
        <w:rPr>
          <w:rFonts w:asciiTheme="minorHAnsi" w:hAnsiTheme="minorHAnsi" w:cstheme="minorHAnsi"/>
          <w:i w:val="0"/>
          <w:color w:val="auto"/>
          <w:sz w:val="16"/>
          <w:szCs w:val="16"/>
        </w:rPr>
        <w:t xml:space="preserve">predlog rebalansa za 2022, realizacija </w:t>
      </w:r>
      <w:r w:rsidR="008E1939">
        <w:rPr>
          <w:rFonts w:asciiTheme="minorHAnsi" w:hAnsiTheme="minorHAnsi" w:cstheme="minorHAnsi"/>
          <w:i w:val="0"/>
          <w:color w:val="auto"/>
          <w:sz w:val="16"/>
          <w:szCs w:val="16"/>
        </w:rPr>
        <w:t>2022</w:t>
      </w:r>
      <w:r w:rsidRPr="00271654">
        <w:rPr>
          <w:rFonts w:asciiTheme="minorHAnsi" w:hAnsiTheme="minorHAnsi" w:cstheme="minorHAnsi"/>
          <w:i w:val="0"/>
          <w:color w:val="auto"/>
          <w:sz w:val="16"/>
          <w:szCs w:val="16"/>
        </w:rPr>
        <w:t xml:space="preserve"> in plan 20</w:t>
      </w:r>
      <w:r w:rsidR="003F0D00">
        <w:rPr>
          <w:rFonts w:asciiTheme="minorHAnsi" w:hAnsiTheme="minorHAnsi" w:cstheme="minorHAnsi"/>
          <w:i w:val="0"/>
          <w:color w:val="auto"/>
          <w:sz w:val="16"/>
          <w:szCs w:val="16"/>
        </w:rPr>
        <w:t>2</w:t>
      </w:r>
      <w:r w:rsidR="008E1939">
        <w:rPr>
          <w:rFonts w:asciiTheme="minorHAnsi" w:hAnsiTheme="minorHAnsi" w:cstheme="minorHAnsi"/>
          <w:i w:val="0"/>
          <w:color w:val="auto"/>
          <w:sz w:val="16"/>
          <w:szCs w:val="16"/>
        </w:rPr>
        <w:t>3</w:t>
      </w:r>
      <w:bookmarkEnd w:id="30"/>
    </w:p>
    <w:p w:rsidR="00AE5AF0" w:rsidRDefault="00AE5AF0" w:rsidP="00B72FB8">
      <w:pPr>
        <w:jc w:val="both"/>
        <w:rPr>
          <w:rFonts w:asciiTheme="minorHAnsi" w:hAnsiTheme="minorHAnsi"/>
          <w:sz w:val="24"/>
          <w:szCs w:val="24"/>
        </w:rPr>
      </w:pPr>
    </w:p>
    <w:p w:rsidR="00666619" w:rsidRPr="006933D1" w:rsidRDefault="005F026D" w:rsidP="006933D1">
      <w:pPr>
        <w:pStyle w:val="Naslov2"/>
        <w:jc w:val="both"/>
        <w:rPr>
          <w:rFonts w:ascii="Calibri" w:hAnsi="Calibri"/>
          <w:i w:val="0"/>
        </w:rPr>
      </w:pPr>
      <w:bookmarkStart w:id="31" w:name="_Toc127441472"/>
      <w:r w:rsidRPr="009B3D50">
        <w:rPr>
          <w:rFonts w:ascii="Calibri" w:hAnsi="Calibri"/>
          <w:i w:val="0"/>
        </w:rPr>
        <w:lastRenderedPageBreak/>
        <w:t xml:space="preserve">2.2 </w:t>
      </w:r>
      <w:r w:rsidR="007F7339" w:rsidRPr="009B3D50">
        <w:rPr>
          <w:rFonts w:ascii="Calibri" w:hAnsi="Calibri"/>
          <w:i w:val="0"/>
        </w:rPr>
        <w:t xml:space="preserve">Izkaz prihodkov in odhodkov </w:t>
      </w:r>
      <w:r w:rsidR="004B2A25">
        <w:rPr>
          <w:rFonts w:ascii="Calibri" w:hAnsi="Calibri"/>
          <w:i w:val="0"/>
        </w:rPr>
        <w:t>predšolske dejavnosti zavoda</w:t>
      </w:r>
      <w:r w:rsidR="00B56317" w:rsidRPr="009B3D50">
        <w:rPr>
          <w:rFonts w:ascii="Calibri" w:hAnsi="Calibri"/>
          <w:i w:val="0"/>
        </w:rPr>
        <w:t xml:space="preserve"> </w:t>
      </w:r>
      <w:r w:rsidR="007F7339" w:rsidRPr="009B3D50">
        <w:rPr>
          <w:rFonts w:ascii="Calibri" w:hAnsi="Calibri"/>
          <w:i w:val="0"/>
        </w:rPr>
        <w:t>po načelu poslovnega dogodka</w:t>
      </w:r>
      <w:bookmarkEnd w:id="31"/>
    </w:p>
    <w:p w:rsidR="00666619" w:rsidRDefault="002E3799" w:rsidP="00B72FB8">
      <w:pPr>
        <w:jc w:val="both"/>
        <w:rPr>
          <w:rFonts w:asciiTheme="minorHAnsi" w:hAnsiTheme="minorHAnsi"/>
          <w:b/>
          <w:sz w:val="24"/>
          <w:szCs w:val="24"/>
        </w:rPr>
      </w:pPr>
      <w:r w:rsidRPr="002E3799">
        <w:rPr>
          <w:noProof/>
        </w:rPr>
        <w:lastRenderedPageBreak/>
        <w:drawing>
          <wp:inline distT="0" distB="0" distL="0" distR="0" wp14:anchorId="58757D2F" wp14:editId="2E505D6D">
            <wp:extent cx="5760720" cy="7497300"/>
            <wp:effectExtent l="0" t="0" r="0" b="889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7497300"/>
                    </a:xfrm>
                    <a:prstGeom prst="rect">
                      <a:avLst/>
                    </a:prstGeom>
                    <a:noFill/>
                    <a:ln>
                      <a:noFill/>
                    </a:ln>
                  </pic:spPr>
                </pic:pic>
              </a:graphicData>
            </a:graphic>
          </wp:inline>
        </w:drawing>
      </w:r>
    </w:p>
    <w:p w:rsidR="00C34B6A" w:rsidRPr="00985327" w:rsidRDefault="002530A6" w:rsidP="00B72FB8">
      <w:pPr>
        <w:pStyle w:val="Napis"/>
        <w:jc w:val="both"/>
        <w:rPr>
          <w:rFonts w:ascii="Calibri" w:hAnsi="Calibri"/>
          <w:i w:val="0"/>
          <w:color w:val="auto"/>
          <w:sz w:val="16"/>
          <w:szCs w:val="16"/>
        </w:rPr>
      </w:pPr>
      <w:bookmarkStart w:id="32" w:name="_Toc525028485"/>
      <w:bookmarkStart w:id="33" w:name="_Toc127441458"/>
      <w:r w:rsidRPr="00985327">
        <w:rPr>
          <w:rFonts w:ascii="Calibri" w:hAnsi="Calibri"/>
          <w:i w:val="0"/>
          <w:color w:val="auto"/>
          <w:sz w:val="16"/>
          <w:szCs w:val="16"/>
        </w:rPr>
        <w:t xml:space="preserve">Tabela </w:t>
      </w:r>
      <w:r w:rsidRPr="00985327">
        <w:rPr>
          <w:rFonts w:ascii="Calibri" w:hAnsi="Calibri"/>
          <w:i w:val="0"/>
          <w:color w:val="auto"/>
          <w:sz w:val="16"/>
          <w:szCs w:val="16"/>
        </w:rPr>
        <w:fldChar w:fldCharType="begin"/>
      </w:r>
      <w:r w:rsidRPr="00985327">
        <w:rPr>
          <w:rFonts w:ascii="Calibri" w:hAnsi="Calibri"/>
          <w:i w:val="0"/>
          <w:color w:val="auto"/>
          <w:sz w:val="16"/>
          <w:szCs w:val="16"/>
        </w:rPr>
        <w:instrText xml:space="preserve"> SEQ Tabela \* ARABIC </w:instrText>
      </w:r>
      <w:r w:rsidRPr="00985327">
        <w:rPr>
          <w:rFonts w:ascii="Calibri" w:hAnsi="Calibri"/>
          <w:i w:val="0"/>
          <w:color w:val="auto"/>
          <w:sz w:val="16"/>
          <w:szCs w:val="16"/>
        </w:rPr>
        <w:fldChar w:fldCharType="separate"/>
      </w:r>
      <w:r w:rsidR="00E66FA1">
        <w:rPr>
          <w:rFonts w:ascii="Calibri" w:hAnsi="Calibri"/>
          <w:i w:val="0"/>
          <w:noProof/>
          <w:color w:val="auto"/>
          <w:sz w:val="16"/>
          <w:szCs w:val="16"/>
        </w:rPr>
        <w:t>10</w:t>
      </w:r>
      <w:r w:rsidRPr="00985327">
        <w:rPr>
          <w:rFonts w:ascii="Calibri" w:hAnsi="Calibri"/>
          <w:i w:val="0"/>
          <w:color w:val="auto"/>
          <w:sz w:val="16"/>
          <w:szCs w:val="16"/>
        </w:rPr>
        <w:fldChar w:fldCharType="end"/>
      </w:r>
      <w:r w:rsidR="00494905">
        <w:rPr>
          <w:rFonts w:ascii="Calibri" w:hAnsi="Calibri"/>
          <w:i w:val="0"/>
          <w:color w:val="auto"/>
          <w:sz w:val="16"/>
          <w:szCs w:val="16"/>
        </w:rPr>
        <w:t>: Finančni načrt za leto 20</w:t>
      </w:r>
      <w:r w:rsidR="007E2729">
        <w:rPr>
          <w:rFonts w:ascii="Calibri" w:hAnsi="Calibri"/>
          <w:i w:val="0"/>
          <w:color w:val="auto"/>
          <w:sz w:val="16"/>
          <w:szCs w:val="16"/>
        </w:rPr>
        <w:t>23</w:t>
      </w:r>
      <w:r w:rsidRPr="00985327">
        <w:rPr>
          <w:rFonts w:ascii="Calibri" w:hAnsi="Calibri"/>
          <w:i w:val="0"/>
          <w:color w:val="auto"/>
          <w:sz w:val="16"/>
          <w:szCs w:val="16"/>
        </w:rPr>
        <w:t xml:space="preserve"> - prihodki in odhodki predšolske dejavnosti po načelu posl</w:t>
      </w:r>
      <w:r w:rsidR="007E2729">
        <w:rPr>
          <w:rFonts w:ascii="Calibri" w:hAnsi="Calibri"/>
          <w:i w:val="0"/>
          <w:color w:val="auto"/>
          <w:sz w:val="16"/>
          <w:szCs w:val="16"/>
        </w:rPr>
        <w:t>ovnega dogodka: realizacija 2021</w:t>
      </w:r>
      <w:r w:rsidRPr="00985327">
        <w:rPr>
          <w:rFonts w:ascii="Calibri" w:hAnsi="Calibri"/>
          <w:i w:val="0"/>
          <w:color w:val="auto"/>
          <w:sz w:val="16"/>
          <w:szCs w:val="16"/>
        </w:rPr>
        <w:t xml:space="preserve">, </w:t>
      </w:r>
      <w:r w:rsidR="00560F1F">
        <w:rPr>
          <w:rFonts w:ascii="Calibri" w:hAnsi="Calibri"/>
          <w:i w:val="0"/>
          <w:color w:val="auto"/>
          <w:sz w:val="16"/>
          <w:szCs w:val="16"/>
        </w:rPr>
        <w:t xml:space="preserve">potrjen </w:t>
      </w:r>
      <w:r w:rsidR="003D45C0">
        <w:rPr>
          <w:rFonts w:ascii="Calibri" w:hAnsi="Calibri"/>
          <w:i w:val="0"/>
          <w:color w:val="auto"/>
          <w:sz w:val="16"/>
          <w:szCs w:val="16"/>
        </w:rPr>
        <w:t xml:space="preserve">plan 2022, realizacija </w:t>
      </w:r>
      <w:r w:rsidR="007E2729">
        <w:rPr>
          <w:rFonts w:ascii="Calibri" w:hAnsi="Calibri"/>
          <w:i w:val="0"/>
          <w:color w:val="auto"/>
          <w:sz w:val="16"/>
          <w:szCs w:val="16"/>
        </w:rPr>
        <w:t>2022</w:t>
      </w:r>
      <w:r w:rsidRPr="00985327">
        <w:rPr>
          <w:rFonts w:ascii="Calibri" w:hAnsi="Calibri"/>
          <w:i w:val="0"/>
          <w:color w:val="auto"/>
          <w:sz w:val="16"/>
          <w:szCs w:val="16"/>
        </w:rPr>
        <w:t xml:space="preserve"> in plan 20</w:t>
      </w:r>
      <w:bookmarkEnd w:id="32"/>
      <w:r w:rsidR="0044437E">
        <w:rPr>
          <w:rFonts w:ascii="Calibri" w:hAnsi="Calibri"/>
          <w:i w:val="0"/>
          <w:color w:val="auto"/>
          <w:sz w:val="16"/>
          <w:szCs w:val="16"/>
        </w:rPr>
        <w:t>2</w:t>
      </w:r>
      <w:r w:rsidR="007E2729">
        <w:rPr>
          <w:rFonts w:ascii="Calibri" w:hAnsi="Calibri"/>
          <w:i w:val="0"/>
          <w:color w:val="auto"/>
          <w:sz w:val="16"/>
          <w:szCs w:val="16"/>
        </w:rPr>
        <w:t>3</w:t>
      </w:r>
      <w:bookmarkEnd w:id="33"/>
    </w:p>
    <w:p w:rsidR="00322C01" w:rsidRPr="004904F4" w:rsidRDefault="000A24F6" w:rsidP="00B72FB8">
      <w:pPr>
        <w:jc w:val="both"/>
        <w:rPr>
          <w:rFonts w:asciiTheme="minorHAnsi" w:hAnsiTheme="minorHAnsi" w:cstheme="minorHAnsi"/>
          <w:sz w:val="24"/>
          <w:szCs w:val="24"/>
        </w:rPr>
      </w:pPr>
      <w:r w:rsidRPr="0077754D">
        <w:rPr>
          <w:rFonts w:asciiTheme="minorHAnsi" w:hAnsiTheme="minorHAnsi" w:cstheme="minorHAnsi"/>
          <w:sz w:val="24"/>
          <w:szCs w:val="24"/>
        </w:rPr>
        <w:lastRenderedPageBreak/>
        <w:t>Tabela</w:t>
      </w:r>
      <w:r w:rsidR="006A7187" w:rsidRPr="0077754D">
        <w:rPr>
          <w:rFonts w:asciiTheme="minorHAnsi" w:hAnsiTheme="minorHAnsi" w:cstheme="minorHAnsi"/>
          <w:sz w:val="24"/>
          <w:szCs w:val="24"/>
        </w:rPr>
        <w:t xml:space="preserve"> prikazuje planirane prihodke in odhodke predšolske dejavnosti po načelu poslovnega dogodka</w:t>
      </w:r>
      <w:r w:rsidR="00F62C91" w:rsidRPr="0077754D">
        <w:rPr>
          <w:rFonts w:asciiTheme="minorHAnsi" w:hAnsiTheme="minorHAnsi" w:cstheme="minorHAnsi"/>
          <w:sz w:val="24"/>
          <w:szCs w:val="24"/>
        </w:rPr>
        <w:t xml:space="preserve">. </w:t>
      </w:r>
      <w:r w:rsidR="009A1CB4" w:rsidRPr="0077754D">
        <w:rPr>
          <w:rFonts w:asciiTheme="minorHAnsi" w:hAnsiTheme="minorHAnsi" w:cstheme="minorHAnsi"/>
          <w:sz w:val="24"/>
          <w:szCs w:val="24"/>
        </w:rPr>
        <w:t xml:space="preserve">Planirani </w:t>
      </w:r>
      <w:r w:rsidR="002E45FE" w:rsidRPr="0077754D">
        <w:rPr>
          <w:rFonts w:asciiTheme="minorHAnsi" w:hAnsiTheme="minorHAnsi" w:cstheme="minorHAnsi"/>
          <w:sz w:val="24"/>
          <w:szCs w:val="24"/>
        </w:rPr>
        <w:t xml:space="preserve">skupni </w:t>
      </w:r>
      <w:r w:rsidR="009A1CB4" w:rsidRPr="0077754D">
        <w:rPr>
          <w:rFonts w:asciiTheme="minorHAnsi" w:hAnsiTheme="minorHAnsi" w:cstheme="minorHAnsi"/>
          <w:sz w:val="24"/>
          <w:szCs w:val="24"/>
        </w:rPr>
        <w:t>prihodki za leto 2023 so višji</w:t>
      </w:r>
      <w:r w:rsidR="00F62C91" w:rsidRPr="0077754D">
        <w:rPr>
          <w:rFonts w:asciiTheme="minorHAnsi" w:hAnsiTheme="minorHAnsi" w:cstheme="minorHAnsi"/>
          <w:sz w:val="24"/>
          <w:szCs w:val="24"/>
        </w:rPr>
        <w:t xml:space="preserve"> za</w:t>
      </w:r>
      <w:r w:rsidR="00484261" w:rsidRPr="0077754D">
        <w:rPr>
          <w:rFonts w:asciiTheme="minorHAnsi" w:hAnsiTheme="minorHAnsi" w:cstheme="minorHAnsi"/>
          <w:sz w:val="24"/>
          <w:szCs w:val="24"/>
        </w:rPr>
        <w:t xml:space="preserve"> </w:t>
      </w:r>
      <w:r w:rsidR="001E55BD">
        <w:rPr>
          <w:rFonts w:asciiTheme="minorHAnsi" w:hAnsiTheme="minorHAnsi" w:cstheme="minorHAnsi"/>
          <w:sz w:val="24"/>
          <w:szCs w:val="24"/>
        </w:rPr>
        <w:t>2</w:t>
      </w:r>
      <w:r w:rsidR="00F52C95" w:rsidRPr="0077754D">
        <w:rPr>
          <w:rFonts w:asciiTheme="minorHAnsi" w:hAnsiTheme="minorHAnsi" w:cstheme="minorHAnsi"/>
          <w:sz w:val="24"/>
          <w:szCs w:val="24"/>
        </w:rPr>
        <w:t xml:space="preserve">% glede na realizacijo </w:t>
      </w:r>
      <w:r w:rsidR="00300245" w:rsidRPr="0077754D">
        <w:rPr>
          <w:rFonts w:asciiTheme="minorHAnsi" w:hAnsiTheme="minorHAnsi" w:cstheme="minorHAnsi"/>
          <w:sz w:val="24"/>
          <w:szCs w:val="24"/>
        </w:rPr>
        <w:t xml:space="preserve">predšolske dejavnosti </w:t>
      </w:r>
      <w:r w:rsidR="002E3FC1" w:rsidRPr="0077754D">
        <w:rPr>
          <w:rFonts w:asciiTheme="minorHAnsi" w:hAnsiTheme="minorHAnsi" w:cstheme="minorHAnsi"/>
          <w:sz w:val="24"/>
          <w:szCs w:val="24"/>
        </w:rPr>
        <w:t>iz leta 2022</w:t>
      </w:r>
      <w:r w:rsidR="006A7187" w:rsidRPr="0077754D">
        <w:rPr>
          <w:rFonts w:asciiTheme="minorHAnsi" w:hAnsiTheme="minorHAnsi" w:cstheme="minorHAnsi"/>
          <w:sz w:val="24"/>
          <w:szCs w:val="24"/>
        </w:rPr>
        <w:t xml:space="preserve">. Večja realizacija </w:t>
      </w:r>
      <w:r w:rsidR="00F56681" w:rsidRPr="0077754D">
        <w:rPr>
          <w:rFonts w:asciiTheme="minorHAnsi" w:hAnsiTheme="minorHAnsi" w:cstheme="minorHAnsi"/>
          <w:sz w:val="24"/>
          <w:szCs w:val="24"/>
        </w:rPr>
        <w:t>je</w:t>
      </w:r>
      <w:r w:rsidR="006A7187" w:rsidRPr="0077754D">
        <w:rPr>
          <w:rFonts w:asciiTheme="minorHAnsi" w:hAnsiTheme="minorHAnsi" w:cstheme="minorHAnsi"/>
          <w:sz w:val="24"/>
          <w:szCs w:val="24"/>
        </w:rPr>
        <w:t xml:space="preserve"> posledica</w:t>
      </w:r>
      <w:r w:rsidR="00484261" w:rsidRPr="0077754D">
        <w:rPr>
          <w:rFonts w:asciiTheme="minorHAnsi" w:hAnsiTheme="minorHAnsi" w:cstheme="minorHAnsi"/>
          <w:sz w:val="24"/>
          <w:szCs w:val="24"/>
        </w:rPr>
        <w:t xml:space="preserve"> </w:t>
      </w:r>
      <w:r w:rsidR="00F6711D" w:rsidRPr="0077754D">
        <w:rPr>
          <w:rFonts w:asciiTheme="minorHAnsi" w:hAnsiTheme="minorHAnsi" w:cstheme="minorHAnsi"/>
          <w:sz w:val="24"/>
          <w:szCs w:val="24"/>
        </w:rPr>
        <w:t xml:space="preserve">višje </w:t>
      </w:r>
      <w:r w:rsidR="00160E40" w:rsidRPr="0077754D">
        <w:rPr>
          <w:rFonts w:asciiTheme="minorHAnsi" w:hAnsiTheme="minorHAnsi" w:cstheme="minorHAnsi"/>
          <w:sz w:val="24"/>
          <w:szCs w:val="24"/>
        </w:rPr>
        <w:t xml:space="preserve">planirane </w:t>
      </w:r>
      <w:r w:rsidR="00F6711D" w:rsidRPr="0077754D">
        <w:rPr>
          <w:rFonts w:asciiTheme="minorHAnsi" w:hAnsiTheme="minorHAnsi" w:cstheme="minorHAnsi"/>
          <w:sz w:val="24"/>
          <w:szCs w:val="24"/>
        </w:rPr>
        <w:t>cene programa</w:t>
      </w:r>
      <w:r w:rsidR="00160E40" w:rsidRPr="0077754D">
        <w:rPr>
          <w:rFonts w:asciiTheme="minorHAnsi" w:hAnsiTheme="minorHAnsi" w:cstheme="minorHAnsi"/>
          <w:sz w:val="24"/>
          <w:szCs w:val="24"/>
        </w:rPr>
        <w:t xml:space="preserve"> v vrtcu</w:t>
      </w:r>
      <w:r w:rsidR="007E3554" w:rsidRPr="0077754D">
        <w:rPr>
          <w:rFonts w:asciiTheme="minorHAnsi" w:hAnsiTheme="minorHAnsi" w:cstheme="minorHAnsi"/>
          <w:sz w:val="24"/>
          <w:szCs w:val="24"/>
        </w:rPr>
        <w:t xml:space="preserve"> </w:t>
      </w:r>
      <w:r w:rsidR="0092280C" w:rsidRPr="0077754D">
        <w:rPr>
          <w:rFonts w:asciiTheme="minorHAnsi" w:hAnsiTheme="minorHAnsi" w:cstheme="minorHAnsi"/>
          <w:sz w:val="24"/>
          <w:szCs w:val="24"/>
        </w:rPr>
        <w:t>za Š</w:t>
      </w:r>
      <w:r w:rsidR="00A825F5" w:rsidRPr="0077754D">
        <w:rPr>
          <w:rFonts w:asciiTheme="minorHAnsi" w:hAnsiTheme="minorHAnsi" w:cstheme="minorHAnsi"/>
          <w:sz w:val="24"/>
          <w:szCs w:val="24"/>
        </w:rPr>
        <w:t>L</w:t>
      </w:r>
      <w:r w:rsidR="0092280C" w:rsidRPr="0077754D">
        <w:rPr>
          <w:rFonts w:asciiTheme="minorHAnsi" w:hAnsiTheme="minorHAnsi" w:cstheme="minorHAnsi"/>
          <w:sz w:val="24"/>
          <w:szCs w:val="24"/>
        </w:rPr>
        <w:t xml:space="preserve"> </w:t>
      </w:r>
      <w:r w:rsidR="007E3554" w:rsidRPr="0077754D">
        <w:rPr>
          <w:rFonts w:asciiTheme="minorHAnsi" w:hAnsiTheme="minorHAnsi" w:cstheme="minorHAnsi"/>
          <w:sz w:val="24"/>
          <w:szCs w:val="24"/>
        </w:rPr>
        <w:t>2022/23</w:t>
      </w:r>
      <w:r w:rsidR="00F6711D" w:rsidRPr="0077754D">
        <w:rPr>
          <w:rFonts w:asciiTheme="minorHAnsi" w:hAnsiTheme="minorHAnsi" w:cstheme="minorHAnsi"/>
          <w:sz w:val="24"/>
          <w:szCs w:val="24"/>
        </w:rPr>
        <w:t xml:space="preserve">, kar pa je posledica </w:t>
      </w:r>
      <w:r w:rsidR="003B46A6" w:rsidRPr="0077754D">
        <w:rPr>
          <w:rFonts w:asciiTheme="minorHAnsi" w:hAnsiTheme="minorHAnsi" w:cstheme="minorHAnsi"/>
          <w:sz w:val="24"/>
          <w:szCs w:val="24"/>
        </w:rPr>
        <w:t xml:space="preserve">poviševanja življenjskih stroškov, energentov in surovin kot tudi </w:t>
      </w:r>
      <w:r w:rsidR="004904F4" w:rsidRPr="0077754D">
        <w:rPr>
          <w:rFonts w:asciiTheme="minorHAnsi" w:hAnsiTheme="minorHAnsi" w:cstheme="minorHAnsi"/>
          <w:sz w:val="24"/>
          <w:szCs w:val="24"/>
        </w:rPr>
        <w:t xml:space="preserve">povišanja stroškov </w:t>
      </w:r>
      <w:r w:rsidR="002E3FC1" w:rsidRPr="0077754D">
        <w:rPr>
          <w:rFonts w:asciiTheme="minorHAnsi" w:hAnsiTheme="minorHAnsi" w:cstheme="minorHAnsi"/>
          <w:sz w:val="24"/>
          <w:szCs w:val="24"/>
        </w:rPr>
        <w:t>na plačnih postavkah</w:t>
      </w:r>
      <w:r w:rsidR="0020608A" w:rsidRPr="0077754D">
        <w:rPr>
          <w:rFonts w:asciiTheme="minorHAnsi" w:hAnsiTheme="minorHAnsi" w:cstheme="minorHAnsi"/>
          <w:sz w:val="24"/>
          <w:szCs w:val="24"/>
        </w:rPr>
        <w:t xml:space="preserve"> (ki pa predstavljajo </w:t>
      </w:r>
      <w:r w:rsidR="00484261" w:rsidRPr="0077754D">
        <w:rPr>
          <w:rFonts w:asciiTheme="minorHAnsi" w:hAnsiTheme="minorHAnsi" w:cstheme="minorHAnsi"/>
          <w:sz w:val="24"/>
          <w:szCs w:val="24"/>
        </w:rPr>
        <w:t xml:space="preserve">najpomembnejšo </w:t>
      </w:r>
      <w:r w:rsidR="0020608A" w:rsidRPr="0077754D">
        <w:rPr>
          <w:rFonts w:asciiTheme="minorHAnsi" w:hAnsiTheme="minorHAnsi" w:cstheme="minorHAnsi"/>
          <w:sz w:val="24"/>
          <w:szCs w:val="24"/>
        </w:rPr>
        <w:t>odhodkovno postavko zavoda)</w:t>
      </w:r>
      <w:r w:rsidR="004904F4" w:rsidRPr="0077754D">
        <w:rPr>
          <w:rFonts w:asciiTheme="minorHAnsi" w:hAnsiTheme="minorHAnsi" w:cstheme="minorHAnsi"/>
          <w:sz w:val="24"/>
          <w:szCs w:val="24"/>
        </w:rPr>
        <w:t>, o katerih smo že govorili</w:t>
      </w:r>
      <w:r w:rsidR="00BD3BE3" w:rsidRPr="0077754D">
        <w:rPr>
          <w:rFonts w:asciiTheme="minorHAnsi" w:hAnsiTheme="minorHAnsi" w:cstheme="minorHAnsi"/>
          <w:sz w:val="24"/>
          <w:szCs w:val="24"/>
        </w:rPr>
        <w:t>.</w:t>
      </w:r>
      <w:r w:rsidR="00C65D94" w:rsidRPr="0077754D">
        <w:rPr>
          <w:rFonts w:asciiTheme="minorHAnsi" w:hAnsiTheme="minorHAnsi" w:cstheme="minorHAnsi"/>
          <w:sz w:val="24"/>
          <w:szCs w:val="24"/>
        </w:rPr>
        <w:t xml:space="preserve"> </w:t>
      </w:r>
      <w:r w:rsidR="00C02860" w:rsidRPr="0077754D">
        <w:rPr>
          <w:rFonts w:asciiTheme="minorHAnsi" w:hAnsiTheme="minorHAnsi" w:cstheme="minorHAnsi"/>
          <w:sz w:val="24"/>
          <w:szCs w:val="24"/>
        </w:rPr>
        <w:t xml:space="preserve">Zakonske osnove, ki narekujejo izračun plač, dodatkov in ostalih nadomestil ter povračil v zvezi s plačami, so bile vkalkulirane v </w:t>
      </w:r>
      <w:r w:rsidR="00B04B4D" w:rsidRPr="0077754D">
        <w:rPr>
          <w:rFonts w:asciiTheme="minorHAnsi" w:hAnsiTheme="minorHAnsi" w:cstheme="minorHAnsi"/>
          <w:sz w:val="24"/>
          <w:szCs w:val="24"/>
        </w:rPr>
        <w:t xml:space="preserve">planski </w:t>
      </w:r>
      <w:r w:rsidR="00C02860" w:rsidRPr="0077754D">
        <w:rPr>
          <w:rFonts w:asciiTheme="minorHAnsi" w:hAnsiTheme="minorHAnsi" w:cstheme="minorHAnsi"/>
          <w:sz w:val="24"/>
          <w:szCs w:val="24"/>
        </w:rPr>
        <w:t xml:space="preserve">preračun cene programov za šolsko leto </w:t>
      </w:r>
      <w:r w:rsidR="00623C0C" w:rsidRPr="0077754D">
        <w:rPr>
          <w:rFonts w:asciiTheme="minorHAnsi" w:hAnsiTheme="minorHAnsi" w:cstheme="minorHAnsi"/>
          <w:sz w:val="24"/>
          <w:szCs w:val="24"/>
        </w:rPr>
        <w:t>2022/23</w:t>
      </w:r>
      <w:r w:rsidR="00005DE1">
        <w:rPr>
          <w:rFonts w:asciiTheme="minorHAnsi" w:hAnsiTheme="minorHAnsi" w:cstheme="minorHAnsi"/>
          <w:sz w:val="24"/>
          <w:szCs w:val="24"/>
        </w:rPr>
        <w:t>, ne zajemajo pa vseh sprememb, ki so se na tem področju zgodile v letu 2022 in imajo posledično vpli</w:t>
      </w:r>
      <w:r w:rsidR="004309A3">
        <w:rPr>
          <w:rFonts w:asciiTheme="minorHAnsi" w:hAnsiTheme="minorHAnsi" w:cstheme="minorHAnsi"/>
          <w:sz w:val="24"/>
          <w:szCs w:val="24"/>
        </w:rPr>
        <w:t>v</w:t>
      </w:r>
      <w:r w:rsidR="00005DE1">
        <w:rPr>
          <w:rFonts w:asciiTheme="minorHAnsi" w:hAnsiTheme="minorHAnsi" w:cstheme="minorHAnsi"/>
          <w:sz w:val="24"/>
          <w:szCs w:val="24"/>
        </w:rPr>
        <w:t xml:space="preserve"> tudi na proračunske postavke v letu 2023</w:t>
      </w:r>
      <w:r w:rsidR="008C4B56" w:rsidRPr="0077754D">
        <w:rPr>
          <w:rFonts w:asciiTheme="minorHAnsi" w:hAnsiTheme="minorHAnsi" w:cstheme="minorHAnsi"/>
          <w:sz w:val="24"/>
          <w:szCs w:val="24"/>
        </w:rPr>
        <w:t>.</w:t>
      </w:r>
      <w:r w:rsidR="00E23EE3" w:rsidRPr="0077754D">
        <w:rPr>
          <w:rFonts w:asciiTheme="minorHAnsi" w:hAnsiTheme="minorHAnsi" w:cstheme="minorHAnsi"/>
          <w:sz w:val="24"/>
          <w:szCs w:val="24"/>
        </w:rPr>
        <w:t xml:space="preserve"> V prihodkih je </w:t>
      </w:r>
      <w:r w:rsidR="007D1879" w:rsidRPr="0077754D">
        <w:rPr>
          <w:rFonts w:asciiTheme="minorHAnsi" w:hAnsiTheme="minorHAnsi" w:cstheme="minorHAnsi"/>
          <w:sz w:val="24"/>
          <w:szCs w:val="24"/>
        </w:rPr>
        <w:t>tudi</w:t>
      </w:r>
      <w:r w:rsidR="00E23EE3" w:rsidRPr="0077754D">
        <w:rPr>
          <w:rFonts w:asciiTheme="minorHAnsi" w:hAnsiTheme="minorHAnsi" w:cstheme="minorHAnsi"/>
          <w:sz w:val="24"/>
          <w:szCs w:val="24"/>
        </w:rPr>
        <w:t xml:space="preserve"> vkalkulirana postavka z</w:t>
      </w:r>
      <w:r w:rsidR="00A26431" w:rsidRPr="0077754D">
        <w:rPr>
          <w:rFonts w:asciiTheme="minorHAnsi" w:hAnsiTheme="minorHAnsi" w:cstheme="minorHAnsi"/>
          <w:sz w:val="24"/>
          <w:szCs w:val="24"/>
        </w:rPr>
        <w:t>a plačo</w:t>
      </w:r>
      <w:r w:rsidR="00E23EE3" w:rsidRPr="0077754D">
        <w:rPr>
          <w:rFonts w:asciiTheme="minorHAnsi" w:hAnsiTheme="minorHAnsi" w:cstheme="minorHAnsi"/>
          <w:sz w:val="24"/>
          <w:szCs w:val="24"/>
        </w:rPr>
        <w:t>, dodatke in ostala nadomestila v povezavi s plačo strokovne pomoči enega spremljevalca s</w:t>
      </w:r>
      <w:r w:rsidR="00C13E28" w:rsidRPr="0077754D">
        <w:rPr>
          <w:rFonts w:asciiTheme="minorHAnsi" w:hAnsiTheme="minorHAnsi" w:cstheme="minorHAnsi"/>
          <w:sz w:val="24"/>
          <w:szCs w:val="24"/>
        </w:rPr>
        <w:t xml:space="preserve"> strani občine ustanoviteljice</w:t>
      </w:r>
      <w:r w:rsidR="001E6A11" w:rsidRPr="0077754D">
        <w:rPr>
          <w:rFonts w:asciiTheme="minorHAnsi" w:hAnsiTheme="minorHAnsi" w:cstheme="minorHAnsi"/>
          <w:sz w:val="24"/>
          <w:szCs w:val="24"/>
        </w:rPr>
        <w:t xml:space="preserve"> (DSP)</w:t>
      </w:r>
      <w:r w:rsidR="00F33A79" w:rsidRPr="0077754D">
        <w:rPr>
          <w:rFonts w:asciiTheme="minorHAnsi" w:hAnsiTheme="minorHAnsi" w:cstheme="minorHAnsi"/>
          <w:sz w:val="24"/>
          <w:szCs w:val="24"/>
        </w:rPr>
        <w:t>,</w:t>
      </w:r>
      <w:r w:rsidR="00E36BB1" w:rsidRPr="0077754D">
        <w:rPr>
          <w:rFonts w:asciiTheme="minorHAnsi" w:hAnsiTheme="minorHAnsi" w:cstheme="minorHAnsi"/>
          <w:sz w:val="24"/>
          <w:szCs w:val="24"/>
        </w:rPr>
        <w:t xml:space="preserve"> nadstandard</w:t>
      </w:r>
      <w:r w:rsidR="00C16A5B" w:rsidRPr="0077754D">
        <w:rPr>
          <w:rFonts w:asciiTheme="minorHAnsi" w:hAnsiTheme="minorHAnsi" w:cstheme="minorHAnsi"/>
          <w:sz w:val="24"/>
          <w:szCs w:val="24"/>
        </w:rPr>
        <w:t>a</w:t>
      </w:r>
      <w:r w:rsidR="00E36BB1" w:rsidRPr="0077754D">
        <w:rPr>
          <w:rFonts w:asciiTheme="minorHAnsi" w:hAnsiTheme="minorHAnsi" w:cstheme="minorHAnsi"/>
          <w:sz w:val="24"/>
          <w:szCs w:val="24"/>
        </w:rPr>
        <w:t xml:space="preserve"> in prehrane zaposleni</w:t>
      </w:r>
      <w:r w:rsidR="00C16A5B" w:rsidRPr="0077754D">
        <w:rPr>
          <w:rFonts w:asciiTheme="minorHAnsi" w:hAnsiTheme="minorHAnsi" w:cstheme="minorHAnsi"/>
          <w:sz w:val="24"/>
          <w:szCs w:val="24"/>
        </w:rPr>
        <w:t>h</w:t>
      </w:r>
      <w:r w:rsidR="00E23EE3" w:rsidRPr="0077754D">
        <w:rPr>
          <w:rFonts w:asciiTheme="minorHAnsi" w:hAnsiTheme="minorHAnsi" w:cstheme="minorHAnsi"/>
          <w:sz w:val="24"/>
          <w:szCs w:val="24"/>
        </w:rPr>
        <w:t>.</w:t>
      </w:r>
      <w:r w:rsidR="00773FFD" w:rsidRPr="0077754D">
        <w:rPr>
          <w:rFonts w:asciiTheme="minorHAnsi" w:hAnsiTheme="minorHAnsi" w:cstheme="minorHAnsi"/>
          <w:sz w:val="24"/>
          <w:szCs w:val="24"/>
        </w:rPr>
        <w:t xml:space="preserve"> Prihodke iz naslova sredst</w:t>
      </w:r>
      <w:r w:rsidR="0077754D" w:rsidRPr="0077754D">
        <w:rPr>
          <w:rFonts w:asciiTheme="minorHAnsi" w:hAnsiTheme="minorHAnsi" w:cstheme="minorHAnsi"/>
          <w:sz w:val="24"/>
          <w:szCs w:val="24"/>
        </w:rPr>
        <w:t>ev javnih financ planiramo za 22</w:t>
      </w:r>
      <w:r w:rsidR="00773FFD" w:rsidRPr="0077754D">
        <w:rPr>
          <w:rFonts w:asciiTheme="minorHAnsi" w:hAnsiTheme="minorHAnsi" w:cstheme="minorHAnsi"/>
          <w:sz w:val="24"/>
          <w:szCs w:val="24"/>
        </w:rPr>
        <w:t>% višje glede na leto 2021</w:t>
      </w:r>
      <w:r w:rsidR="00C4450D">
        <w:rPr>
          <w:rFonts w:asciiTheme="minorHAnsi" w:hAnsiTheme="minorHAnsi" w:cstheme="minorHAnsi"/>
          <w:sz w:val="24"/>
          <w:szCs w:val="24"/>
        </w:rPr>
        <w:t>, in 5% višje glede na realizacijo iz leta 2022</w:t>
      </w:r>
      <w:r w:rsidR="00773FFD" w:rsidRPr="0077754D">
        <w:rPr>
          <w:rFonts w:asciiTheme="minorHAnsi" w:hAnsiTheme="minorHAnsi" w:cstheme="minorHAnsi"/>
          <w:sz w:val="24"/>
          <w:szCs w:val="24"/>
        </w:rPr>
        <w:t>, kar je delno posledica sprejetega ZVrt-G</w:t>
      </w:r>
      <w:r w:rsidR="004C1C45" w:rsidRPr="0077754D">
        <w:rPr>
          <w:rFonts w:asciiTheme="minorHAnsi" w:hAnsiTheme="minorHAnsi" w:cstheme="minorHAnsi"/>
          <w:sz w:val="24"/>
          <w:szCs w:val="24"/>
        </w:rPr>
        <w:t xml:space="preserve"> (Ur. l. RS št. 18/2021)</w:t>
      </w:r>
      <w:r w:rsidR="00773FFD" w:rsidRPr="0077754D">
        <w:rPr>
          <w:rFonts w:asciiTheme="minorHAnsi" w:hAnsiTheme="minorHAnsi" w:cstheme="minorHAnsi"/>
          <w:sz w:val="24"/>
          <w:szCs w:val="24"/>
        </w:rPr>
        <w:t xml:space="preserve"> z veljavnostjo od 01.09.2021 naprej, kjer </w:t>
      </w:r>
      <w:r w:rsidR="00E553E9" w:rsidRPr="0077754D">
        <w:rPr>
          <w:rFonts w:asciiTheme="minorHAnsi" w:hAnsiTheme="minorHAnsi" w:cstheme="minorHAnsi"/>
          <w:sz w:val="24"/>
          <w:szCs w:val="24"/>
        </w:rPr>
        <w:t xml:space="preserve">državni </w:t>
      </w:r>
      <w:r w:rsidR="002D2D87" w:rsidRPr="0077754D">
        <w:rPr>
          <w:rFonts w:asciiTheme="minorHAnsi" w:hAnsiTheme="minorHAnsi" w:cstheme="minorHAnsi"/>
          <w:sz w:val="24"/>
          <w:szCs w:val="24"/>
        </w:rPr>
        <w:t>proračun financira oskrbnine</w:t>
      </w:r>
      <w:r w:rsidR="00773FFD" w:rsidRPr="0077754D">
        <w:rPr>
          <w:rFonts w:asciiTheme="minorHAnsi" w:hAnsiTheme="minorHAnsi" w:cstheme="minorHAnsi"/>
          <w:sz w:val="24"/>
          <w:szCs w:val="24"/>
        </w:rPr>
        <w:t xml:space="preserve"> v deležu plačila </w:t>
      </w:r>
      <w:r w:rsidR="002D2D87" w:rsidRPr="0077754D">
        <w:rPr>
          <w:rFonts w:asciiTheme="minorHAnsi" w:hAnsiTheme="minorHAnsi" w:cstheme="minorHAnsi"/>
          <w:sz w:val="24"/>
          <w:szCs w:val="24"/>
        </w:rPr>
        <w:t>staršev</w:t>
      </w:r>
      <w:r w:rsidR="00773FFD" w:rsidRPr="0077754D">
        <w:rPr>
          <w:rFonts w:asciiTheme="minorHAnsi" w:hAnsiTheme="minorHAnsi" w:cstheme="minorHAnsi"/>
          <w:sz w:val="24"/>
          <w:szCs w:val="24"/>
        </w:rPr>
        <w:t xml:space="preserve"> za drugeg</w:t>
      </w:r>
      <w:r w:rsidR="0072388B" w:rsidRPr="0077754D">
        <w:rPr>
          <w:rFonts w:asciiTheme="minorHAnsi" w:hAnsiTheme="minorHAnsi" w:cstheme="minorHAnsi"/>
          <w:sz w:val="24"/>
          <w:szCs w:val="24"/>
        </w:rPr>
        <w:t>a in vsakega nadaljnjega otroka. Posledično smo na postavki prihodkov od prodaje proizvodov in storitev</w:t>
      </w:r>
      <w:r w:rsidR="00C777EE" w:rsidRPr="0077754D">
        <w:rPr>
          <w:rFonts w:asciiTheme="minorHAnsi" w:hAnsiTheme="minorHAnsi" w:cstheme="minorHAnsi"/>
          <w:sz w:val="24"/>
          <w:szCs w:val="24"/>
        </w:rPr>
        <w:t xml:space="preserve"> (plačila staršev)</w:t>
      </w:r>
      <w:r w:rsidR="0077754D" w:rsidRPr="0077754D">
        <w:rPr>
          <w:rFonts w:asciiTheme="minorHAnsi" w:hAnsiTheme="minorHAnsi" w:cstheme="minorHAnsi"/>
          <w:sz w:val="24"/>
          <w:szCs w:val="24"/>
        </w:rPr>
        <w:t xml:space="preserve"> planirali za 9</w:t>
      </w:r>
      <w:r w:rsidR="0072388B" w:rsidRPr="0077754D">
        <w:rPr>
          <w:rFonts w:asciiTheme="minorHAnsi" w:hAnsiTheme="minorHAnsi" w:cstheme="minorHAnsi"/>
          <w:sz w:val="24"/>
          <w:szCs w:val="24"/>
        </w:rPr>
        <w:t xml:space="preserve">% </w:t>
      </w:r>
      <w:r w:rsidR="0077754D" w:rsidRPr="0077754D">
        <w:rPr>
          <w:rFonts w:asciiTheme="minorHAnsi" w:hAnsiTheme="minorHAnsi" w:cstheme="minorHAnsi"/>
          <w:sz w:val="24"/>
          <w:szCs w:val="24"/>
        </w:rPr>
        <w:t>višjo</w:t>
      </w:r>
      <w:r w:rsidR="0072388B" w:rsidRPr="0077754D">
        <w:rPr>
          <w:rFonts w:asciiTheme="minorHAnsi" w:hAnsiTheme="minorHAnsi" w:cstheme="minorHAnsi"/>
          <w:sz w:val="24"/>
          <w:szCs w:val="24"/>
        </w:rPr>
        <w:t xml:space="preserve"> v</w:t>
      </w:r>
      <w:r w:rsidR="00C777EE" w:rsidRPr="0077754D">
        <w:rPr>
          <w:rFonts w:asciiTheme="minorHAnsi" w:hAnsiTheme="minorHAnsi" w:cstheme="minorHAnsi"/>
          <w:sz w:val="24"/>
          <w:szCs w:val="24"/>
        </w:rPr>
        <w:t>rednost glede na leto 2021</w:t>
      </w:r>
      <w:r w:rsidR="00E771F9">
        <w:rPr>
          <w:rFonts w:asciiTheme="minorHAnsi" w:hAnsiTheme="minorHAnsi" w:cstheme="minorHAnsi"/>
          <w:sz w:val="24"/>
          <w:szCs w:val="24"/>
        </w:rPr>
        <w:t xml:space="preserve"> oziroma na nivoju realizacije leta 2022</w:t>
      </w:r>
      <w:r w:rsidR="00C777EE" w:rsidRPr="0077754D">
        <w:rPr>
          <w:rFonts w:asciiTheme="minorHAnsi" w:hAnsiTheme="minorHAnsi" w:cstheme="minorHAnsi"/>
          <w:sz w:val="24"/>
          <w:szCs w:val="24"/>
        </w:rPr>
        <w:t>.</w:t>
      </w:r>
      <w:r w:rsidR="00E553E9" w:rsidRPr="0077754D">
        <w:rPr>
          <w:rFonts w:asciiTheme="minorHAnsi" w:hAnsiTheme="minorHAnsi" w:cstheme="minorHAnsi"/>
          <w:sz w:val="24"/>
          <w:szCs w:val="24"/>
        </w:rPr>
        <w:t xml:space="preserve"> Naveden</w:t>
      </w:r>
      <w:r w:rsidR="008E000F" w:rsidRPr="0077754D">
        <w:rPr>
          <w:rFonts w:asciiTheme="minorHAnsi" w:hAnsiTheme="minorHAnsi" w:cstheme="minorHAnsi"/>
          <w:sz w:val="24"/>
          <w:szCs w:val="24"/>
        </w:rPr>
        <w:t>e</w:t>
      </w:r>
      <w:r w:rsidR="00E553E9" w:rsidRPr="0077754D">
        <w:rPr>
          <w:rFonts w:asciiTheme="minorHAnsi" w:hAnsiTheme="minorHAnsi" w:cstheme="minorHAnsi"/>
          <w:sz w:val="24"/>
          <w:szCs w:val="24"/>
        </w:rPr>
        <w:t xml:space="preserve"> postavke konstantno variirajo zaradi sprememb odločb CSD, ki so izdane staršem za znižano plačilo vrtca, na katere pa zavod nima vpliva.</w:t>
      </w:r>
    </w:p>
    <w:p w:rsidR="00322C01" w:rsidRPr="00387377" w:rsidRDefault="00322C01" w:rsidP="00B72FB8">
      <w:pPr>
        <w:jc w:val="both"/>
        <w:rPr>
          <w:rFonts w:asciiTheme="minorHAnsi" w:hAnsiTheme="minorHAnsi" w:cstheme="minorHAnsi"/>
          <w:sz w:val="24"/>
          <w:szCs w:val="24"/>
          <w:highlight w:val="yellow"/>
        </w:rPr>
      </w:pPr>
    </w:p>
    <w:p w:rsidR="00D44B4E" w:rsidRPr="003269B7" w:rsidRDefault="00F52C95" w:rsidP="00B72FB8">
      <w:pPr>
        <w:jc w:val="both"/>
        <w:rPr>
          <w:rFonts w:asciiTheme="minorHAnsi" w:hAnsiTheme="minorHAnsi" w:cstheme="minorHAnsi"/>
          <w:sz w:val="24"/>
          <w:szCs w:val="24"/>
        </w:rPr>
      </w:pPr>
      <w:r w:rsidRPr="003269B7">
        <w:rPr>
          <w:rFonts w:asciiTheme="minorHAnsi" w:hAnsiTheme="minorHAnsi" w:cstheme="minorHAnsi"/>
          <w:sz w:val="24"/>
          <w:szCs w:val="24"/>
        </w:rPr>
        <w:t xml:space="preserve">Na drugi strani </w:t>
      </w:r>
      <w:r w:rsidR="00C92274">
        <w:rPr>
          <w:rFonts w:asciiTheme="minorHAnsi" w:hAnsiTheme="minorHAnsi" w:cstheme="minorHAnsi"/>
          <w:sz w:val="24"/>
          <w:szCs w:val="24"/>
        </w:rPr>
        <w:t xml:space="preserve">je za leto 2023 planirano </w:t>
      </w:r>
      <w:r w:rsidRPr="003269B7">
        <w:rPr>
          <w:rFonts w:asciiTheme="minorHAnsi" w:hAnsiTheme="minorHAnsi" w:cstheme="minorHAnsi"/>
          <w:sz w:val="24"/>
          <w:szCs w:val="24"/>
        </w:rPr>
        <w:t>povečanje</w:t>
      </w:r>
      <w:r w:rsidR="00BF35FF" w:rsidRPr="003269B7">
        <w:rPr>
          <w:rFonts w:asciiTheme="minorHAnsi" w:hAnsiTheme="minorHAnsi" w:cstheme="minorHAnsi"/>
          <w:sz w:val="24"/>
          <w:szCs w:val="24"/>
        </w:rPr>
        <w:t xml:space="preserve"> </w:t>
      </w:r>
      <w:r w:rsidR="000F4A27">
        <w:rPr>
          <w:rFonts w:asciiTheme="minorHAnsi" w:hAnsiTheme="minorHAnsi" w:cstheme="minorHAnsi"/>
          <w:sz w:val="24"/>
          <w:szCs w:val="24"/>
        </w:rPr>
        <w:t xml:space="preserve">stroškov </w:t>
      </w:r>
      <w:r w:rsidR="00D44B4E" w:rsidRPr="003269B7">
        <w:rPr>
          <w:rFonts w:asciiTheme="minorHAnsi" w:hAnsiTheme="minorHAnsi" w:cstheme="minorHAnsi"/>
          <w:sz w:val="24"/>
          <w:szCs w:val="24"/>
        </w:rPr>
        <w:t xml:space="preserve">glede na </w:t>
      </w:r>
      <w:r w:rsidR="005F5DF1">
        <w:rPr>
          <w:rFonts w:asciiTheme="minorHAnsi" w:hAnsiTheme="minorHAnsi" w:cstheme="minorHAnsi"/>
          <w:sz w:val="24"/>
          <w:szCs w:val="24"/>
        </w:rPr>
        <w:t>leto 2022</w:t>
      </w:r>
      <w:r w:rsidR="00D44B4E" w:rsidRPr="003269B7">
        <w:rPr>
          <w:rFonts w:asciiTheme="minorHAnsi" w:hAnsiTheme="minorHAnsi" w:cstheme="minorHAnsi"/>
          <w:sz w:val="24"/>
          <w:szCs w:val="24"/>
        </w:rPr>
        <w:t xml:space="preserve"> </w:t>
      </w:r>
      <w:r w:rsidR="005F5DF1">
        <w:rPr>
          <w:rFonts w:asciiTheme="minorHAnsi" w:hAnsiTheme="minorHAnsi" w:cstheme="minorHAnsi"/>
          <w:sz w:val="24"/>
          <w:szCs w:val="24"/>
        </w:rPr>
        <w:t>za 2</w:t>
      </w:r>
      <w:r w:rsidR="00D44B4E" w:rsidRPr="003269B7">
        <w:rPr>
          <w:rFonts w:asciiTheme="minorHAnsi" w:hAnsiTheme="minorHAnsi" w:cstheme="minorHAnsi"/>
          <w:sz w:val="24"/>
          <w:szCs w:val="24"/>
        </w:rPr>
        <w:t>%</w:t>
      </w:r>
      <w:r w:rsidR="00BF35FF" w:rsidRPr="003269B7">
        <w:rPr>
          <w:rFonts w:asciiTheme="minorHAnsi" w:hAnsiTheme="minorHAnsi" w:cstheme="minorHAnsi"/>
          <w:sz w:val="24"/>
          <w:szCs w:val="24"/>
        </w:rPr>
        <w:t xml:space="preserve">. </w:t>
      </w:r>
      <w:r w:rsidR="004C756F" w:rsidRPr="003269B7">
        <w:rPr>
          <w:rFonts w:asciiTheme="minorHAnsi" w:hAnsiTheme="minorHAnsi" w:cstheme="minorHAnsi"/>
          <w:sz w:val="24"/>
          <w:szCs w:val="24"/>
        </w:rPr>
        <w:t>Poudariti je potrebno, da</w:t>
      </w:r>
      <w:r w:rsidR="001C45A7">
        <w:rPr>
          <w:rFonts w:asciiTheme="minorHAnsi" w:hAnsiTheme="minorHAnsi" w:cstheme="minorHAnsi"/>
          <w:sz w:val="24"/>
          <w:szCs w:val="24"/>
        </w:rPr>
        <w:t xml:space="preserve"> je višina odhodkov za leto 2023</w:t>
      </w:r>
      <w:r w:rsidR="004C756F" w:rsidRPr="003269B7">
        <w:rPr>
          <w:rFonts w:asciiTheme="minorHAnsi" w:hAnsiTheme="minorHAnsi" w:cstheme="minorHAnsi"/>
          <w:sz w:val="24"/>
          <w:szCs w:val="24"/>
        </w:rPr>
        <w:t xml:space="preserve"> bila planirana na osnovi </w:t>
      </w:r>
      <w:r w:rsidR="00BF35FF" w:rsidRPr="003269B7">
        <w:rPr>
          <w:rFonts w:asciiTheme="minorHAnsi" w:hAnsiTheme="minorHAnsi" w:cstheme="minorHAnsi"/>
          <w:sz w:val="24"/>
          <w:szCs w:val="24"/>
        </w:rPr>
        <w:t>p</w:t>
      </w:r>
      <w:r w:rsidR="001C45A7">
        <w:rPr>
          <w:rFonts w:asciiTheme="minorHAnsi" w:hAnsiTheme="minorHAnsi" w:cstheme="minorHAnsi"/>
          <w:sz w:val="24"/>
          <w:szCs w:val="24"/>
        </w:rPr>
        <w:t>laniranega</w:t>
      </w:r>
      <w:r w:rsidR="00BF35FF" w:rsidRPr="003269B7">
        <w:rPr>
          <w:rFonts w:asciiTheme="minorHAnsi" w:hAnsiTheme="minorHAnsi" w:cstheme="minorHAnsi"/>
          <w:sz w:val="24"/>
          <w:szCs w:val="24"/>
        </w:rPr>
        <w:t xml:space="preserve"> Preračuna cen programov OŠ Kidričevo z enoto vrtec za šolsko leto </w:t>
      </w:r>
      <w:r w:rsidR="001C45A7">
        <w:rPr>
          <w:rFonts w:asciiTheme="minorHAnsi" w:hAnsiTheme="minorHAnsi" w:cstheme="minorHAnsi"/>
          <w:sz w:val="24"/>
          <w:szCs w:val="24"/>
        </w:rPr>
        <w:t>2022/23</w:t>
      </w:r>
      <w:r w:rsidR="00461854">
        <w:rPr>
          <w:rFonts w:asciiTheme="minorHAnsi" w:hAnsiTheme="minorHAnsi" w:cstheme="minorHAnsi"/>
          <w:sz w:val="24"/>
          <w:szCs w:val="24"/>
        </w:rPr>
        <w:t xml:space="preserve"> izključno za namen izdelave okvirnega </w:t>
      </w:r>
      <w:r w:rsidR="002D2D87">
        <w:rPr>
          <w:rFonts w:asciiTheme="minorHAnsi" w:hAnsiTheme="minorHAnsi" w:cstheme="minorHAnsi"/>
          <w:sz w:val="24"/>
          <w:szCs w:val="24"/>
        </w:rPr>
        <w:t xml:space="preserve">predloga </w:t>
      </w:r>
      <w:r w:rsidR="00461854">
        <w:rPr>
          <w:rFonts w:asciiTheme="minorHAnsi" w:hAnsiTheme="minorHAnsi" w:cstheme="minorHAnsi"/>
          <w:sz w:val="24"/>
          <w:szCs w:val="24"/>
        </w:rPr>
        <w:t>finančnega načrta za leto 2023</w:t>
      </w:r>
      <w:r w:rsidR="003269B7" w:rsidRPr="003269B7">
        <w:rPr>
          <w:rFonts w:asciiTheme="minorHAnsi" w:hAnsiTheme="minorHAnsi" w:cstheme="minorHAnsi"/>
          <w:sz w:val="24"/>
          <w:szCs w:val="24"/>
        </w:rPr>
        <w:t>, o čemer smo že govorili</w:t>
      </w:r>
      <w:r w:rsidR="007121DD">
        <w:rPr>
          <w:rFonts w:asciiTheme="minorHAnsi" w:hAnsiTheme="minorHAnsi" w:cstheme="minorHAnsi"/>
          <w:sz w:val="24"/>
          <w:szCs w:val="24"/>
        </w:rPr>
        <w:t>.</w:t>
      </w:r>
    </w:p>
    <w:p w:rsidR="00D44B4E" w:rsidRPr="00387377" w:rsidRDefault="00D44B4E" w:rsidP="00B72FB8">
      <w:pPr>
        <w:jc w:val="both"/>
        <w:rPr>
          <w:rFonts w:asciiTheme="minorHAnsi" w:hAnsiTheme="minorHAnsi" w:cstheme="minorHAnsi"/>
          <w:sz w:val="24"/>
          <w:szCs w:val="24"/>
          <w:highlight w:val="yellow"/>
        </w:rPr>
      </w:pPr>
    </w:p>
    <w:p w:rsidR="003269B7" w:rsidRDefault="00D44B4E" w:rsidP="00B72FB8">
      <w:pPr>
        <w:jc w:val="both"/>
        <w:rPr>
          <w:rFonts w:asciiTheme="minorHAnsi" w:hAnsiTheme="minorHAnsi" w:cstheme="minorHAnsi"/>
          <w:sz w:val="24"/>
          <w:szCs w:val="24"/>
        </w:rPr>
      </w:pPr>
      <w:r w:rsidRPr="00F36040">
        <w:rPr>
          <w:rFonts w:asciiTheme="minorHAnsi" w:hAnsiTheme="minorHAnsi" w:cstheme="minorHAnsi"/>
          <w:sz w:val="24"/>
          <w:szCs w:val="24"/>
        </w:rPr>
        <w:t>Najp</w:t>
      </w:r>
      <w:r w:rsidR="00BF35FF" w:rsidRPr="00F36040">
        <w:rPr>
          <w:rFonts w:asciiTheme="minorHAnsi" w:hAnsiTheme="minorHAnsi" w:cstheme="minorHAnsi"/>
          <w:sz w:val="24"/>
          <w:szCs w:val="24"/>
        </w:rPr>
        <w:t>omembnejši delež</w:t>
      </w:r>
      <w:r w:rsidRPr="00F36040">
        <w:rPr>
          <w:rFonts w:asciiTheme="minorHAnsi" w:hAnsiTheme="minorHAnsi" w:cstheme="minorHAnsi"/>
          <w:sz w:val="24"/>
          <w:szCs w:val="24"/>
        </w:rPr>
        <w:t xml:space="preserve"> v odhodkih</w:t>
      </w:r>
      <w:r w:rsidR="00BF35FF" w:rsidRPr="00F36040">
        <w:rPr>
          <w:rFonts w:asciiTheme="minorHAnsi" w:hAnsiTheme="minorHAnsi" w:cstheme="minorHAnsi"/>
          <w:sz w:val="24"/>
          <w:szCs w:val="24"/>
        </w:rPr>
        <w:t xml:space="preserve"> predstavljajo stroški plač </w:t>
      </w:r>
      <w:r w:rsidRPr="00F36040">
        <w:rPr>
          <w:rFonts w:asciiTheme="minorHAnsi" w:hAnsiTheme="minorHAnsi" w:cstheme="minorHAnsi"/>
          <w:sz w:val="24"/>
          <w:szCs w:val="24"/>
        </w:rPr>
        <w:t>(</w:t>
      </w:r>
      <w:r w:rsidR="00E16138">
        <w:rPr>
          <w:rFonts w:asciiTheme="minorHAnsi" w:hAnsiTheme="minorHAnsi" w:cstheme="minorHAnsi"/>
          <w:sz w:val="24"/>
          <w:szCs w:val="24"/>
        </w:rPr>
        <w:t>77,31</w:t>
      </w:r>
      <w:r w:rsidRPr="00F36040">
        <w:rPr>
          <w:rFonts w:asciiTheme="minorHAnsi" w:hAnsiTheme="minorHAnsi" w:cstheme="minorHAnsi"/>
          <w:sz w:val="24"/>
          <w:szCs w:val="24"/>
        </w:rPr>
        <w:t>% v vseh planiranih odh</w:t>
      </w:r>
      <w:r w:rsidR="0050475B">
        <w:rPr>
          <w:rFonts w:asciiTheme="minorHAnsi" w:hAnsiTheme="minorHAnsi" w:cstheme="minorHAnsi"/>
          <w:sz w:val="24"/>
          <w:szCs w:val="24"/>
        </w:rPr>
        <w:t xml:space="preserve">odkih), </w:t>
      </w:r>
      <w:r w:rsidR="00A26C0D">
        <w:rPr>
          <w:rFonts w:asciiTheme="minorHAnsi" w:hAnsiTheme="minorHAnsi" w:cstheme="minorHAnsi"/>
          <w:sz w:val="24"/>
          <w:szCs w:val="24"/>
        </w:rPr>
        <w:t xml:space="preserve">in ostajajo </w:t>
      </w:r>
      <w:r w:rsidR="00BF35FF" w:rsidRPr="00F36040">
        <w:rPr>
          <w:rFonts w:asciiTheme="minorHAnsi" w:hAnsiTheme="minorHAnsi" w:cstheme="minorHAnsi"/>
          <w:sz w:val="24"/>
          <w:szCs w:val="24"/>
        </w:rPr>
        <w:t xml:space="preserve"> </w:t>
      </w:r>
      <w:r w:rsidR="00A26C0D">
        <w:rPr>
          <w:rFonts w:asciiTheme="minorHAnsi" w:hAnsiTheme="minorHAnsi" w:cstheme="minorHAnsi"/>
          <w:sz w:val="24"/>
          <w:szCs w:val="24"/>
        </w:rPr>
        <w:t>na nivoju leta 2021</w:t>
      </w:r>
      <w:r w:rsidR="00E16138">
        <w:rPr>
          <w:rFonts w:asciiTheme="minorHAnsi" w:hAnsiTheme="minorHAnsi" w:cstheme="minorHAnsi"/>
          <w:sz w:val="24"/>
          <w:szCs w:val="24"/>
        </w:rPr>
        <w:t xml:space="preserve"> in višje za 1% glede na realizacijo leta 2022</w:t>
      </w:r>
      <w:r w:rsidR="00A26C0D">
        <w:rPr>
          <w:rFonts w:asciiTheme="minorHAnsi" w:hAnsiTheme="minorHAnsi" w:cstheme="minorHAnsi"/>
          <w:sz w:val="24"/>
          <w:szCs w:val="24"/>
        </w:rPr>
        <w:t>, vendar je potrebno poudariti, da plačne postavke leta 2021 zajemajo izplačilo dodatkov, torej gre realno v planu za leto 2023 za povišanje pla</w:t>
      </w:r>
      <w:r w:rsidR="00CC0259">
        <w:rPr>
          <w:rFonts w:asciiTheme="minorHAnsi" w:hAnsiTheme="minorHAnsi" w:cstheme="minorHAnsi"/>
          <w:sz w:val="24"/>
          <w:szCs w:val="24"/>
        </w:rPr>
        <w:t>č</w:t>
      </w:r>
      <w:r w:rsidR="00A26C0D">
        <w:rPr>
          <w:rFonts w:asciiTheme="minorHAnsi" w:hAnsiTheme="minorHAnsi" w:cstheme="minorHAnsi"/>
          <w:sz w:val="24"/>
          <w:szCs w:val="24"/>
        </w:rPr>
        <w:t>nih postavk</w:t>
      </w:r>
      <w:r w:rsidR="00E16138">
        <w:rPr>
          <w:rFonts w:asciiTheme="minorHAnsi" w:hAnsiTheme="minorHAnsi" w:cstheme="minorHAnsi"/>
          <w:sz w:val="24"/>
          <w:szCs w:val="24"/>
        </w:rPr>
        <w:t>. V navedeno niso vključene spremembe, ki so se na področju plač zgodile v letu 2022.</w:t>
      </w:r>
    </w:p>
    <w:p w:rsidR="00A26C0D" w:rsidRPr="00387377" w:rsidRDefault="00A26C0D" w:rsidP="00B72FB8">
      <w:pPr>
        <w:jc w:val="both"/>
        <w:rPr>
          <w:rFonts w:asciiTheme="minorHAnsi" w:hAnsiTheme="minorHAnsi" w:cstheme="minorHAnsi"/>
          <w:sz w:val="24"/>
          <w:szCs w:val="24"/>
          <w:highlight w:val="yellow"/>
        </w:rPr>
      </w:pPr>
    </w:p>
    <w:p w:rsidR="00F36040" w:rsidRDefault="00F52C95" w:rsidP="00F36040">
      <w:pPr>
        <w:jc w:val="both"/>
        <w:rPr>
          <w:rFonts w:asciiTheme="minorHAnsi" w:hAnsiTheme="minorHAnsi" w:cstheme="minorHAnsi"/>
          <w:sz w:val="24"/>
          <w:szCs w:val="24"/>
        </w:rPr>
      </w:pPr>
      <w:r w:rsidRPr="00F36040">
        <w:rPr>
          <w:rFonts w:asciiTheme="minorHAnsi" w:hAnsiTheme="minorHAnsi" w:cstheme="minorHAnsi"/>
          <w:sz w:val="24"/>
          <w:szCs w:val="24"/>
        </w:rPr>
        <w:t xml:space="preserve">Bistven vpliv </w:t>
      </w:r>
      <w:r w:rsidR="004C3977">
        <w:rPr>
          <w:rFonts w:asciiTheme="minorHAnsi" w:hAnsiTheme="minorHAnsi" w:cstheme="minorHAnsi"/>
          <w:sz w:val="24"/>
          <w:szCs w:val="24"/>
        </w:rPr>
        <w:t xml:space="preserve">na povečanje </w:t>
      </w:r>
      <w:r w:rsidR="00B5409B" w:rsidRPr="00B5409B">
        <w:rPr>
          <w:rFonts w:asciiTheme="minorHAnsi" w:hAnsiTheme="minorHAnsi" w:cstheme="minorHAnsi"/>
          <w:b/>
          <w:sz w:val="24"/>
          <w:szCs w:val="24"/>
        </w:rPr>
        <w:t>postavke 460 - stroški</w:t>
      </w:r>
      <w:r w:rsidR="004C3977" w:rsidRPr="00B5409B">
        <w:rPr>
          <w:rFonts w:asciiTheme="minorHAnsi" w:hAnsiTheme="minorHAnsi" w:cstheme="minorHAnsi"/>
          <w:b/>
          <w:sz w:val="24"/>
          <w:szCs w:val="24"/>
        </w:rPr>
        <w:t xml:space="preserve"> materiala</w:t>
      </w:r>
      <w:r w:rsidR="00DA47A1">
        <w:rPr>
          <w:rFonts w:asciiTheme="minorHAnsi" w:hAnsiTheme="minorHAnsi" w:cstheme="minorHAnsi"/>
          <w:sz w:val="24"/>
          <w:szCs w:val="24"/>
        </w:rPr>
        <w:t xml:space="preserve"> </w:t>
      </w:r>
      <w:r w:rsidR="004C3977">
        <w:rPr>
          <w:rFonts w:asciiTheme="minorHAnsi" w:hAnsiTheme="minorHAnsi" w:cstheme="minorHAnsi"/>
          <w:sz w:val="24"/>
          <w:szCs w:val="24"/>
        </w:rPr>
        <w:t>ima</w:t>
      </w:r>
      <w:r w:rsidR="00FD4D9E">
        <w:rPr>
          <w:rFonts w:asciiTheme="minorHAnsi" w:hAnsiTheme="minorHAnsi" w:cstheme="minorHAnsi"/>
          <w:sz w:val="24"/>
          <w:szCs w:val="24"/>
        </w:rPr>
        <w:t>jo</w:t>
      </w:r>
      <w:r w:rsidR="004C3977">
        <w:rPr>
          <w:rFonts w:asciiTheme="minorHAnsi" w:hAnsiTheme="minorHAnsi" w:cstheme="minorHAnsi"/>
          <w:sz w:val="24"/>
          <w:szCs w:val="24"/>
        </w:rPr>
        <w:t xml:space="preserve"> </w:t>
      </w:r>
      <w:r w:rsidR="00F36040" w:rsidRPr="00F36040">
        <w:rPr>
          <w:rFonts w:asciiTheme="minorHAnsi" w:hAnsiTheme="minorHAnsi" w:cstheme="minorHAnsi"/>
          <w:sz w:val="24"/>
          <w:szCs w:val="24"/>
        </w:rPr>
        <w:t>st</w:t>
      </w:r>
      <w:r w:rsidR="00880EA0">
        <w:rPr>
          <w:rFonts w:asciiTheme="minorHAnsi" w:hAnsiTheme="minorHAnsi" w:cstheme="minorHAnsi"/>
          <w:sz w:val="24"/>
          <w:szCs w:val="24"/>
        </w:rPr>
        <w:t>roški</w:t>
      </w:r>
      <w:r w:rsidR="00445824">
        <w:rPr>
          <w:rFonts w:asciiTheme="minorHAnsi" w:hAnsiTheme="minorHAnsi" w:cstheme="minorHAnsi"/>
          <w:sz w:val="24"/>
          <w:szCs w:val="24"/>
        </w:rPr>
        <w:t xml:space="preserve"> živil</w:t>
      </w:r>
      <w:r w:rsidR="00880EA0">
        <w:rPr>
          <w:rFonts w:asciiTheme="minorHAnsi" w:hAnsiTheme="minorHAnsi" w:cstheme="minorHAnsi"/>
          <w:sz w:val="24"/>
          <w:szCs w:val="24"/>
        </w:rPr>
        <w:t xml:space="preserve"> in stroški energije. Živila so </w:t>
      </w:r>
      <w:r w:rsidR="00CC0259">
        <w:rPr>
          <w:rFonts w:asciiTheme="minorHAnsi" w:hAnsiTheme="minorHAnsi" w:cstheme="minorHAnsi"/>
          <w:sz w:val="24"/>
          <w:szCs w:val="24"/>
        </w:rPr>
        <w:t xml:space="preserve">planirana višje </w:t>
      </w:r>
      <w:r w:rsidR="00880EA0">
        <w:rPr>
          <w:rFonts w:asciiTheme="minorHAnsi" w:hAnsiTheme="minorHAnsi" w:cstheme="minorHAnsi"/>
          <w:sz w:val="24"/>
          <w:szCs w:val="24"/>
        </w:rPr>
        <w:t>z</w:t>
      </w:r>
      <w:r w:rsidR="00445824">
        <w:rPr>
          <w:rFonts w:asciiTheme="minorHAnsi" w:hAnsiTheme="minorHAnsi" w:cstheme="minorHAnsi"/>
          <w:sz w:val="24"/>
          <w:szCs w:val="24"/>
        </w:rPr>
        <w:t>aradi večjega števila vpisanih otrok v šolskem letu 20</w:t>
      </w:r>
      <w:r w:rsidR="00880EA0">
        <w:rPr>
          <w:rFonts w:asciiTheme="minorHAnsi" w:hAnsiTheme="minorHAnsi" w:cstheme="minorHAnsi"/>
          <w:sz w:val="24"/>
          <w:szCs w:val="24"/>
        </w:rPr>
        <w:t>2022/23 in višje planirane cene stroška živil</w:t>
      </w:r>
      <w:r w:rsidR="00445824">
        <w:rPr>
          <w:rFonts w:asciiTheme="minorHAnsi" w:hAnsiTheme="minorHAnsi" w:cstheme="minorHAnsi"/>
          <w:sz w:val="24"/>
          <w:szCs w:val="24"/>
        </w:rPr>
        <w:t xml:space="preserve">. </w:t>
      </w:r>
      <w:r w:rsidR="00C20299">
        <w:rPr>
          <w:rFonts w:asciiTheme="minorHAnsi" w:hAnsiTheme="minorHAnsi" w:cstheme="minorHAnsi"/>
          <w:sz w:val="24"/>
          <w:szCs w:val="24"/>
        </w:rPr>
        <w:t>Poudari</w:t>
      </w:r>
      <w:r w:rsidR="009B3DEC">
        <w:rPr>
          <w:rFonts w:asciiTheme="minorHAnsi" w:hAnsiTheme="minorHAnsi" w:cstheme="minorHAnsi"/>
          <w:sz w:val="24"/>
          <w:szCs w:val="24"/>
        </w:rPr>
        <w:t xml:space="preserve">ti je </w:t>
      </w:r>
      <w:r w:rsidR="00880EA0">
        <w:rPr>
          <w:rFonts w:asciiTheme="minorHAnsi" w:hAnsiTheme="minorHAnsi" w:cstheme="minorHAnsi"/>
          <w:sz w:val="24"/>
          <w:szCs w:val="24"/>
        </w:rPr>
        <w:t xml:space="preserve">pa </w:t>
      </w:r>
      <w:r w:rsidR="009B3DEC">
        <w:rPr>
          <w:rFonts w:asciiTheme="minorHAnsi" w:hAnsiTheme="minorHAnsi" w:cstheme="minorHAnsi"/>
          <w:sz w:val="24"/>
          <w:szCs w:val="24"/>
        </w:rPr>
        <w:t xml:space="preserve">tudi treba, da v letu 2023 </w:t>
      </w:r>
      <w:r w:rsidR="00C20299">
        <w:rPr>
          <w:rFonts w:asciiTheme="minorHAnsi" w:hAnsiTheme="minorHAnsi" w:cstheme="minorHAnsi"/>
          <w:sz w:val="24"/>
          <w:szCs w:val="24"/>
        </w:rPr>
        <w:t>znesek živil temelji na dejstvu, da bod</w:t>
      </w:r>
      <w:r w:rsidR="008973B5">
        <w:rPr>
          <w:rFonts w:asciiTheme="minorHAnsi" w:hAnsiTheme="minorHAnsi" w:cstheme="minorHAnsi"/>
          <w:sz w:val="24"/>
          <w:szCs w:val="24"/>
        </w:rPr>
        <w:t>o vrtec obiskovali vsi otroci (navedeno zato ne predstavlja realne ocene);</w:t>
      </w:r>
      <w:r w:rsidR="00880EA0">
        <w:rPr>
          <w:rFonts w:asciiTheme="minorHAnsi" w:hAnsiTheme="minorHAnsi" w:cstheme="minorHAnsi"/>
          <w:sz w:val="24"/>
          <w:szCs w:val="24"/>
        </w:rPr>
        <w:t xml:space="preserve"> energija pa je planirana višje zaradi višanja cen</w:t>
      </w:r>
      <w:r w:rsidR="00A258F1">
        <w:rPr>
          <w:rFonts w:asciiTheme="minorHAnsi" w:hAnsiTheme="minorHAnsi" w:cstheme="minorHAnsi"/>
          <w:sz w:val="24"/>
          <w:szCs w:val="24"/>
        </w:rPr>
        <w:t xml:space="preserve"> energentov na svetovnih trgih</w:t>
      </w:r>
      <w:r w:rsidR="00880EA0">
        <w:rPr>
          <w:rFonts w:asciiTheme="minorHAnsi" w:hAnsiTheme="minorHAnsi" w:cstheme="minorHAnsi"/>
          <w:sz w:val="24"/>
          <w:szCs w:val="24"/>
        </w:rPr>
        <w:t>.</w:t>
      </w:r>
      <w:r w:rsidR="00BB5788">
        <w:rPr>
          <w:rFonts w:asciiTheme="minorHAnsi" w:hAnsiTheme="minorHAnsi" w:cstheme="minorHAnsi"/>
          <w:sz w:val="24"/>
          <w:szCs w:val="24"/>
        </w:rPr>
        <w:t xml:space="preserve"> </w:t>
      </w:r>
    </w:p>
    <w:p w:rsidR="00A258F1" w:rsidRPr="00F36040" w:rsidRDefault="00A258F1" w:rsidP="00F36040">
      <w:pPr>
        <w:jc w:val="both"/>
        <w:rPr>
          <w:rFonts w:asciiTheme="minorHAnsi" w:hAnsiTheme="minorHAnsi" w:cstheme="minorHAnsi"/>
          <w:sz w:val="24"/>
          <w:szCs w:val="24"/>
          <w:highlight w:val="yellow"/>
        </w:rPr>
      </w:pPr>
    </w:p>
    <w:p w:rsidR="00FD3E04" w:rsidRPr="00E4618C" w:rsidRDefault="00DF0D5D" w:rsidP="00DF0D5D">
      <w:pPr>
        <w:jc w:val="both"/>
        <w:rPr>
          <w:rFonts w:asciiTheme="minorHAnsi" w:hAnsiTheme="minorHAnsi" w:cstheme="minorHAnsi"/>
          <w:sz w:val="24"/>
          <w:szCs w:val="24"/>
        </w:rPr>
      </w:pPr>
      <w:r w:rsidRPr="00E4618C">
        <w:rPr>
          <w:rFonts w:asciiTheme="minorHAnsi" w:hAnsiTheme="minorHAnsi" w:cstheme="minorHAnsi"/>
          <w:sz w:val="24"/>
          <w:szCs w:val="24"/>
        </w:rPr>
        <w:t xml:space="preserve">Postavka </w:t>
      </w:r>
      <w:r w:rsidR="00F451FE" w:rsidRPr="00E4618C">
        <w:rPr>
          <w:rFonts w:asciiTheme="minorHAnsi" w:hAnsiTheme="minorHAnsi" w:cstheme="minorHAnsi"/>
          <w:b/>
          <w:sz w:val="24"/>
          <w:szCs w:val="24"/>
        </w:rPr>
        <w:t>461 - Stroški</w:t>
      </w:r>
      <w:r w:rsidRPr="00E4618C">
        <w:rPr>
          <w:rFonts w:asciiTheme="minorHAnsi" w:hAnsiTheme="minorHAnsi" w:cstheme="minorHAnsi"/>
          <w:b/>
          <w:sz w:val="24"/>
          <w:szCs w:val="24"/>
        </w:rPr>
        <w:t xml:space="preserve"> storitev</w:t>
      </w:r>
      <w:r w:rsidR="00E4618C" w:rsidRPr="00E4618C">
        <w:rPr>
          <w:rFonts w:asciiTheme="minorHAnsi" w:hAnsiTheme="minorHAnsi" w:cstheme="minorHAnsi"/>
          <w:sz w:val="24"/>
          <w:szCs w:val="24"/>
        </w:rPr>
        <w:t xml:space="preserve"> izk</w:t>
      </w:r>
      <w:r w:rsidR="000B150C">
        <w:rPr>
          <w:rFonts w:asciiTheme="minorHAnsi" w:hAnsiTheme="minorHAnsi" w:cstheme="minorHAnsi"/>
          <w:sz w:val="24"/>
          <w:szCs w:val="24"/>
        </w:rPr>
        <w:t xml:space="preserve">azujejo nekoliko nižjo vrednost od realizacije leta </w:t>
      </w:r>
      <w:r w:rsidR="001142A5">
        <w:rPr>
          <w:rFonts w:asciiTheme="minorHAnsi" w:hAnsiTheme="minorHAnsi" w:cstheme="minorHAnsi"/>
          <w:sz w:val="24"/>
          <w:szCs w:val="24"/>
        </w:rPr>
        <w:t>2022</w:t>
      </w:r>
      <w:r w:rsidR="00172581">
        <w:rPr>
          <w:rFonts w:asciiTheme="minorHAnsi" w:hAnsiTheme="minorHAnsi" w:cstheme="minorHAnsi"/>
          <w:sz w:val="24"/>
          <w:szCs w:val="24"/>
        </w:rPr>
        <w:t>. večina storitev, z izjemo komunalnih in prevoznih storitev, ohranja trend realizacije leta 2022.</w:t>
      </w:r>
    </w:p>
    <w:p w:rsidR="009D2B98" w:rsidRPr="00F56841" w:rsidRDefault="00FC5B35" w:rsidP="00F56841">
      <w:pPr>
        <w:pStyle w:val="Naslov1"/>
        <w:jc w:val="both"/>
        <w:rPr>
          <w:rFonts w:ascii="Calibri" w:hAnsi="Calibri"/>
          <w:sz w:val="24"/>
          <w:szCs w:val="24"/>
        </w:rPr>
      </w:pPr>
      <w:bookmarkStart w:id="34" w:name="_Toc127441473"/>
      <w:r w:rsidRPr="00E4618C">
        <w:rPr>
          <w:rFonts w:ascii="Calibri" w:hAnsi="Calibri"/>
          <w:sz w:val="24"/>
          <w:szCs w:val="24"/>
        </w:rPr>
        <w:lastRenderedPageBreak/>
        <w:t>3</w:t>
      </w:r>
      <w:r w:rsidR="009D2B98" w:rsidRPr="00E4618C">
        <w:rPr>
          <w:rFonts w:ascii="Calibri" w:hAnsi="Calibri"/>
          <w:sz w:val="24"/>
          <w:szCs w:val="24"/>
        </w:rPr>
        <w:t xml:space="preserve"> Presežek prihodkov nad odhodki</w:t>
      </w:r>
      <w:bookmarkEnd w:id="34"/>
    </w:p>
    <w:p w:rsidR="0049573B" w:rsidRDefault="0049573B" w:rsidP="0049573B">
      <w:pPr>
        <w:pStyle w:val="Naslov"/>
        <w:jc w:val="both"/>
        <w:rPr>
          <w:rFonts w:asciiTheme="minorHAnsi" w:hAnsiTheme="minorHAnsi" w:cs="Arial"/>
          <w:b w:val="0"/>
          <w:sz w:val="24"/>
          <w:szCs w:val="24"/>
        </w:rPr>
      </w:pPr>
    </w:p>
    <w:p w:rsidR="009D2B98" w:rsidRPr="0049573B" w:rsidRDefault="0049573B" w:rsidP="0049573B">
      <w:pPr>
        <w:pStyle w:val="Naslov"/>
        <w:jc w:val="both"/>
        <w:rPr>
          <w:rFonts w:asciiTheme="minorHAnsi" w:hAnsiTheme="minorHAnsi" w:cs="Arial"/>
          <w:b w:val="0"/>
          <w:sz w:val="24"/>
          <w:szCs w:val="24"/>
        </w:rPr>
      </w:pPr>
      <w:r>
        <w:rPr>
          <w:rFonts w:asciiTheme="minorHAnsi" w:hAnsiTheme="minorHAnsi" w:cs="Arial"/>
          <w:b w:val="0"/>
          <w:sz w:val="24"/>
          <w:szCs w:val="24"/>
        </w:rPr>
        <w:t>Za leto 2023 za zavod kot celoto</w:t>
      </w:r>
      <w:r w:rsidR="00205777">
        <w:rPr>
          <w:rFonts w:asciiTheme="minorHAnsi" w:hAnsiTheme="minorHAnsi" w:cs="Arial"/>
          <w:b w:val="0"/>
          <w:sz w:val="24"/>
          <w:szCs w:val="24"/>
        </w:rPr>
        <w:t xml:space="preserve"> po denarnem toku </w:t>
      </w:r>
      <w:r>
        <w:rPr>
          <w:rFonts w:asciiTheme="minorHAnsi" w:hAnsiTheme="minorHAnsi" w:cs="Arial"/>
          <w:b w:val="0"/>
          <w:sz w:val="24"/>
          <w:szCs w:val="24"/>
        </w:rPr>
        <w:t xml:space="preserve">planiramo presežek </w:t>
      </w:r>
      <w:r w:rsidR="004C25D5">
        <w:rPr>
          <w:rFonts w:asciiTheme="minorHAnsi" w:hAnsiTheme="minorHAnsi" w:cs="Arial"/>
          <w:b w:val="0"/>
          <w:sz w:val="24"/>
          <w:szCs w:val="24"/>
        </w:rPr>
        <w:t>prihodkov nad odhodki v višini 669</w:t>
      </w:r>
      <w:r>
        <w:rPr>
          <w:rFonts w:asciiTheme="minorHAnsi" w:hAnsiTheme="minorHAnsi" w:cs="Arial"/>
          <w:b w:val="0"/>
          <w:sz w:val="24"/>
          <w:szCs w:val="24"/>
        </w:rPr>
        <w:t>,00 €, in sicer iz naslova tržne dejavnosti</w:t>
      </w:r>
      <w:r w:rsidR="004C25D5">
        <w:rPr>
          <w:rFonts w:asciiTheme="minorHAnsi" w:hAnsiTheme="minorHAnsi" w:cs="Arial"/>
          <w:b w:val="0"/>
          <w:sz w:val="24"/>
          <w:szCs w:val="24"/>
        </w:rPr>
        <w:t xml:space="preserve"> v znesku 589,00 €, iz naslova javne službe pa v znesku 8</w:t>
      </w:r>
      <w:r w:rsidR="007756DC">
        <w:rPr>
          <w:rFonts w:asciiTheme="minorHAnsi" w:hAnsiTheme="minorHAnsi" w:cs="Arial"/>
          <w:b w:val="0"/>
          <w:sz w:val="24"/>
          <w:szCs w:val="24"/>
        </w:rPr>
        <w:t>0</w:t>
      </w:r>
      <w:r w:rsidR="004C25D5">
        <w:rPr>
          <w:rFonts w:asciiTheme="minorHAnsi" w:hAnsiTheme="minorHAnsi" w:cs="Arial"/>
          <w:b w:val="0"/>
          <w:sz w:val="24"/>
          <w:szCs w:val="24"/>
        </w:rPr>
        <w:t>,00 €</w:t>
      </w:r>
      <w:r>
        <w:rPr>
          <w:rFonts w:asciiTheme="minorHAnsi" w:hAnsiTheme="minorHAnsi" w:cs="Arial"/>
          <w:b w:val="0"/>
          <w:sz w:val="24"/>
          <w:szCs w:val="24"/>
        </w:rPr>
        <w:t xml:space="preserve">. </w:t>
      </w:r>
    </w:p>
    <w:p w:rsidR="00B53E3A" w:rsidRPr="00E833D7" w:rsidRDefault="00B53E3A" w:rsidP="00B72FB8">
      <w:pPr>
        <w:jc w:val="both"/>
        <w:rPr>
          <w:rFonts w:asciiTheme="minorHAnsi" w:hAnsiTheme="minorHAnsi"/>
          <w:sz w:val="24"/>
          <w:szCs w:val="24"/>
        </w:rPr>
      </w:pPr>
    </w:p>
    <w:p w:rsidR="00E833D7" w:rsidRPr="00E833D7" w:rsidRDefault="00E833D7" w:rsidP="00B72FB8">
      <w:pPr>
        <w:jc w:val="both"/>
        <w:rPr>
          <w:rFonts w:asciiTheme="minorHAnsi" w:hAnsiTheme="minorHAnsi"/>
          <w:sz w:val="24"/>
          <w:szCs w:val="24"/>
        </w:rPr>
      </w:pPr>
      <w:r w:rsidRPr="00E833D7">
        <w:rPr>
          <w:rFonts w:asciiTheme="minorHAnsi" w:hAnsiTheme="minorHAnsi"/>
          <w:sz w:val="24"/>
          <w:szCs w:val="24"/>
        </w:rPr>
        <w:t xml:space="preserve">Gledano </w:t>
      </w:r>
      <w:r>
        <w:rPr>
          <w:rFonts w:asciiTheme="minorHAnsi" w:hAnsiTheme="minorHAnsi"/>
          <w:sz w:val="24"/>
          <w:szCs w:val="24"/>
        </w:rPr>
        <w:t>glede na namen fakturirane realizacije, za leto 2023 zavod ne predvideva niti dobička niti izgube.</w:t>
      </w:r>
    </w:p>
    <w:p w:rsidR="009D2B98" w:rsidRPr="00F56841" w:rsidRDefault="00FC5B35" w:rsidP="00F56841">
      <w:pPr>
        <w:pStyle w:val="Naslov1"/>
        <w:jc w:val="both"/>
        <w:rPr>
          <w:rFonts w:asciiTheme="minorHAnsi" w:hAnsiTheme="minorHAnsi"/>
          <w:sz w:val="24"/>
          <w:szCs w:val="24"/>
        </w:rPr>
      </w:pPr>
      <w:bookmarkStart w:id="35" w:name="_Toc127441474"/>
      <w:r w:rsidRPr="00F56841">
        <w:rPr>
          <w:rFonts w:asciiTheme="minorHAnsi" w:hAnsiTheme="minorHAnsi"/>
          <w:sz w:val="24"/>
          <w:szCs w:val="24"/>
        </w:rPr>
        <w:t>4</w:t>
      </w:r>
      <w:r w:rsidR="009D2B98" w:rsidRPr="00F56841">
        <w:rPr>
          <w:rFonts w:asciiTheme="minorHAnsi" w:hAnsiTheme="minorHAnsi"/>
          <w:sz w:val="24"/>
          <w:szCs w:val="24"/>
        </w:rPr>
        <w:t xml:space="preserve"> Finančni načrt terjatev in naložb</w:t>
      </w:r>
      <w:bookmarkEnd w:id="35"/>
    </w:p>
    <w:p w:rsidR="009D2B98" w:rsidRDefault="009D2B98" w:rsidP="00B72FB8">
      <w:pPr>
        <w:jc w:val="both"/>
        <w:rPr>
          <w:rFonts w:asciiTheme="minorHAnsi" w:hAnsiTheme="minorHAnsi"/>
          <w:b/>
          <w:sz w:val="24"/>
          <w:szCs w:val="24"/>
        </w:rPr>
      </w:pPr>
    </w:p>
    <w:p w:rsidR="009D2B98" w:rsidRDefault="00D8252D" w:rsidP="00B72FB8">
      <w:pPr>
        <w:jc w:val="both"/>
        <w:rPr>
          <w:rFonts w:asciiTheme="minorHAnsi" w:hAnsiTheme="minorHAnsi"/>
          <w:sz w:val="24"/>
          <w:szCs w:val="24"/>
        </w:rPr>
      </w:pPr>
      <w:r>
        <w:rPr>
          <w:rFonts w:asciiTheme="minorHAnsi" w:hAnsiTheme="minorHAnsi"/>
          <w:sz w:val="24"/>
          <w:szCs w:val="24"/>
        </w:rPr>
        <w:t>Zavod na dan 31.12.2023</w:t>
      </w:r>
      <w:r w:rsidR="009D2B98">
        <w:rPr>
          <w:rFonts w:asciiTheme="minorHAnsi" w:hAnsiTheme="minorHAnsi"/>
          <w:sz w:val="24"/>
          <w:szCs w:val="24"/>
        </w:rPr>
        <w:t xml:space="preserve"> ne pričakuje terjatev za d</w:t>
      </w:r>
      <w:r>
        <w:rPr>
          <w:rFonts w:asciiTheme="minorHAnsi" w:hAnsiTheme="minorHAnsi"/>
          <w:sz w:val="24"/>
          <w:szCs w:val="24"/>
        </w:rPr>
        <w:t>ana posojila in tudi v letu 2023</w:t>
      </w:r>
      <w:r w:rsidR="009D2B98">
        <w:rPr>
          <w:rFonts w:asciiTheme="minorHAnsi" w:hAnsiTheme="minorHAnsi"/>
          <w:sz w:val="24"/>
          <w:szCs w:val="24"/>
        </w:rPr>
        <w:t xml:space="preserve"> ne pričakuje vračil na podlagi posojil.</w:t>
      </w:r>
    </w:p>
    <w:p w:rsidR="00F2613B" w:rsidRDefault="00F2613B" w:rsidP="00B72FB8">
      <w:pPr>
        <w:jc w:val="both"/>
        <w:rPr>
          <w:rFonts w:asciiTheme="minorHAnsi" w:hAnsiTheme="minorHAnsi"/>
          <w:sz w:val="24"/>
          <w:szCs w:val="24"/>
        </w:rPr>
      </w:pPr>
    </w:p>
    <w:p w:rsidR="009D2B98" w:rsidRPr="00F56841" w:rsidRDefault="00FC5B35" w:rsidP="00F56841">
      <w:pPr>
        <w:pStyle w:val="Naslov1"/>
        <w:jc w:val="both"/>
        <w:rPr>
          <w:rFonts w:ascii="Calibri" w:hAnsi="Calibri"/>
          <w:sz w:val="24"/>
          <w:szCs w:val="24"/>
        </w:rPr>
      </w:pPr>
      <w:bookmarkStart w:id="36" w:name="_Toc127441475"/>
      <w:r w:rsidRPr="00F56841">
        <w:rPr>
          <w:rFonts w:ascii="Calibri" w:hAnsi="Calibri"/>
          <w:sz w:val="24"/>
          <w:szCs w:val="24"/>
        </w:rPr>
        <w:t>5</w:t>
      </w:r>
      <w:r w:rsidR="009D2B98" w:rsidRPr="00F56841">
        <w:rPr>
          <w:rFonts w:ascii="Calibri" w:hAnsi="Calibri"/>
          <w:sz w:val="24"/>
          <w:szCs w:val="24"/>
        </w:rPr>
        <w:t xml:space="preserve"> Finančni načrt računa financiranja</w:t>
      </w:r>
      <w:bookmarkEnd w:id="36"/>
    </w:p>
    <w:p w:rsidR="009D2B98" w:rsidRDefault="009D2B98" w:rsidP="00B72FB8">
      <w:pPr>
        <w:jc w:val="both"/>
        <w:rPr>
          <w:rFonts w:asciiTheme="minorHAnsi" w:hAnsiTheme="minorHAnsi"/>
          <w:sz w:val="24"/>
          <w:szCs w:val="24"/>
        </w:rPr>
      </w:pPr>
    </w:p>
    <w:p w:rsidR="00A520DE" w:rsidRDefault="009D2B98" w:rsidP="00B72FB8">
      <w:pPr>
        <w:jc w:val="both"/>
        <w:rPr>
          <w:rFonts w:asciiTheme="minorHAnsi" w:hAnsiTheme="minorHAnsi"/>
          <w:sz w:val="24"/>
          <w:szCs w:val="24"/>
        </w:rPr>
      </w:pPr>
      <w:r>
        <w:rPr>
          <w:rFonts w:asciiTheme="minorHAnsi" w:hAnsiTheme="minorHAnsi"/>
          <w:sz w:val="24"/>
          <w:szCs w:val="24"/>
        </w:rPr>
        <w:t>Načrtujemo, da se nam sredstva na računih ne bodo niti povečala niti zmanjšala.</w:t>
      </w:r>
    </w:p>
    <w:p w:rsidR="00BB7953" w:rsidRDefault="00BB7953" w:rsidP="00B72FB8">
      <w:pPr>
        <w:jc w:val="both"/>
        <w:rPr>
          <w:rFonts w:asciiTheme="minorHAnsi" w:hAnsiTheme="minorHAnsi"/>
          <w:sz w:val="24"/>
          <w:szCs w:val="24"/>
        </w:rPr>
      </w:pPr>
    </w:p>
    <w:p w:rsidR="009D2B98" w:rsidRPr="00F56841" w:rsidRDefault="00FC5B35" w:rsidP="00F56841">
      <w:pPr>
        <w:pStyle w:val="Naslov1"/>
        <w:jc w:val="both"/>
        <w:rPr>
          <w:rFonts w:asciiTheme="minorHAnsi" w:hAnsiTheme="minorHAnsi"/>
          <w:sz w:val="24"/>
          <w:szCs w:val="24"/>
        </w:rPr>
      </w:pPr>
      <w:bookmarkStart w:id="37" w:name="_Toc127441476"/>
      <w:r w:rsidRPr="00F56841">
        <w:rPr>
          <w:rFonts w:asciiTheme="minorHAnsi" w:hAnsiTheme="minorHAnsi"/>
          <w:sz w:val="24"/>
          <w:szCs w:val="24"/>
        </w:rPr>
        <w:t>6</w:t>
      </w:r>
      <w:r w:rsidR="009D2B98" w:rsidRPr="00F56841">
        <w:rPr>
          <w:rFonts w:asciiTheme="minorHAnsi" w:hAnsiTheme="minorHAnsi"/>
          <w:sz w:val="24"/>
          <w:szCs w:val="24"/>
        </w:rPr>
        <w:t xml:space="preserve"> Zaključek</w:t>
      </w:r>
      <w:bookmarkEnd w:id="37"/>
    </w:p>
    <w:p w:rsidR="009D2B98" w:rsidRDefault="009D2B98" w:rsidP="00B72FB8">
      <w:pPr>
        <w:jc w:val="both"/>
        <w:rPr>
          <w:rFonts w:asciiTheme="minorHAnsi" w:hAnsiTheme="minorHAnsi"/>
          <w:sz w:val="24"/>
          <w:szCs w:val="24"/>
        </w:rPr>
      </w:pPr>
    </w:p>
    <w:p w:rsidR="009D2B98" w:rsidRPr="001E3733" w:rsidRDefault="00791A92" w:rsidP="00FB7E6A">
      <w:pPr>
        <w:jc w:val="both"/>
        <w:rPr>
          <w:rFonts w:asciiTheme="minorHAnsi" w:hAnsiTheme="minorHAnsi"/>
          <w:sz w:val="24"/>
          <w:szCs w:val="24"/>
        </w:rPr>
      </w:pPr>
      <w:r w:rsidRPr="003E392D">
        <w:rPr>
          <w:rFonts w:asciiTheme="minorHAnsi" w:hAnsiTheme="minorHAnsi"/>
          <w:sz w:val="24"/>
          <w:szCs w:val="24"/>
        </w:rPr>
        <w:t>Pri priprav</w:t>
      </w:r>
      <w:r w:rsidR="00AE7640" w:rsidRPr="003E392D">
        <w:rPr>
          <w:rFonts w:asciiTheme="minorHAnsi" w:hAnsiTheme="minorHAnsi"/>
          <w:sz w:val="24"/>
          <w:szCs w:val="24"/>
        </w:rPr>
        <w:t>i</w:t>
      </w:r>
      <w:r w:rsidR="00233EA9" w:rsidRPr="003E392D">
        <w:rPr>
          <w:rFonts w:asciiTheme="minorHAnsi" w:hAnsiTheme="minorHAnsi"/>
          <w:sz w:val="24"/>
          <w:szCs w:val="24"/>
        </w:rPr>
        <w:t xml:space="preserve"> </w:t>
      </w:r>
      <w:r w:rsidR="00AE7640" w:rsidRPr="003E392D">
        <w:rPr>
          <w:rFonts w:asciiTheme="minorHAnsi" w:hAnsiTheme="minorHAnsi"/>
          <w:sz w:val="24"/>
          <w:szCs w:val="24"/>
        </w:rPr>
        <w:t>finančnega načrta za leto 2023</w:t>
      </w:r>
      <w:r w:rsidRPr="003E392D">
        <w:rPr>
          <w:rFonts w:asciiTheme="minorHAnsi" w:hAnsiTheme="minorHAnsi"/>
          <w:sz w:val="24"/>
          <w:szCs w:val="24"/>
        </w:rPr>
        <w:t xml:space="preserve"> </w:t>
      </w:r>
      <w:r w:rsidR="003E392D" w:rsidRPr="003E392D">
        <w:rPr>
          <w:rFonts w:asciiTheme="minorHAnsi" w:hAnsiTheme="minorHAnsi"/>
          <w:sz w:val="24"/>
          <w:szCs w:val="24"/>
        </w:rPr>
        <w:t>je zavod upošteval</w:t>
      </w:r>
      <w:r w:rsidRPr="003E392D">
        <w:rPr>
          <w:rFonts w:asciiTheme="minorHAnsi" w:hAnsiTheme="minorHAnsi"/>
          <w:sz w:val="24"/>
          <w:szCs w:val="24"/>
        </w:rPr>
        <w:t xml:space="preserve"> celotne prihodke iz sredstev javnih financ, ki so zagotovljeni v proračunu države in občinah, na podl</w:t>
      </w:r>
      <w:r w:rsidR="005C3F94" w:rsidRPr="003E392D">
        <w:rPr>
          <w:rFonts w:asciiTheme="minorHAnsi" w:hAnsiTheme="minorHAnsi"/>
          <w:sz w:val="24"/>
          <w:szCs w:val="24"/>
        </w:rPr>
        <w:t xml:space="preserve">agi ekonomskih izhodišč in ocen, ki so planirane za šolsko leto </w:t>
      </w:r>
      <w:r w:rsidR="00AE7640" w:rsidRPr="003E392D">
        <w:rPr>
          <w:rFonts w:asciiTheme="minorHAnsi" w:hAnsiTheme="minorHAnsi"/>
          <w:sz w:val="24"/>
          <w:szCs w:val="24"/>
        </w:rPr>
        <w:t>2022/23 in šolsko leto 2023/24</w:t>
      </w:r>
      <w:r w:rsidR="005C3F94" w:rsidRPr="003E392D">
        <w:rPr>
          <w:rFonts w:asciiTheme="minorHAnsi" w:hAnsiTheme="minorHAnsi"/>
          <w:sz w:val="24"/>
          <w:szCs w:val="24"/>
        </w:rPr>
        <w:t>, in temelji</w:t>
      </w:r>
      <w:r w:rsidR="003E392D" w:rsidRPr="003E392D">
        <w:rPr>
          <w:rFonts w:asciiTheme="minorHAnsi" w:hAnsiTheme="minorHAnsi"/>
          <w:sz w:val="24"/>
          <w:szCs w:val="24"/>
        </w:rPr>
        <w:t xml:space="preserve">jo na ustrezni zakonski podlagi </w:t>
      </w:r>
      <w:r w:rsidR="005033D5">
        <w:rPr>
          <w:rFonts w:asciiTheme="minorHAnsi" w:hAnsiTheme="minorHAnsi"/>
          <w:sz w:val="24"/>
          <w:szCs w:val="24"/>
        </w:rPr>
        <w:t xml:space="preserve">in so osnovane </w:t>
      </w:r>
      <w:r w:rsidR="003E392D" w:rsidRPr="003E392D">
        <w:rPr>
          <w:rFonts w:asciiTheme="minorHAnsi" w:hAnsiTheme="minorHAnsi"/>
          <w:sz w:val="24"/>
          <w:szCs w:val="24"/>
        </w:rPr>
        <w:t>iz Predloga</w:t>
      </w:r>
      <w:r w:rsidR="00FB7E6A">
        <w:rPr>
          <w:rFonts w:asciiTheme="minorHAnsi" w:hAnsiTheme="minorHAnsi"/>
          <w:sz w:val="24"/>
          <w:szCs w:val="24"/>
        </w:rPr>
        <w:t xml:space="preserve"> finančnega načrta za leto 2023,</w:t>
      </w:r>
      <w:r w:rsidR="00FB7E6A" w:rsidRPr="00FB7E6A">
        <w:rPr>
          <w:rFonts w:asciiTheme="minorHAnsi" w:hAnsiTheme="minorHAnsi"/>
          <w:b/>
          <w:sz w:val="24"/>
          <w:szCs w:val="24"/>
        </w:rPr>
        <w:t xml:space="preserve"> </w:t>
      </w:r>
      <w:r w:rsidR="00FB7E6A" w:rsidRPr="00FB7E6A">
        <w:rPr>
          <w:rFonts w:asciiTheme="minorHAnsi" w:hAnsiTheme="minorHAnsi"/>
          <w:sz w:val="24"/>
          <w:szCs w:val="24"/>
        </w:rPr>
        <w:t xml:space="preserve">saj na teh podatkih temelji </w:t>
      </w:r>
      <w:r w:rsidR="004E031B">
        <w:rPr>
          <w:rFonts w:asciiTheme="minorHAnsi" w:hAnsiTheme="minorHAnsi"/>
          <w:sz w:val="24"/>
          <w:szCs w:val="24"/>
        </w:rPr>
        <w:t xml:space="preserve">tudi </w:t>
      </w:r>
      <w:r w:rsidR="00FB7E6A" w:rsidRPr="00FB7E6A">
        <w:rPr>
          <w:rFonts w:asciiTheme="minorHAnsi" w:hAnsiTheme="minorHAnsi"/>
          <w:sz w:val="24"/>
          <w:szCs w:val="24"/>
        </w:rPr>
        <w:t>prejeta Pogodba o sofinanciranju dejavnosti v proračunskem letu 2033 z dne 29.12.2022, št. 410-51/2022-2.</w:t>
      </w:r>
      <w:r w:rsidR="00761DE6" w:rsidRPr="00761DE6">
        <w:rPr>
          <w:rFonts w:asciiTheme="minorHAnsi" w:hAnsiTheme="minorHAnsi"/>
          <w:b/>
          <w:sz w:val="24"/>
          <w:szCs w:val="24"/>
        </w:rPr>
        <w:t xml:space="preserve"> </w:t>
      </w:r>
      <w:r w:rsidR="0072184E" w:rsidRPr="001E3733">
        <w:rPr>
          <w:rFonts w:asciiTheme="minorHAnsi" w:hAnsiTheme="minorHAnsi"/>
          <w:sz w:val="24"/>
          <w:szCs w:val="24"/>
        </w:rPr>
        <w:t>Predlog finančnega načrta za leto 2023</w:t>
      </w:r>
      <w:r w:rsidR="00761DE6" w:rsidRPr="001E3733">
        <w:rPr>
          <w:rFonts w:asciiTheme="minorHAnsi" w:hAnsiTheme="minorHAnsi"/>
          <w:sz w:val="24"/>
          <w:szCs w:val="24"/>
        </w:rPr>
        <w:t xml:space="preserve"> ne vsebuje sprememb (predvsem na področju plač in povračil stroškov v povezavi s plačami), ki so se zgodile v drugi polovici leta 2022 kakor tudi v januarju 2023, imajo pa bistven vpliv na prihodkovne in odhodkovne proračunske postavke za leto 2023. </w:t>
      </w:r>
      <w:r w:rsidR="0072184E" w:rsidRPr="001E3733">
        <w:rPr>
          <w:rFonts w:asciiTheme="minorHAnsi" w:hAnsiTheme="minorHAnsi"/>
          <w:sz w:val="24"/>
          <w:szCs w:val="24"/>
        </w:rPr>
        <w:t>N</w:t>
      </w:r>
      <w:r w:rsidR="00761DE6" w:rsidRPr="001E3733">
        <w:rPr>
          <w:rFonts w:asciiTheme="minorHAnsi" w:hAnsiTheme="minorHAnsi"/>
          <w:sz w:val="24"/>
          <w:szCs w:val="24"/>
        </w:rPr>
        <w:t xml:space="preserve">a občino ustanoviteljico </w:t>
      </w:r>
      <w:r w:rsidR="0072184E" w:rsidRPr="001E3733">
        <w:rPr>
          <w:rFonts w:asciiTheme="minorHAnsi" w:hAnsiTheme="minorHAnsi"/>
          <w:sz w:val="24"/>
          <w:szCs w:val="24"/>
        </w:rPr>
        <w:t xml:space="preserve">bo predvidoma </w:t>
      </w:r>
      <w:r w:rsidR="00761DE6" w:rsidRPr="001E3733">
        <w:rPr>
          <w:rFonts w:asciiTheme="minorHAnsi" w:hAnsiTheme="minorHAnsi"/>
          <w:sz w:val="24"/>
          <w:szCs w:val="24"/>
        </w:rPr>
        <w:t>v</w:t>
      </w:r>
      <w:r w:rsidR="0072184E" w:rsidRPr="001E3733">
        <w:rPr>
          <w:rFonts w:asciiTheme="minorHAnsi" w:hAnsiTheme="minorHAnsi"/>
          <w:sz w:val="24"/>
          <w:szCs w:val="24"/>
        </w:rPr>
        <w:t xml:space="preserve"> mesecu</w:t>
      </w:r>
      <w:r w:rsidR="00761DE6" w:rsidRPr="001E3733">
        <w:rPr>
          <w:rFonts w:asciiTheme="minorHAnsi" w:hAnsiTheme="minorHAnsi"/>
          <w:sz w:val="24"/>
          <w:szCs w:val="24"/>
        </w:rPr>
        <w:t xml:space="preserve"> marcu 2023 podan Prvi predlog rebalansa finančnega načrta za 2023, ki bo navedene spremembe upošteval</w:t>
      </w:r>
      <w:r w:rsidR="0072184E" w:rsidRPr="001E3733">
        <w:rPr>
          <w:rFonts w:asciiTheme="minorHAnsi" w:hAnsiTheme="minorHAnsi"/>
          <w:sz w:val="24"/>
          <w:szCs w:val="24"/>
        </w:rPr>
        <w:t>.</w:t>
      </w:r>
    </w:p>
    <w:p w:rsidR="00791A92" w:rsidRPr="005C3F94" w:rsidRDefault="00791A92" w:rsidP="00B72FB8">
      <w:pPr>
        <w:jc w:val="both"/>
        <w:rPr>
          <w:rFonts w:asciiTheme="minorHAnsi" w:hAnsiTheme="minorHAnsi"/>
          <w:sz w:val="24"/>
          <w:szCs w:val="24"/>
        </w:rPr>
      </w:pPr>
    </w:p>
    <w:p w:rsidR="00DF14A7" w:rsidRDefault="00791A92" w:rsidP="00B72FB8">
      <w:pPr>
        <w:jc w:val="both"/>
        <w:rPr>
          <w:rFonts w:asciiTheme="minorHAnsi" w:hAnsiTheme="minorHAnsi"/>
          <w:sz w:val="24"/>
          <w:szCs w:val="24"/>
        </w:rPr>
      </w:pPr>
      <w:r w:rsidRPr="005C3F94">
        <w:rPr>
          <w:rFonts w:asciiTheme="minorHAnsi" w:hAnsiTheme="minorHAnsi"/>
          <w:sz w:val="24"/>
          <w:szCs w:val="24"/>
        </w:rPr>
        <w:t xml:space="preserve">Odhodki za plače in druge prejemke zaposlenih so bili načrtovani skladno s </w:t>
      </w:r>
      <w:r w:rsidR="00AE7640">
        <w:rPr>
          <w:rFonts w:asciiTheme="minorHAnsi" w:hAnsiTheme="minorHAnsi"/>
          <w:sz w:val="24"/>
          <w:szCs w:val="24"/>
        </w:rPr>
        <w:t xml:space="preserve">planirano </w:t>
      </w:r>
      <w:r w:rsidR="00E33650">
        <w:rPr>
          <w:rFonts w:asciiTheme="minorHAnsi" w:hAnsiTheme="minorHAnsi"/>
          <w:sz w:val="24"/>
          <w:szCs w:val="24"/>
        </w:rPr>
        <w:t>sistem</w:t>
      </w:r>
      <w:r w:rsidRPr="005C3F94">
        <w:rPr>
          <w:rFonts w:asciiTheme="minorHAnsi" w:hAnsiTheme="minorHAnsi"/>
          <w:sz w:val="24"/>
          <w:szCs w:val="24"/>
        </w:rPr>
        <w:t>izacijo delovnih m</w:t>
      </w:r>
      <w:r w:rsidR="005C3F94" w:rsidRPr="005C3F94">
        <w:rPr>
          <w:rFonts w:asciiTheme="minorHAnsi" w:hAnsiTheme="minorHAnsi"/>
          <w:sz w:val="24"/>
          <w:szCs w:val="24"/>
        </w:rPr>
        <w:t>est v OŠ Kidričevo in PE Vrtec</w:t>
      </w:r>
      <w:r w:rsidR="00AE7640">
        <w:rPr>
          <w:rFonts w:asciiTheme="minorHAnsi" w:hAnsiTheme="minorHAnsi"/>
          <w:sz w:val="24"/>
          <w:szCs w:val="24"/>
        </w:rPr>
        <w:t xml:space="preserve"> za šolsko leto 2022/23 ter predvidevanjem, da bo le-ta ostala nespremenjena tudi v šolskem letu 2023/24</w:t>
      </w:r>
      <w:r w:rsidR="000902C6">
        <w:rPr>
          <w:rFonts w:asciiTheme="minorHAnsi" w:hAnsiTheme="minorHAnsi"/>
          <w:sz w:val="24"/>
          <w:szCs w:val="24"/>
        </w:rPr>
        <w:t xml:space="preserve">, ki </w:t>
      </w:r>
      <w:r w:rsidR="008B1351">
        <w:rPr>
          <w:rFonts w:asciiTheme="minorHAnsi" w:hAnsiTheme="minorHAnsi"/>
          <w:sz w:val="24"/>
          <w:szCs w:val="24"/>
        </w:rPr>
        <w:t xml:space="preserve">delno </w:t>
      </w:r>
      <w:r w:rsidR="000902C6">
        <w:rPr>
          <w:rFonts w:asciiTheme="minorHAnsi" w:hAnsiTheme="minorHAnsi"/>
          <w:sz w:val="24"/>
          <w:szCs w:val="24"/>
        </w:rPr>
        <w:t>prekriva koledarsko leto 2023</w:t>
      </w:r>
      <w:r w:rsidR="00823D0B" w:rsidRPr="005C3F94">
        <w:rPr>
          <w:rFonts w:asciiTheme="minorHAnsi" w:hAnsiTheme="minorHAnsi"/>
          <w:sz w:val="24"/>
          <w:szCs w:val="24"/>
        </w:rPr>
        <w:t xml:space="preserve">. Odhodki za plače, ki predstavljajo najpomembnejši odhodkovni element </w:t>
      </w:r>
      <w:r w:rsidR="009C5949">
        <w:rPr>
          <w:rFonts w:asciiTheme="minorHAnsi" w:hAnsiTheme="minorHAnsi"/>
          <w:sz w:val="24"/>
          <w:szCs w:val="24"/>
        </w:rPr>
        <w:t xml:space="preserve">predloga </w:t>
      </w:r>
      <w:r w:rsidR="00823D0B" w:rsidRPr="005C3F94">
        <w:rPr>
          <w:rFonts w:asciiTheme="minorHAnsi" w:hAnsiTheme="minorHAnsi"/>
          <w:sz w:val="24"/>
          <w:szCs w:val="24"/>
        </w:rPr>
        <w:t>finančnega</w:t>
      </w:r>
      <w:r w:rsidR="00297BE2">
        <w:rPr>
          <w:rFonts w:asciiTheme="minorHAnsi" w:hAnsiTheme="minorHAnsi"/>
          <w:sz w:val="24"/>
          <w:szCs w:val="24"/>
        </w:rPr>
        <w:t xml:space="preserve"> načrta, so načrtovani skladno s</w:t>
      </w:r>
      <w:r w:rsidR="005C3F94" w:rsidRPr="005C3F94">
        <w:rPr>
          <w:rFonts w:asciiTheme="minorHAnsi" w:hAnsiTheme="minorHAnsi"/>
          <w:sz w:val="24"/>
          <w:szCs w:val="24"/>
        </w:rPr>
        <w:t xml:space="preserve"> </w:t>
      </w:r>
      <w:r w:rsidR="00823D0B" w:rsidRPr="005C3F94">
        <w:rPr>
          <w:rFonts w:asciiTheme="minorHAnsi" w:hAnsiTheme="minorHAnsi"/>
          <w:sz w:val="24"/>
          <w:szCs w:val="24"/>
        </w:rPr>
        <w:t>spremembami na</w:t>
      </w:r>
      <w:r w:rsidR="00F0321C">
        <w:rPr>
          <w:rFonts w:asciiTheme="minorHAnsi" w:hAnsiTheme="minorHAnsi"/>
          <w:sz w:val="24"/>
          <w:szCs w:val="24"/>
        </w:rPr>
        <w:t xml:space="preserve"> področju plač</w:t>
      </w:r>
      <w:r w:rsidR="009F5F5C">
        <w:rPr>
          <w:rFonts w:asciiTheme="minorHAnsi" w:hAnsiTheme="minorHAnsi"/>
          <w:sz w:val="24"/>
          <w:szCs w:val="24"/>
        </w:rPr>
        <w:t>, znanimi ob pripravi Predloga Finančnega načrta za 2023.</w:t>
      </w:r>
      <w:r w:rsidR="00F0321C">
        <w:rPr>
          <w:rFonts w:asciiTheme="minorHAnsi" w:hAnsiTheme="minorHAnsi"/>
          <w:sz w:val="24"/>
          <w:szCs w:val="24"/>
        </w:rPr>
        <w:t xml:space="preserve"> Do trenutka izdelave predloga finančnega načrta za leto 2023 s strani MIZŠ</w:t>
      </w:r>
      <w:r w:rsidR="009369E6">
        <w:rPr>
          <w:rFonts w:asciiTheme="minorHAnsi" w:hAnsiTheme="minorHAnsi"/>
          <w:sz w:val="24"/>
          <w:szCs w:val="24"/>
        </w:rPr>
        <w:t xml:space="preserve"> in MJU</w:t>
      </w:r>
      <w:r w:rsidR="00F0321C">
        <w:rPr>
          <w:rFonts w:asciiTheme="minorHAnsi" w:hAnsiTheme="minorHAnsi"/>
          <w:sz w:val="24"/>
          <w:szCs w:val="24"/>
        </w:rPr>
        <w:t xml:space="preserve"> </w:t>
      </w:r>
      <w:r w:rsidR="005310CD">
        <w:rPr>
          <w:rFonts w:asciiTheme="minorHAnsi" w:hAnsiTheme="minorHAnsi"/>
          <w:sz w:val="24"/>
          <w:szCs w:val="24"/>
        </w:rPr>
        <w:t xml:space="preserve">ni </w:t>
      </w:r>
      <w:r w:rsidR="009F5F5C">
        <w:rPr>
          <w:rFonts w:asciiTheme="minorHAnsi" w:hAnsiTheme="minorHAnsi"/>
          <w:sz w:val="24"/>
          <w:szCs w:val="24"/>
        </w:rPr>
        <w:t xml:space="preserve">bilo </w:t>
      </w:r>
      <w:r w:rsidR="00F0321C">
        <w:rPr>
          <w:rFonts w:asciiTheme="minorHAnsi" w:hAnsiTheme="minorHAnsi"/>
          <w:sz w:val="24"/>
          <w:szCs w:val="24"/>
        </w:rPr>
        <w:t xml:space="preserve">navodil o načinu ter pogojih </w:t>
      </w:r>
      <w:r w:rsidR="00F0321C">
        <w:rPr>
          <w:rFonts w:asciiTheme="minorHAnsi" w:hAnsiTheme="minorHAnsi"/>
          <w:sz w:val="24"/>
          <w:szCs w:val="24"/>
        </w:rPr>
        <w:lastRenderedPageBreak/>
        <w:t xml:space="preserve">napredovanja pomočnic vzgojiteljic, </w:t>
      </w:r>
      <w:r w:rsidR="009369E6">
        <w:rPr>
          <w:rFonts w:asciiTheme="minorHAnsi" w:hAnsiTheme="minorHAnsi"/>
          <w:sz w:val="24"/>
          <w:szCs w:val="24"/>
        </w:rPr>
        <w:t xml:space="preserve">skladno s sprejetim ZOFVI-N (Ur. l. RS št. 207/2021), </w:t>
      </w:r>
      <w:r w:rsidR="00F0321C">
        <w:rPr>
          <w:rFonts w:asciiTheme="minorHAnsi" w:hAnsiTheme="minorHAnsi"/>
          <w:sz w:val="24"/>
          <w:szCs w:val="24"/>
        </w:rPr>
        <w:t>ki se začne uporabljati od 01.09.2022 naprej</w:t>
      </w:r>
      <w:r w:rsidR="00344C28">
        <w:rPr>
          <w:rFonts w:asciiTheme="minorHAnsi" w:hAnsiTheme="minorHAnsi"/>
          <w:sz w:val="24"/>
          <w:szCs w:val="24"/>
        </w:rPr>
        <w:t xml:space="preserve"> in lahko bistveno vpliva na eni strani na odhodkovno plačno postavko, in na drugi strani na prihodkovno postavko v ceni programa</w:t>
      </w:r>
      <w:r w:rsidR="00F0321C">
        <w:rPr>
          <w:rFonts w:asciiTheme="minorHAnsi" w:hAnsiTheme="minorHAnsi"/>
          <w:sz w:val="24"/>
          <w:szCs w:val="24"/>
        </w:rPr>
        <w:t xml:space="preserve">. </w:t>
      </w:r>
      <w:r w:rsidR="005E369B">
        <w:rPr>
          <w:rFonts w:asciiTheme="minorHAnsi" w:hAnsiTheme="minorHAnsi"/>
          <w:sz w:val="24"/>
          <w:szCs w:val="24"/>
        </w:rPr>
        <w:t>Prav tako v načrtu niso upoštevane spremembe, ki so se na področju plač zgodil</w:t>
      </w:r>
      <w:r w:rsidR="00641D8A">
        <w:rPr>
          <w:rFonts w:asciiTheme="minorHAnsi" w:hAnsiTheme="minorHAnsi"/>
          <w:sz w:val="24"/>
          <w:szCs w:val="24"/>
        </w:rPr>
        <w:t xml:space="preserve">e v letu 2022 in januarju 2023. </w:t>
      </w:r>
      <w:r w:rsidR="00F0321C">
        <w:rPr>
          <w:rFonts w:asciiTheme="minorHAnsi" w:hAnsiTheme="minorHAnsi"/>
          <w:sz w:val="24"/>
          <w:szCs w:val="24"/>
        </w:rPr>
        <w:t xml:space="preserve">Vsled temu </w:t>
      </w:r>
      <w:r w:rsidR="007563DD">
        <w:rPr>
          <w:rFonts w:asciiTheme="minorHAnsi" w:hAnsiTheme="minorHAnsi"/>
          <w:sz w:val="24"/>
          <w:szCs w:val="24"/>
        </w:rPr>
        <w:t>je</w:t>
      </w:r>
      <w:r w:rsidR="002A006D">
        <w:rPr>
          <w:rFonts w:asciiTheme="minorHAnsi" w:hAnsiTheme="minorHAnsi"/>
          <w:sz w:val="24"/>
          <w:szCs w:val="24"/>
        </w:rPr>
        <w:t xml:space="preserve"> </w:t>
      </w:r>
      <w:r w:rsidR="00806515">
        <w:rPr>
          <w:rFonts w:asciiTheme="minorHAnsi" w:hAnsiTheme="minorHAnsi"/>
          <w:sz w:val="24"/>
          <w:szCs w:val="24"/>
        </w:rPr>
        <w:t xml:space="preserve">bila </w:t>
      </w:r>
      <w:r w:rsidR="002A006D">
        <w:rPr>
          <w:rFonts w:asciiTheme="minorHAnsi" w:hAnsiTheme="minorHAnsi"/>
          <w:sz w:val="24"/>
          <w:szCs w:val="24"/>
        </w:rPr>
        <w:t>v predlog cene programa za šolsko leto 2022/23, namenjen izključno izdelavi predloga finančnega načrta za leto 2023</w:t>
      </w:r>
      <w:r w:rsidR="006B77BD">
        <w:rPr>
          <w:rFonts w:asciiTheme="minorHAnsi" w:hAnsiTheme="minorHAnsi"/>
          <w:sz w:val="24"/>
          <w:szCs w:val="24"/>
        </w:rPr>
        <w:t xml:space="preserve">, </w:t>
      </w:r>
      <w:r w:rsidR="007563DD">
        <w:rPr>
          <w:rFonts w:asciiTheme="minorHAnsi" w:hAnsiTheme="minorHAnsi"/>
          <w:sz w:val="24"/>
          <w:szCs w:val="24"/>
        </w:rPr>
        <w:t>vkalkulirana predvidena ocena</w:t>
      </w:r>
      <w:r w:rsidR="006B77BD">
        <w:rPr>
          <w:rFonts w:asciiTheme="minorHAnsi" w:hAnsiTheme="minorHAnsi"/>
          <w:sz w:val="24"/>
          <w:szCs w:val="24"/>
        </w:rPr>
        <w:t xml:space="preserve"> napredovanja za pomočnice vzgojiteljic. </w:t>
      </w:r>
      <w:r w:rsidR="00E870BA">
        <w:rPr>
          <w:rFonts w:asciiTheme="minorHAnsi" w:hAnsiTheme="minorHAnsi"/>
          <w:sz w:val="24"/>
          <w:szCs w:val="24"/>
        </w:rPr>
        <w:t>Ob izdelavi tega načrta vemo, da p</w:t>
      </w:r>
      <w:r w:rsidR="00F618F0">
        <w:rPr>
          <w:rFonts w:asciiTheme="minorHAnsi" w:hAnsiTheme="minorHAnsi"/>
          <w:sz w:val="24"/>
          <w:szCs w:val="24"/>
        </w:rPr>
        <w:t xml:space="preserve">lanirana cena programa pa </w:t>
      </w:r>
      <w:r w:rsidR="00E870BA">
        <w:rPr>
          <w:rFonts w:asciiTheme="minorHAnsi" w:hAnsiTheme="minorHAnsi"/>
          <w:sz w:val="24"/>
          <w:szCs w:val="24"/>
        </w:rPr>
        <w:t>ne</w:t>
      </w:r>
      <w:r w:rsidR="00F618F0">
        <w:rPr>
          <w:rFonts w:asciiTheme="minorHAnsi" w:hAnsiTheme="minorHAnsi"/>
          <w:sz w:val="24"/>
          <w:szCs w:val="24"/>
        </w:rPr>
        <w:t xml:space="preserve"> </w:t>
      </w:r>
      <w:r w:rsidR="00E870BA">
        <w:rPr>
          <w:rFonts w:asciiTheme="minorHAnsi" w:hAnsiTheme="minorHAnsi"/>
          <w:sz w:val="24"/>
          <w:szCs w:val="24"/>
        </w:rPr>
        <w:t>bo v</w:t>
      </w:r>
      <w:r w:rsidR="00F618F0">
        <w:rPr>
          <w:rFonts w:asciiTheme="minorHAnsi" w:hAnsiTheme="minorHAnsi"/>
          <w:sz w:val="24"/>
          <w:szCs w:val="24"/>
        </w:rPr>
        <w:t xml:space="preserve"> celoti pokrivala </w:t>
      </w:r>
      <w:r w:rsidR="00E870BA">
        <w:rPr>
          <w:rFonts w:asciiTheme="minorHAnsi" w:hAnsiTheme="minorHAnsi"/>
          <w:sz w:val="24"/>
          <w:szCs w:val="24"/>
        </w:rPr>
        <w:t>vseh stroškov</w:t>
      </w:r>
      <w:r w:rsidR="00F618F0">
        <w:rPr>
          <w:rFonts w:asciiTheme="minorHAnsi" w:hAnsiTheme="minorHAnsi"/>
          <w:sz w:val="24"/>
          <w:szCs w:val="24"/>
        </w:rPr>
        <w:t xml:space="preserve"> dela, ko bodo le-ti dejansko </w:t>
      </w:r>
      <w:r w:rsidR="00F618F0" w:rsidRPr="00FB7E6A">
        <w:rPr>
          <w:rFonts w:asciiTheme="minorHAnsi" w:hAnsiTheme="minorHAnsi"/>
          <w:sz w:val="24"/>
          <w:szCs w:val="24"/>
        </w:rPr>
        <w:t xml:space="preserve">nastali. </w:t>
      </w:r>
    </w:p>
    <w:p w:rsidR="00806515" w:rsidRDefault="00806515" w:rsidP="00B72FB8">
      <w:pPr>
        <w:jc w:val="both"/>
        <w:rPr>
          <w:rFonts w:asciiTheme="minorHAnsi" w:hAnsiTheme="minorHAnsi"/>
          <w:sz w:val="24"/>
          <w:szCs w:val="24"/>
          <w:highlight w:val="yellow"/>
        </w:rPr>
      </w:pPr>
    </w:p>
    <w:p w:rsidR="00DF14A7" w:rsidRPr="006B7871" w:rsidRDefault="00DF14A7" w:rsidP="00DF14A7">
      <w:pPr>
        <w:jc w:val="both"/>
        <w:rPr>
          <w:rFonts w:asciiTheme="minorHAnsi" w:hAnsiTheme="minorHAnsi"/>
          <w:sz w:val="24"/>
          <w:szCs w:val="24"/>
        </w:rPr>
      </w:pPr>
      <w:r w:rsidRPr="006B7871">
        <w:rPr>
          <w:rFonts w:asciiTheme="minorHAnsi" w:hAnsiTheme="minorHAnsi"/>
          <w:sz w:val="24"/>
          <w:szCs w:val="24"/>
        </w:rPr>
        <w:t xml:space="preserve">Navedeno pomeni, da znotraj planiranih prihodkov in odhodkov za leto 2023 ni zajeta potrjena cena programov, ki je bila preračunana konec meseca julija 2022, s strani občine ustanoviteljice pa potrjena s sklepom z dne 12.09.2022, št. 301-3/2022-3 z veljavnostjo od 01.10.2022 naprej. Omenjena cena programa </w:t>
      </w:r>
      <w:r w:rsidR="00641D8A">
        <w:rPr>
          <w:rFonts w:asciiTheme="minorHAnsi" w:hAnsiTheme="minorHAnsi"/>
          <w:sz w:val="24"/>
          <w:szCs w:val="24"/>
        </w:rPr>
        <w:t xml:space="preserve">pa tudi </w:t>
      </w:r>
      <w:r w:rsidRPr="006B7871">
        <w:rPr>
          <w:rFonts w:asciiTheme="minorHAnsi" w:hAnsiTheme="minorHAnsi"/>
          <w:sz w:val="24"/>
          <w:szCs w:val="24"/>
        </w:rPr>
        <w:t>ne vsebuje sprememb (predvsem na področju plač in povračil stroškov v povezavi s plačami), ki so se zgodile v drugi polovici leta 2022 kakor tudi v januarju 2023, imajo pa bistven vpliv na prihodkovne in odhodkovne proračunske postavke za leto 2023. Slednje bo vkalku</w:t>
      </w:r>
      <w:r w:rsidR="0097336F">
        <w:rPr>
          <w:rFonts w:asciiTheme="minorHAnsi" w:hAnsiTheme="minorHAnsi"/>
          <w:sz w:val="24"/>
          <w:szCs w:val="24"/>
        </w:rPr>
        <w:t>lirano v ceni programa, ki se je</w:t>
      </w:r>
      <w:r w:rsidRPr="006B7871">
        <w:rPr>
          <w:rFonts w:asciiTheme="minorHAnsi" w:hAnsiTheme="minorHAnsi"/>
          <w:sz w:val="24"/>
          <w:szCs w:val="24"/>
        </w:rPr>
        <w:t xml:space="preserve"> na občino ustanoviteljico podala v začetku meseca februarja 2022. Prav tako bo na podlagi </w:t>
      </w:r>
      <w:r w:rsidR="0097336F">
        <w:rPr>
          <w:rFonts w:asciiTheme="minorHAnsi" w:hAnsiTheme="minorHAnsi"/>
          <w:sz w:val="24"/>
          <w:szCs w:val="24"/>
        </w:rPr>
        <w:t xml:space="preserve">morebitne potrditve </w:t>
      </w:r>
      <w:r w:rsidRPr="006B7871">
        <w:rPr>
          <w:rFonts w:asciiTheme="minorHAnsi" w:hAnsiTheme="minorHAnsi"/>
          <w:sz w:val="24"/>
          <w:szCs w:val="24"/>
        </w:rPr>
        <w:t>preračunane nove cene programa na občino ustanoviteljico v marcu 2023 podan Prvi predlog rebalansa finančnega načrta za 2023, ki bo navedene spremembe upošteval.</w:t>
      </w:r>
    </w:p>
    <w:p w:rsidR="00633D1C" w:rsidRPr="006B7871" w:rsidRDefault="00633D1C" w:rsidP="00B72FB8">
      <w:pPr>
        <w:jc w:val="both"/>
        <w:rPr>
          <w:rFonts w:asciiTheme="minorHAnsi" w:hAnsiTheme="minorHAnsi"/>
          <w:sz w:val="24"/>
          <w:szCs w:val="24"/>
        </w:rPr>
      </w:pPr>
    </w:p>
    <w:p w:rsidR="00633D1C" w:rsidRDefault="00633D1C" w:rsidP="00633D1C">
      <w:pPr>
        <w:jc w:val="both"/>
        <w:rPr>
          <w:rFonts w:asciiTheme="minorHAnsi" w:hAnsiTheme="minorHAnsi"/>
          <w:sz w:val="24"/>
          <w:szCs w:val="24"/>
        </w:rPr>
      </w:pPr>
      <w:r>
        <w:rPr>
          <w:rFonts w:asciiTheme="minorHAnsi" w:hAnsiTheme="minorHAnsi"/>
          <w:sz w:val="24"/>
          <w:szCs w:val="24"/>
        </w:rPr>
        <w:t xml:space="preserve">Glede na dejstvo, da je v trenutnih razmerah svetovni trg v primežu izjemnih podražitev živil, energentov, surovin, storitev ipd., in da je </w:t>
      </w:r>
      <w:r w:rsidR="005310CD">
        <w:rPr>
          <w:rFonts w:asciiTheme="minorHAnsi" w:hAnsiTheme="minorHAnsi"/>
          <w:sz w:val="24"/>
          <w:szCs w:val="24"/>
        </w:rPr>
        <w:t xml:space="preserve">bilo </w:t>
      </w:r>
      <w:r>
        <w:rPr>
          <w:rFonts w:asciiTheme="minorHAnsi" w:hAnsiTheme="minorHAnsi"/>
          <w:sz w:val="24"/>
          <w:szCs w:val="24"/>
        </w:rPr>
        <w:t xml:space="preserve">v aprilu 2022 izjemno težko napovedati, kaj se bo z izdatki dogajalo v letu 2023, si zavod pridržuje pravico prerazporeditve sredstev znotraj kontnih podskupin »Izdatki za blago in storitve«; ter skladno z 10. </w:t>
      </w:r>
      <w:r w:rsidR="009C60AE">
        <w:rPr>
          <w:rFonts w:asciiTheme="minorHAnsi" w:hAnsiTheme="minorHAnsi"/>
          <w:sz w:val="24"/>
          <w:szCs w:val="24"/>
        </w:rPr>
        <w:t>t</w:t>
      </w:r>
      <w:r w:rsidR="003A3A6D">
        <w:rPr>
          <w:rFonts w:asciiTheme="minorHAnsi" w:hAnsiTheme="minorHAnsi"/>
          <w:sz w:val="24"/>
          <w:szCs w:val="24"/>
        </w:rPr>
        <w:t>očko 62</w:t>
      </w:r>
      <w:r>
        <w:rPr>
          <w:rFonts w:asciiTheme="minorHAnsi" w:hAnsiTheme="minorHAnsi"/>
          <w:sz w:val="24"/>
          <w:szCs w:val="24"/>
        </w:rPr>
        <w:t xml:space="preserve">. </w:t>
      </w:r>
      <w:r w:rsidR="009C60AE">
        <w:rPr>
          <w:rFonts w:asciiTheme="minorHAnsi" w:hAnsiTheme="minorHAnsi"/>
          <w:sz w:val="24"/>
          <w:szCs w:val="24"/>
        </w:rPr>
        <w:t>č</w:t>
      </w:r>
      <w:r>
        <w:rPr>
          <w:rFonts w:asciiTheme="minorHAnsi" w:hAnsiTheme="minorHAnsi"/>
          <w:sz w:val="24"/>
          <w:szCs w:val="24"/>
        </w:rPr>
        <w:t xml:space="preserve">lena </w:t>
      </w:r>
      <w:r w:rsidR="003A3A6D">
        <w:rPr>
          <w:rFonts w:asciiTheme="minorHAnsi" w:hAnsiTheme="minorHAnsi"/>
          <w:sz w:val="24"/>
          <w:szCs w:val="24"/>
        </w:rPr>
        <w:t>ZIPRS2324</w:t>
      </w:r>
      <w:r w:rsidR="00D81C72">
        <w:rPr>
          <w:rFonts w:asciiTheme="minorHAnsi" w:hAnsiTheme="minorHAnsi"/>
          <w:sz w:val="24"/>
          <w:szCs w:val="24"/>
        </w:rPr>
        <w:t>.</w:t>
      </w:r>
    </w:p>
    <w:p w:rsidR="006B77BD" w:rsidRPr="00D8304E" w:rsidRDefault="006B77BD" w:rsidP="00B72FB8">
      <w:pPr>
        <w:jc w:val="both"/>
        <w:rPr>
          <w:rFonts w:asciiTheme="minorHAnsi" w:hAnsiTheme="minorHAnsi"/>
          <w:sz w:val="24"/>
          <w:szCs w:val="24"/>
          <w:highlight w:val="yellow"/>
        </w:rPr>
      </w:pPr>
    </w:p>
    <w:p w:rsidR="003C2212" w:rsidRDefault="00B47034" w:rsidP="00B72FB8">
      <w:pPr>
        <w:jc w:val="both"/>
        <w:rPr>
          <w:rFonts w:asciiTheme="minorHAnsi" w:hAnsiTheme="minorHAnsi"/>
          <w:sz w:val="24"/>
          <w:szCs w:val="24"/>
        </w:rPr>
      </w:pPr>
      <w:r>
        <w:rPr>
          <w:rFonts w:asciiTheme="minorHAnsi" w:hAnsiTheme="minorHAnsi"/>
          <w:sz w:val="24"/>
          <w:szCs w:val="24"/>
        </w:rPr>
        <w:t xml:space="preserve">Predlog finančnega </w:t>
      </w:r>
      <w:r w:rsidR="00924316" w:rsidRPr="00D0589D">
        <w:rPr>
          <w:rFonts w:asciiTheme="minorHAnsi" w:hAnsiTheme="minorHAnsi"/>
          <w:sz w:val="24"/>
          <w:szCs w:val="24"/>
        </w:rPr>
        <w:t>načrt</w:t>
      </w:r>
      <w:r>
        <w:rPr>
          <w:rFonts w:asciiTheme="minorHAnsi" w:hAnsiTheme="minorHAnsi"/>
          <w:sz w:val="24"/>
          <w:szCs w:val="24"/>
        </w:rPr>
        <w:t>a</w:t>
      </w:r>
      <w:r w:rsidR="00924316" w:rsidRPr="00D0589D">
        <w:rPr>
          <w:rFonts w:asciiTheme="minorHAnsi" w:hAnsiTheme="minorHAnsi"/>
          <w:sz w:val="24"/>
          <w:szCs w:val="24"/>
        </w:rPr>
        <w:t xml:space="preserve"> za leto 20</w:t>
      </w:r>
      <w:r w:rsidR="00657202">
        <w:rPr>
          <w:rFonts w:asciiTheme="minorHAnsi" w:hAnsiTheme="minorHAnsi"/>
          <w:sz w:val="24"/>
          <w:szCs w:val="24"/>
        </w:rPr>
        <w:t>23</w:t>
      </w:r>
      <w:r w:rsidR="00791A92" w:rsidRPr="00D0589D">
        <w:rPr>
          <w:rFonts w:asciiTheme="minorHAnsi" w:hAnsiTheme="minorHAnsi"/>
          <w:sz w:val="24"/>
          <w:szCs w:val="24"/>
        </w:rPr>
        <w:t xml:space="preserve"> je pripravljen ob predpostavki, da v zavodu ne bo pri</w:t>
      </w:r>
      <w:r w:rsidR="00D0589D" w:rsidRPr="00D0589D">
        <w:rPr>
          <w:rFonts w:asciiTheme="minorHAnsi" w:hAnsiTheme="minorHAnsi"/>
          <w:sz w:val="24"/>
          <w:szCs w:val="24"/>
        </w:rPr>
        <w:t>šlo do organizacijskih sprememb; ter</w:t>
      </w:r>
      <w:r w:rsidR="00064EDF" w:rsidRPr="00D0589D">
        <w:rPr>
          <w:rFonts w:asciiTheme="minorHAnsi" w:hAnsiTheme="minorHAnsi"/>
          <w:sz w:val="24"/>
          <w:szCs w:val="24"/>
        </w:rPr>
        <w:t xml:space="preserve"> </w:t>
      </w:r>
      <w:r w:rsidR="003C2212">
        <w:rPr>
          <w:rFonts w:asciiTheme="minorHAnsi" w:hAnsiTheme="minorHAnsi"/>
          <w:sz w:val="24"/>
          <w:szCs w:val="24"/>
        </w:rPr>
        <w:t xml:space="preserve">da </w:t>
      </w:r>
      <w:r w:rsidR="0021516D">
        <w:rPr>
          <w:rFonts w:asciiTheme="minorHAnsi" w:hAnsiTheme="minorHAnsi"/>
          <w:sz w:val="24"/>
          <w:szCs w:val="24"/>
        </w:rPr>
        <w:t xml:space="preserve">bo </w:t>
      </w:r>
      <w:r w:rsidR="003C2212">
        <w:rPr>
          <w:rFonts w:asciiTheme="minorHAnsi" w:hAnsiTheme="minorHAnsi"/>
          <w:sz w:val="24"/>
          <w:szCs w:val="24"/>
        </w:rPr>
        <w:t xml:space="preserve">število vpisanih otrok </w:t>
      </w:r>
      <w:r w:rsidR="005836F6">
        <w:rPr>
          <w:rFonts w:asciiTheme="minorHAnsi" w:hAnsiTheme="minorHAnsi"/>
          <w:sz w:val="24"/>
          <w:szCs w:val="24"/>
        </w:rPr>
        <w:t>v vrtec na da</w:t>
      </w:r>
      <w:r w:rsidR="0021516D">
        <w:rPr>
          <w:rFonts w:asciiTheme="minorHAnsi" w:hAnsiTheme="minorHAnsi"/>
          <w:sz w:val="24"/>
          <w:szCs w:val="24"/>
        </w:rPr>
        <w:t>n 01.09.2023</w:t>
      </w:r>
      <w:r w:rsidR="003C2212">
        <w:rPr>
          <w:rFonts w:asciiTheme="minorHAnsi" w:hAnsiTheme="minorHAnsi"/>
          <w:sz w:val="24"/>
          <w:szCs w:val="24"/>
        </w:rPr>
        <w:t xml:space="preserve"> </w:t>
      </w:r>
      <w:r w:rsidR="0021516D">
        <w:rPr>
          <w:rFonts w:asciiTheme="minorHAnsi" w:hAnsiTheme="minorHAnsi"/>
          <w:sz w:val="24"/>
          <w:szCs w:val="24"/>
        </w:rPr>
        <w:t>enako število vpisanim otrokom na dan 01.09.2022</w:t>
      </w:r>
      <w:r w:rsidR="00064EDF" w:rsidRPr="00D0589D">
        <w:rPr>
          <w:rFonts w:asciiTheme="minorHAnsi" w:hAnsiTheme="minorHAnsi"/>
          <w:sz w:val="24"/>
          <w:szCs w:val="24"/>
        </w:rPr>
        <w:t>.</w:t>
      </w:r>
      <w:r w:rsidR="00D0589D" w:rsidRPr="00D0589D">
        <w:rPr>
          <w:rFonts w:asciiTheme="minorHAnsi" w:hAnsiTheme="minorHAnsi"/>
          <w:sz w:val="24"/>
          <w:szCs w:val="24"/>
        </w:rPr>
        <w:t xml:space="preserve"> P</w:t>
      </w:r>
      <w:r w:rsidR="00823D0B" w:rsidRPr="00D0589D">
        <w:rPr>
          <w:rFonts w:asciiTheme="minorHAnsi" w:hAnsiTheme="minorHAnsi"/>
          <w:sz w:val="24"/>
          <w:szCs w:val="24"/>
        </w:rPr>
        <w:t>redšolski de</w:t>
      </w:r>
      <w:r w:rsidR="0021516D">
        <w:rPr>
          <w:rFonts w:asciiTheme="minorHAnsi" w:hAnsiTheme="minorHAnsi"/>
          <w:sz w:val="24"/>
          <w:szCs w:val="24"/>
        </w:rPr>
        <w:t>l predloga finančnega načrta temelji izključno na planiranem</w:t>
      </w:r>
      <w:r w:rsidR="00A90A24">
        <w:rPr>
          <w:rFonts w:asciiTheme="minorHAnsi" w:hAnsiTheme="minorHAnsi"/>
          <w:sz w:val="24"/>
          <w:szCs w:val="24"/>
        </w:rPr>
        <w:t xml:space="preserve"> p</w:t>
      </w:r>
      <w:r w:rsidR="00823D0B" w:rsidRPr="00D0589D">
        <w:rPr>
          <w:rFonts w:asciiTheme="minorHAnsi" w:hAnsiTheme="minorHAnsi"/>
          <w:sz w:val="24"/>
          <w:szCs w:val="24"/>
        </w:rPr>
        <w:t xml:space="preserve">reračunu cene programov OŠ Kidričevo z enoto vrtec za ŠL </w:t>
      </w:r>
      <w:r w:rsidR="0021516D">
        <w:rPr>
          <w:rFonts w:asciiTheme="minorHAnsi" w:hAnsiTheme="minorHAnsi"/>
          <w:sz w:val="24"/>
          <w:szCs w:val="24"/>
        </w:rPr>
        <w:t>2022/23</w:t>
      </w:r>
      <w:r w:rsidR="00823D0B" w:rsidRPr="00D0589D">
        <w:rPr>
          <w:rFonts w:asciiTheme="minorHAnsi" w:hAnsiTheme="minorHAnsi"/>
          <w:sz w:val="24"/>
          <w:szCs w:val="24"/>
        </w:rPr>
        <w:t xml:space="preserve"> zaradi</w:t>
      </w:r>
      <w:r w:rsidR="005836F6">
        <w:rPr>
          <w:rFonts w:asciiTheme="minorHAnsi" w:hAnsiTheme="minorHAnsi"/>
          <w:sz w:val="24"/>
          <w:szCs w:val="24"/>
        </w:rPr>
        <w:t xml:space="preserve"> večjega</w:t>
      </w:r>
      <w:r w:rsidR="00823D0B" w:rsidRPr="00D0589D">
        <w:rPr>
          <w:rFonts w:asciiTheme="minorHAnsi" w:hAnsiTheme="minorHAnsi"/>
          <w:sz w:val="24"/>
          <w:szCs w:val="24"/>
        </w:rPr>
        <w:t xml:space="preserve"> števila vpisanih otrok</w:t>
      </w:r>
      <w:r w:rsidR="0057461A">
        <w:rPr>
          <w:rFonts w:asciiTheme="minorHAnsi" w:hAnsiTheme="minorHAnsi"/>
          <w:sz w:val="24"/>
          <w:szCs w:val="24"/>
        </w:rPr>
        <w:t xml:space="preserve"> in potrjene sistematizacije delovnih mest za šolsko leto </w:t>
      </w:r>
      <w:r w:rsidR="0021516D">
        <w:rPr>
          <w:rFonts w:asciiTheme="minorHAnsi" w:hAnsiTheme="minorHAnsi"/>
          <w:sz w:val="24"/>
          <w:szCs w:val="24"/>
        </w:rPr>
        <w:t>2022/23</w:t>
      </w:r>
      <w:r w:rsidR="0057461A">
        <w:rPr>
          <w:rFonts w:asciiTheme="minorHAnsi" w:hAnsiTheme="minorHAnsi"/>
          <w:sz w:val="24"/>
          <w:szCs w:val="24"/>
        </w:rPr>
        <w:t>.</w:t>
      </w:r>
    </w:p>
    <w:p w:rsidR="00156ACE" w:rsidRDefault="00156ACE" w:rsidP="00B72FB8">
      <w:pPr>
        <w:jc w:val="both"/>
        <w:rPr>
          <w:rFonts w:asciiTheme="minorHAnsi" w:hAnsiTheme="minorHAnsi"/>
          <w:sz w:val="24"/>
          <w:szCs w:val="24"/>
        </w:rPr>
      </w:pPr>
    </w:p>
    <w:p w:rsidR="005836F6" w:rsidRDefault="003C2212" w:rsidP="00B72FB8">
      <w:pPr>
        <w:jc w:val="both"/>
        <w:rPr>
          <w:rFonts w:asciiTheme="minorHAnsi" w:hAnsiTheme="minorHAnsi"/>
          <w:sz w:val="24"/>
          <w:szCs w:val="24"/>
        </w:rPr>
      </w:pPr>
      <w:r>
        <w:rPr>
          <w:rFonts w:asciiTheme="minorHAnsi" w:hAnsiTheme="minorHAnsi"/>
          <w:sz w:val="24"/>
          <w:szCs w:val="24"/>
        </w:rPr>
        <w:t>Predlo</w:t>
      </w:r>
      <w:r w:rsidR="0021516D">
        <w:rPr>
          <w:rFonts w:asciiTheme="minorHAnsi" w:hAnsiTheme="minorHAnsi"/>
          <w:sz w:val="24"/>
          <w:szCs w:val="24"/>
        </w:rPr>
        <w:t>g finančnega načrta za leto 2023</w:t>
      </w:r>
      <w:r>
        <w:rPr>
          <w:rFonts w:asciiTheme="minorHAnsi" w:hAnsiTheme="minorHAnsi"/>
          <w:sz w:val="24"/>
          <w:szCs w:val="24"/>
        </w:rPr>
        <w:t xml:space="preserve"> prav tako ne zajema </w:t>
      </w:r>
      <w:r w:rsidR="009D1986">
        <w:rPr>
          <w:rFonts w:asciiTheme="minorHAnsi" w:hAnsiTheme="minorHAnsi"/>
          <w:sz w:val="24"/>
          <w:szCs w:val="24"/>
        </w:rPr>
        <w:t xml:space="preserve">nobene od </w:t>
      </w:r>
      <w:r>
        <w:rPr>
          <w:rFonts w:asciiTheme="minorHAnsi" w:hAnsiTheme="minorHAnsi"/>
          <w:sz w:val="24"/>
          <w:szCs w:val="24"/>
        </w:rPr>
        <w:t>predpostavk</w:t>
      </w:r>
      <w:r w:rsidR="00C345CC">
        <w:rPr>
          <w:rFonts w:asciiTheme="minorHAnsi" w:hAnsiTheme="minorHAnsi"/>
          <w:sz w:val="24"/>
          <w:szCs w:val="24"/>
        </w:rPr>
        <w:t xml:space="preserve"> državnih pomoči (razen zaščitne opreme</w:t>
      </w:r>
      <w:r w:rsidR="00216C06">
        <w:rPr>
          <w:rFonts w:asciiTheme="minorHAnsi" w:hAnsiTheme="minorHAnsi"/>
          <w:sz w:val="24"/>
          <w:szCs w:val="24"/>
        </w:rPr>
        <w:t>)</w:t>
      </w:r>
      <w:r>
        <w:rPr>
          <w:rFonts w:asciiTheme="minorHAnsi" w:hAnsiTheme="minorHAnsi"/>
          <w:sz w:val="24"/>
          <w:szCs w:val="24"/>
        </w:rPr>
        <w:t xml:space="preserve">, ki bi temeljile na </w:t>
      </w:r>
      <w:r w:rsidR="0021516D">
        <w:rPr>
          <w:rFonts w:asciiTheme="minorHAnsi" w:hAnsiTheme="minorHAnsi"/>
          <w:sz w:val="24"/>
          <w:szCs w:val="24"/>
        </w:rPr>
        <w:t xml:space="preserve">morebitnem </w:t>
      </w:r>
      <w:r>
        <w:rPr>
          <w:rFonts w:asciiTheme="minorHAnsi" w:hAnsiTheme="minorHAnsi"/>
          <w:sz w:val="24"/>
          <w:szCs w:val="24"/>
        </w:rPr>
        <w:t xml:space="preserve">zapiranju zavoda </w:t>
      </w:r>
      <w:r w:rsidR="00D3527E">
        <w:rPr>
          <w:rFonts w:asciiTheme="minorHAnsi" w:hAnsiTheme="minorHAnsi"/>
          <w:sz w:val="24"/>
          <w:szCs w:val="24"/>
        </w:rPr>
        <w:t xml:space="preserve">zaradi poslabšanja </w:t>
      </w:r>
      <w:r w:rsidR="0021516D">
        <w:rPr>
          <w:rFonts w:asciiTheme="minorHAnsi" w:hAnsiTheme="minorHAnsi"/>
          <w:sz w:val="24"/>
          <w:szCs w:val="24"/>
        </w:rPr>
        <w:t>epidemiološkega stanja v državi.</w:t>
      </w:r>
    </w:p>
    <w:p w:rsidR="005A0DC4" w:rsidRDefault="005A0DC4" w:rsidP="00B72FB8">
      <w:pPr>
        <w:jc w:val="both"/>
        <w:rPr>
          <w:rFonts w:asciiTheme="minorHAnsi" w:hAnsiTheme="minorHAnsi"/>
          <w:sz w:val="24"/>
          <w:szCs w:val="24"/>
        </w:rPr>
      </w:pPr>
    </w:p>
    <w:p w:rsidR="00CD76DA" w:rsidRDefault="00CD76DA" w:rsidP="00B72FB8">
      <w:pPr>
        <w:jc w:val="both"/>
        <w:rPr>
          <w:rFonts w:asciiTheme="minorHAnsi" w:hAnsiTheme="minorHAnsi"/>
          <w:sz w:val="24"/>
          <w:szCs w:val="24"/>
        </w:rPr>
      </w:pPr>
    </w:p>
    <w:p w:rsidR="00CD76DA" w:rsidRDefault="00CD76DA" w:rsidP="00B72FB8">
      <w:pPr>
        <w:jc w:val="both"/>
        <w:rPr>
          <w:rFonts w:asciiTheme="minorHAnsi" w:hAnsiTheme="minorHAnsi"/>
          <w:sz w:val="24"/>
          <w:szCs w:val="24"/>
        </w:rPr>
      </w:pPr>
    </w:p>
    <w:p w:rsidR="00791A92" w:rsidRDefault="000400D7" w:rsidP="00B72FB8">
      <w:pPr>
        <w:jc w:val="both"/>
        <w:rPr>
          <w:rFonts w:asciiTheme="minorHAnsi" w:hAnsiTheme="minorHAnsi"/>
          <w:sz w:val="24"/>
          <w:szCs w:val="24"/>
        </w:rPr>
      </w:pPr>
      <w:r>
        <w:rPr>
          <w:rFonts w:asciiTheme="minorHAnsi" w:hAnsiTheme="minorHAnsi"/>
          <w:sz w:val="24"/>
          <w:szCs w:val="24"/>
        </w:rPr>
        <w:t>V Kidričevem</w:t>
      </w:r>
      <w:r w:rsidR="00791A92">
        <w:rPr>
          <w:rFonts w:asciiTheme="minorHAnsi" w:hAnsiTheme="minorHAnsi"/>
          <w:sz w:val="24"/>
          <w:szCs w:val="24"/>
        </w:rPr>
        <w:t xml:space="preserve">, </w:t>
      </w:r>
      <w:r w:rsidR="00FC3787">
        <w:rPr>
          <w:rFonts w:asciiTheme="minorHAnsi" w:hAnsiTheme="minorHAnsi"/>
          <w:sz w:val="24"/>
          <w:szCs w:val="24"/>
        </w:rPr>
        <w:t>17.02.</w:t>
      </w:r>
      <w:r w:rsidR="004C25D5">
        <w:rPr>
          <w:rFonts w:asciiTheme="minorHAnsi" w:hAnsiTheme="minorHAnsi"/>
          <w:sz w:val="24"/>
          <w:szCs w:val="24"/>
        </w:rPr>
        <w:t>2023</w:t>
      </w:r>
    </w:p>
    <w:p w:rsidR="00791A92" w:rsidRDefault="00791A92" w:rsidP="00B72FB8">
      <w:pPr>
        <w:jc w:val="both"/>
        <w:rPr>
          <w:rFonts w:asciiTheme="minorHAnsi" w:hAnsiTheme="minorHAnsi"/>
          <w:sz w:val="24"/>
          <w:szCs w:val="24"/>
        </w:rPr>
      </w:pPr>
    </w:p>
    <w:p w:rsidR="00DC3218" w:rsidRDefault="00DC3218" w:rsidP="00B72FB8">
      <w:pPr>
        <w:jc w:val="both"/>
        <w:rPr>
          <w:rFonts w:asciiTheme="minorHAnsi" w:hAnsiTheme="minorHAnsi"/>
          <w:sz w:val="24"/>
          <w:szCs w:val="24"/>
        </w:rPr>
      </w:pPr>
    </w:p>
    <w:p w:rsidR="00791A92" w:rsidRDefault="00791A92" w:rsidP="00B72FB8">
      <w:pPr>
        <w:jc w:val="both"/>
        <w:rPr>
          <w:rFonts w:asciiTheme="minorHAnsi" w:hAnsiTheme="minorHAnsi"/>
          <w:sz w:val="24"/>
          <w:szCs w:val="24"/>
        </w:rPr>
      </w:pPr>
      <w:r>
        <w:rPr>
          <w:rFonts w:asciiTheme="minorHAnsi" w:hAnsiTheme="minorHAnsi"/>
          <w:sz w:val="24"/>
          <w:szCs w:val="24"/>
        </w:rPr>
        <w:t>Računovodja zavoda:</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Ravnateljica zavoda:</w:t>
      </w:r>
    </w:p>
    <w:p w:rsidR="00791A92" w:rsidRDefault="00791A92" w:rsidP="00B72FB8">
      <w:pPr>
        <w:jc w:val="both"/>
        <w:rPr>
          <w:rFonts w:asciiTheme="minorHAnsi" w:hAnsiTheme="minorHAnsi"/>
          <w:sz w:val="24"/>
          <w:szCs w:val="24"/>
        </w:rPr>
      </w:pPr>
      <w:r>
        <w:rPr>
          <w:rFonts w:asciiTheme="minorHAnsi" w:hAnsiTheme="minorHAnsi"/>
          <w:sz w:val="24"/>
          <w:szCs w:val="24"/>
        </w:rPr>
        <w:t>Aleksandra Vindiš, univ. dipl. ekon.</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Alenka Kutnjak, prof. </w:t>
      </w:r>
    </w:p>
    <w:p w:rsidR="00923723" w:rsidRDefault="00923723" w:rsidP="00A520DE">
      <w:pPr>
        <w:rPr>
          <w:lang w:eastAsia="en-US"/>
        </w:rPr>
      </w:pPr>
    </w:p>
    <w:p w:rsidR="00CD76DA" w:rsidRDefault="00CD76DA" w:rsidP="00A520DE">
      <w:pPr>
        <w:rPr>
          <w:lang w:eastAsia="en-US"/>
        </w:rPr>
      </w:pPr>
    </w:p>
    <w:p w:rsidR="00AF1005" w:rsidRPr="00F56841" w:rsidRDefault="00FC5B35" w:rsidP="00F56841">
      <w:pPr>
        <w:pStyle w:val="Naslov1"/>
        <w:jc w:val="both"/>
        <w:rPr>
          <w:rFonts w:asciiTheme="minorHAnsi" w:hAnsiTheme="minorHAnsi"/>
          <w:sz w:val="24"/>
          <w:szCs w:val="24"/>
        </w:rPr>
      </w:pPr>
      <w:bookmarkStart w:id="38" w:name="_Toc127441477"/>
      <w:r w:rsidRPr="00F56841">
        <w:rPr>
          <w:rFonts w:asciiTheme="minorHAnsi" w:hAnsiTheme="minorHAnsi"/>
          <w:sz w:val="24"/>
          <w:szCs w:val="24"/>
        </w:rPr>
        <w:t>7</w:t>
      </w:r>
      <w:r w:rsidR="001D5EE6" w:rsidRPr="00F56841">
        <w:rPr>
          <w:rFonts w:asciiTheme="minorHAnsi" w:hAnsiTheme="minorHAnsi"/>
          <w:sz w:val="24"/>
          <w:szCs w:val="24"/>
        </w:rPr>
        <w:t xml:space="preserve"> Kazalo slik</w:t>
      </w:r>
      <w:bookmarkEnd w:id="38"/>
    </w:p>
    <w:p w:rsidR="001D5EE6" w:rsidRDefault="001D5EE6" w:rsidP="00B72FB8">
      <w:pPr>
        <w:jc w:val="both"/>
        <w:rPr>
          <w:rFonts w:asciiTheme="minorHAnsi" w:hAnsiTheme="minorHAnsi"/>
          <w:b/>
          <w:sz w:val="24"/>
          <w:szCs w:val="24"/>
        </w:rPr>
      </w:pPr>
    </w:p>
    <w:p w:rsidR="00A132A0" w:rsidRDefault="00EC5903">
      <w:pPr>
        <w:pStyle w:val="Kazaloslik"/>
        <w:tabs>
          <w:tab w:val="right" w:leader="dot" w:pos="9062"/>
        </w:tabs>
        <w:rPr>
          <w:rFonts w:eastAsiaTheme="minorEastAsia" w:cstheme="minorBidi"/>
          <w:b w:val="0"/>
          <w:bCs w:val="0"/>
          <w:noProof/>
          <w:sz w:val="22"/>
          <w:szCs w:val="22"/>
        </w:rPr>
      </w:pPr>
      <w:r>
        <w:rPr>
          <w:b w:val="0"/>
          <w:sz w:val="24"/>
          <w:szCs w:val="24"/>
        </w:rPr>
        <w:fldChar w:fldCharType="begin"/>
      </w:r>
      <w:r>
        <w:rPr>
          <w:b w:val="0"/>
          <w:sz w:val="24"/>
          <w:szCs w:val="24"/>
        </w:rPr>
        <w:instrText xml:space="preserve"> TOC \h \z \c "Slika" </w:instrText>
      </w:r>
      <w:r>
        <w:rPr>
          <w:b w:val="0"/>
          <w:sz w:val="24"/>
          <w:szCs w:val="24"/>
        </w:rPr>
        <w:fldChar w:fldCharType="separate"/>
      </w:r>
      <w:hyperlink w:anchor="_Toc127441441" w:history="1">
        <w:r w:rsidR="00A132A0" w:rsidRPr="009D6C76">
          <w:rPr>
            <w:rStyle w:val="Hiperpovezava"/>
            <w:rFonts w:ascii="Calibri" w:hAnsi="Calibri"/>
            <w:noProof/>
          </w:rPr>
          <w:t>Slika 1: Planirani skupni prihodki in odhodki po posamezni dejavnosti zavoda - denarni tok za leto 2023 za celotni zavod</w:t>
        </w:r>
        <w:r w:rsidR="00A132A0">
          <w:rPr>
            <w:noProof/>
            <w:webHidden/>
          </w:rPr>
          <w:tab/>
        </w:r>
        <w:r w:rsidR="00A132A0">
          <w:rPr>
            <w:noProof/>
            <w:webHidden/>
          </w:rPr>
          <w:fldChar w:fldCharType="begin"/>
        </w:r>
        <w:r w:rsidR="00A132A0">
          <w:rPr>
            <w:noProof/>
            <w:webHidden/>
          </w:rPr>
          <w:instrText xml:space="preserve"> PAGEREF _Toc127441441 \h </w:instrText>
        </w:r>
        <w:r w:rsidR="00A132A0">
          <w:rPr>
            <w:noProof/>
            <w:webHidden/>
          </w:rPr>
        </w:r>
        <w:r w:rsidR="00A132A0">
          <w:rPr>
            <w:noProof/>
            <w:webHidden/>
          </w:rPr>
          <w:fldChar w:fldCharType="separate"/>
        </w:r>
        <w:r w:rsidR="00E66FA1">
          <w:rPr>
            <w:noProof/>
            <w:webHidden/>
          </w:rPr>
          <w:t>8</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42" w:history="1">
        <w:r w:rsidR="00A132A0" w:rsidRPr="009D6C76">
          <w:rPr>
            <w:rStyle w:val="Hiperpovezava"/>
            <w:rFonts w:ascii="Calibri" w:hAnsi="Calibri"/>
            <w:noProof/>
          </w:rPr>
          <w:t>Slika 2: Planirana struktura izdatkov osnovnošolske dejavnosti v letu 2023 - denarni tok</w:t>
        </w:r>
        <w:r w:rsidR="00A132A0">
          <w:rPr>
            <w:noProof/>
            <w:webHidden/>
          </w:rPr>
          <w:tab/>
        </w:r>
        <w:r w:rsidR="00A132A0">
          <w:rPr>
            <w:noProof/>
            <w:webHidden/>
          </w:rPr>
          <w:fldChar w:fldCharType="begin"/>
        </w:r>
        <w:r w:rsidR="00A132A0">
          <w:rPr>
            <w:noProof/>
            <w:webHidden/>
          </w:rPr>
          <w:instrText xml:space="preserve"> PAGEREF _Toc127441442 \h </w:instrText>
        </w:r>
        <w:r w:rsidR="00A132A0">
          <w:rPr>
            <w:noProof/>
            <w:webHidden/>
          </w:rPr>
        </w:r>
        <w:r w:rsidR="00A132A0">
          <w:rPr>
            <w:noProof/>
            <w:webHidden/>
          </w:rPr>
          <w:fldChar w:fldCharType="separate"/>
        </w:r>
        <w:r w:rsidR="00E66FA1">
          <w:rPr>
            <w:noProof/>
            <w:webHidden/>
          </w:rPr>
          <w:t>13</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43" w:history="1">
        <w:r w:rsidR="00A132A0" w:rsidRPr="009D6C76">
          <w:rPr>
            <w:rStyle w:val="Hiperpovezava"/>
            <w:noProof/>
          </w:rPr>
          <w:t>Slika 3:</w:t>
        </w:r>
        <w:r w:rsidR="00A132A0" w:rsidRPr="009D6C76">
          <w:rPr>
            <w:rStyle w:val="Hiperpovezava"/>
            <w:rFonts w:ascii="Calibri" w:hAnsi="Calibri"/>
            <w:noProof/>
          </w:rPr>
          <w:t xml:space="preserve"> Planirana struktura izdatkov predšolske dejavnosti v letu 2023 - denarni tok</w:t>
        </w:r>
        <w:r w:rsidR="00A132A0">
          <w:rPr>
            <w:noProof/>
            <w:webHidden/>
          </w:rPr>
          <w:tab/>
        </w:r>
        <w:r w:rsidR="00A132A0">
          <w:rPr>
            <w:noProof/>
            <w:webHidden/>
          </w:rPr>
          <w:fldChar w:fldCharType="begin"/>
        </w:r>
        <w:r w:rsidR="00A132A0">
          <w:rPr>
            <w:noProof/>
            <w:webHidden/>
          </w:rPr>
          <w:instrText xml:space="preserve"> PAGEREF _Toc127441443 \h </w:instrText>
        </w:r>
        <w:r w:rsidR="00A132A0">
          <w:rPr>
            <w:noProof/>
            <w:webHidden/>
          </w:rPr>
        </w:r>
        <w:r w:rsidR="00A132A0">
          <w:rPr>
            <w:noProof/>
            <w:webHidden/>
          </w:rPr>
          <w:fldChar w:fldCharType="separate"/>
        </w:r>
        <w:r w:rsidR="00E66FA1">
          <w:rPr>
            <w:noProof/>
            <w:webHidden/>
          </w:rPr>
          <w:t>22</w:t>
        </w:r>
        <w:r w:rsidR="00A132A0">
          <w:rPr>
            <w:noProof/>
            <w:webHidden/>
          </w:rPr>
          <w:fldChar w:fldCharType="end"/>
        </w:r>
      </w:hyperlink>
    </w:p>
    <w:p w:rsidR="00C366DD" w:rsidRDefault="00EC5903" w:rsidP="00B72FB8">
      <w:pPr>
        <w:jc w:val="both"/>
        <w:rPr>
          <w:rFonts w:asciiTheme="minorHAnsi" w:hAnsiTheme="minorHAnsi"/>
          <w:b/>
          <w:sz w:val="24"/>
          <w:szCs w:val="24"/>
        </w:rPr>
      </w:pPr>
      <w:r>
        <w:rPr>
          <w:rFonts w:asciiTheme="minorHAnsi" w:hAnsiTheme="minorHAnsi"/>
          <w:b/>
          <w:sz w:val="24"/>
          <w:szCs w:val="24"/>
        </w:rPr>
        <w:fldChar w:fldCharType="end"/>
      </w:r>
    </w:p>
    <w:p w:rsidR="001D5EE6" w:rsidRPr="00F56841" w:rsidRDefault="001D5EE6" w:rsidP="00F56841">
      <w:pPr>
        <w:pStyle w:val="Naslov1"/>
        <w:jc w:val="both"/>
        <w:rPr>
          <w:rFonts w:asciiTheme="minorHAnsi" w:hAnsiTheme="minorHAnsi"/>
          <w:sz w:val="24"/>
          <w:szCs w:val="24"/>
        </w:rPr>
      </w:pPr>
      <w:bookmarkStart w:id="39" w:name="_Toc127441478"/>
      <w:r w:rsidRPr="00F56841">
        <w:rPr>
          <w:rFonts w:asciiTheme="minorHAnsi" w:hAnsiTheme="minorHAnsi"/>
          <w:sz w:val="24"/>
          <w:szCs w:val="24"/>
        </w:rPr>
        <w:t>8 Kazalo tabel</w:t>
      </w:r>
      <w:bookmarkEnd w:id="39"/>
    </w:p>
    <w:p w:rsidR="00AF1005" w:rsidRDefault="00AF1005" w:rsidP="007C4FB9">
      <w:pPr>
        <w:ind w:firstLine="708"/>
        <w:jc w:val="both"/>
        <w:rPr>
          <w:rFonts w:asciiTheme="minorHAnsi" w:hAnsiTheme="minorHAnsi"/>
          <w:sz w:val="24"/>
          <w:szCs w:val="24"/>
        </w:rPr>
      </w:pPr>
    </w:p>
    <w:p w:rsidR="00A132A0" w:rsidRDefault="00C84310">
      <w:pPr>
        <w:pStyle w:val="Kazaloslik"/>
        <w:tabs>
          <w:tab w:val="right" w:leader="dot" w:pos="9062"/>
        </w:tabs>
        <w:rPr>
          <w:rFonts w:eastAsiaTheme="minorEastAsia" w:cstheme="minorBidi"/>
          <w:b w:val="0"/>
          <w:bCs w:val="0"/>
          <w:noProof/>
          <w:sz w:val="22"/>
          <w:szCs w:val="22"/>
        </w:rPr>
      </w:pPr>
      <w:r>
        <w:rPr>
          <w:b w:val="0"/>
          <w:bCs w:val="0"/>
          <w:sz w:val="24"/>
          <w:szCs w:val="24"/>
        </w:rPr>
        <w:fldChar w:fldCharType="begin"/>
      </w:r>
      <w:r>
        <w:rPr>
          <w:b w:val="0"/>
          <w:bCs w:val="0"/>
          <w:sz w:val="24"/>
          <w:szCs w:val="24"/>
        </w:rPr>
        <w:instrText xml:space="preserve"> TOC \h \z \c "Tabela" </w:instrText>
      </w:r>
      <w:r>
        <w:rPr>
          <w:b w:val="0"/>
          <w:bCs w:val="0"/>
          <w:sz w:val="24"/>
          <w:szCs w:val="24"/>
        </w:rPr>
        <w:fldChar w:fldCharType="separate"/>
      </w:r>
      <w:hyperlink w:anchor="_Toc127441449" w:history="1">
        <w:r w:rsidR="00A132A0" w:rsidRPr="00B17905">
          <w:rPr>
            <w:rStyle w:val="Hiperpovezava"/>
            <w:rFonts w:ascii="Calibri" w:hAnsi="Calibri"/>
            <w:noProof/>
          </w:rPr>
          <w:t>Tabela 1: Ocenjeno število zaposlenih po virih financiranja na dan 01.01.2023</w:t>
        </w:r>
        <w:r w:rsidR="00A132A0">
          <w:rPr>
            <w:noProof/>
            <w:webHidden/>
          </w:rPr>
          <w:tab/>
        </w:r>
        <w:r w:rsidR="00A132A0">
          <w:rPr>
            <w:noProof/>
            <w:webHidden/>
          </w:rPr>
          <w:fldChar w:fldCharType="begin"/>
        </w:r>
        <w:r w:rsidR="00A132A0">
          <w:rPr>
            <w:noProof/>
            <w:webHidden/>
          </w:rPr>
          <w:instrText xml:space="preserve"> PAGEREF _Toc127441449 \h </w:instrText>
        </w:r>
        <w:r w:rsidR="00A132A0">
          <w:rPr>
            <w:noProof/>
            <w:webHidden/>
          </w:rPr>
        </w:r>
        <w:r w:rsidR="00A132A0">
          <w:rPr>
            <w:noProof/>
            <w:webHidden/>
          </w:rPr>
          <w:fldChar w:fldCharType="separate"/>
        </w:r>
        <w:r w:rsidR="00E66FA1">
          <w:rPr>
            <w:noProof/>
            <w:webHidden/>
          </w:rPr>
          <w:t>5</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0" w:history="1">
        <w:r w:rsidR="00A132A0" w:rsidRPr="00B17905">
          <w:rPr>
            <w:rStyle w:val="Hiperpovezava"/>
            <w:noProof/>
          </w:rPr>
          <w:t>Tabela 2: Načrtovano število zaposlenih po virih financiranja za leto 2023 za posamezno dejavnost zavoda</w:t>
        </w:r>
        <w:r w:rsidR="00A132A0">
          <w:rPr>
            <w:noProof/>
            <w:webHidden/>
          </w:rPr>
          <w:tab/>
        </w:r>
        <w:r w:rsidR="00A132A0">
          <w:rPr>
            <w:noProof/>
            <w:webHidden/>
          </w:rPr>
          <w:fldChar w:fldCharType="begin"/>
        </w:r>
        <w:r w:rsidR="00A132A0">
          <w:rPr>
            <w:noProof/>
            <w:webHidden/>
          </w:rPr>
          <w:instrText xml:space="preserve"> PAGEREF _Toc127441450 \h </w:instrText>
        </w:r>
        <w:r w:rsidR="00A132A0">
          <w:rPr>
            <w:noProof/>
            <w:webHidden/>
          </w:rPr>
        </w:r>
        <w:r w:rsidR="00A132A0">
          <w:rPr>
            <w:noProof/>
            <w:webHidden/>
          </w:rPr>
          <w:fldChar w:fldCharType="separate"/>
        </w:r>
        <w:r w:rsidR="00E66FA1">
          <w:rPr>
            <w:noProof/>
            <w:webHidden/>
          </w:rPr>
          <w:t>6</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1" w:history="1">
        <w:r w:rsidR="00A132A0" w:rsidRPr="00B17905">
          <w:rPr>
            <w:rStyle w:val="Hiperpovezava"/>
            <w:noProof/>
          </w:rPr>
          <w:t>Tabela 3: Finančni načrt za leto 2023 - prihodki in odhodki celotnega zavoda po načelu denarnega toka: realizacija 2021, potrjen plan 2022, predlog rebalansa 2022, realizacija 2022 in plan 2023</w:t>
        </w:r>
        <w:r w:rsidR="00A132A0">
          <w:rPr>
            <w:noProof/>
            <w:webHidden/>
          </w:rPr>
          <w:tab/>
        </w:r>
        <w:r w:rsidR="00A132A0">
          <w:rPr>
            <w:noProof/>
            <w:webHidden/>
          </w:rPr>
          <w:fldChar w:fldCharType="begin"/>
        </w:r>
        <w:r w:rsidR="00A132A0">
          <w:rPr>
            <w:noProof/>
            <w:webHidden/>
          </w:rPr>
          <w:instrText xml:space="preserve"> PAGEREF _Toc127441451 \h </w:instrText>
        </w:r>
        <w:r w:rsidR="00A132A0">
          <w:rPr>
            <w:noProof/>
            <w:webHidden/>
          </w:rPr>
        </w:r>
        <w:r w:rsidR="00A132A0">
          <w:rPr>
            <w:noProof/>
            <w:webHidden/>
          </w:rPr>
          <w:fldChar w:fldCharType="separate"/>
        </w:r>
        <w:r w:rsidR="00E66FA1">
          <w:rPr>
            <w:noProof/>
            <w:webHidden/>
          </w:rPr>
          <w:t>9</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2" w:history="1">
        <w:r w:rsidR="00A132A0" w:rsidRPr="00B17905">
          <w:rPr>
            <w:rStyle w:val="Hiperpovezava"/>
            <w:rFonts w:ascii="Calibri" w:hAnsi="Calibri"/>
            <w:noProof/>
          </w:rPr>
          <w:t>Tabela 4: Načrtovani prihodki osnovnošolske dejavnosti za leto 2023 po načelu denarnega toka</w:t>
        </w:r>
        <w:r w:rsidR="00A132A0">
          <w:rPr>
            <w:noProof/>
            <w:webHidden/>
          </w:rPr>
          <w:tab/>
        </w:r>
        <w:r w:rsidR="00A132A0">
          <w:rPr>
            <w:noProof/>
            <w:webHidden/>
          </w:rPr>
          <w:fldChar w:fldCharType="begin"/>
        </w:r>
        <w:r w:rsidR="00A132A0">
          <w:rPr>
            <w:noProof/>
            <w:webHidden/>
          </w:rPr>
          <w:instrText xml:space="preserve"> PAGEREF _Toc127441452 \h </w:instrText>
        </w:r>
        <w:r w:rsidR="00A132A0">
          <w:rPr>
            <w:noProof/>
            <w:webHidden/>
          </w:rPr>
        </w:r>
        <w:r w:rsidR="00A132A0">
          <w:rPr>
            <w:noProof/>
            <w:webHidden/>
          </w:rPr>
          <w:fldChar w:fldCharType="separate"/>
        </w:r>
        <w:r w:rsidR="00E66FA1">
          <w:rPr>
            <w:noProof/>
            <w:webHidden/>
          </w:rPr>
          <w:t>10</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3" w:history="1">
        <w:r w:rsidR="00A132A0" w:rsidRPr="00B17905">
          <w:rPr>
            <w:rStyle w:val="Hiperpovezava"/>
            <w:rFonts w:ascii="Calibri" w:hAnsi="Calibri"/>
            <w:noProof/>
          </w:rPr>
          <w:t>Tabela 5: Načrtovani odhodki osnovnošolske dejavnosti za leto 2023 po načelu denarnega toka</w:t>
        </w:r>
        <w:r w:rsidR="00A132A0">
          <w:rPr>
            <w:noProof/>
            <w:webHidden/>
          </w:rPr>
          <w:tab/>
        </w:r>
        <w:r w:rsidR="00A132A0">
          <w:rPr>
            <w:noProof/>
            <w:webHidden/>
          </w:rPr>
          <w:fldChar w:fldCharType="begin"/>
        </w:r>
        <w:r w:rsidR="00A132A0">
          <w:rPr>
            <w:noProof/>
            <w:webHidden/>
          </w:rPr>
          <w:instrText xml:space="preserve"> PAGEREF _Toc127441453 \h </w:instrText>
        </w:r>
        <w:r w:rsidR="00A132A0">
          <w:rPr>
            <w:noProof/>
            <w:webHidden/>
          </w:rPr>
        </w:r>
        <w:r w:rsidR="00A132A0">
          <w:rPr>
            <w:noProof/>
            <w:webHidden/>
          </w:rPr>
          <w:fldChar w:fldCharType="separate"/>
        </w:r>
        <w:r w:rsidR="00E66FA1">
          <w:rPr>
            <w:noProof/>
            <w:webHidden/>
          </w:rPr>
          <w:t>12</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4" w:history="1">
        <w:r w:rsidR="00A132A0" w:rsidRPr="00B17905">
          <w:rPr>
            <w:rStyle w:val="Hiperpovezava"/>
            <w:noProof/>
          </w:rPr>
          <w:t>Tabela 6: Finančni načrt za leto 2023 - prihodki in odhodki osnovnošolske dejavnosti po načelu denarnega toka: realizacija 2021, potrjen plan 2022, predlog rebalansa za 2022, realizacija 2022 in plan 2023</w:t>
        </w:r>
        <w:r w:rsidR="00A132A0">
          <w:rPr>
            <w:noProof/>
            <w:webHidden/>
          </w:rPr>
          <w:tab/>
        </w:r>
        <w:r w:rsidR="00A132A0">
          <w:rPr>
            <w:noProof/>
            <w:webHidden/>
          </w:rPr>
          <w:fldChar w:fldCharType="begin"/>
        </w:r>
        <w:r w:rsidR="00A132A0">
          <w:rPr>
            <w:noProof/>
            <w:webHidden/>
          </w:rPr>
          <w:instrText xml:space="preserve"> PAGEREF _Toc127441454 \h </w:instrText>
        </w:r>
        <w:r w:rsidR="00A132A0">
          <w:rPr>
            <w:noProof/>
            <w:webHidden/>
          </w:rPr>
        </w:r>
        <w:r w:rsidR="00A132A0">
          <w:rPr>
            <w:noProof/>
            <w:webHidden/>
          </w:rPr>
          <w:fldChar w:fldCharType="separate"/>
        </w:r>
        <w:r w:rsidR="00E66FA1">
          <w:rPr>
            <w:noProof/>
            <w:webHidden/>
          </w:rPr>
          <w:t>16</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5" w:history="1">
        <w:r w:rsidR="00A132A0" w:rsidRPr="00B17905">
          <w:rPr>
            <w:rStyle w:val="Hiperpovezava"/>
            <w:rFonts w:ascii="Calibri" w:hAnsi="Calibri"/>
            <w:noProof/>
          </w:rPr>
          <w:t>Tabela 7: Načrtovani prihodki predšolske dejavnosti za leto 2023 po načelu denarnega toka</w:t>
        </w:r>
        <w:r w:rsidR="00A132A0">
          <w:rPr>
            <w:noProof/>
            <w:webHidden/>
          </w:rPr>
          <w:tab/>
        </w:r>
        <w:r w:rsidR="00A132A0">
          <w:rPr>
            <w:noProof/>
            <w:webHidden/>
          </w:rPr>
          <w:fldChar w:fldCharType="begin"/>
        </w:r>
        <w:r w:rsidR="00A132A0">
          <w:rPr>
            <w:noProof/>
            <w:webHidden/>
          </w:rPr>
          <w:instrText xml:space="preserve"> PAGEREF _Toc127441455 \h </w:instrText>
        </w:r>
        <w:r w:rsidR="00A132A0">
          <w:rPr>
            <w:noProof/>
            <w:webHidden/>
          </w:rPr>
        </w:r>
        <w:r w:rsidR="00A132A0">
          <w:rPr>
            <w:noProof/>
            <w:webHidden/>
          </w:rPr>
          <w:fldChar w:fldCharType="separate"/>
        </w:r>
        <w:r w:rsidR="00E66FA1">
          <w:rPr>
            <w:noProof/>
            <w:webHidden/>
          </w:rPr>
          <w:t>17</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6" w:history="1">
        <w:r w:rsidR="00A132A0" w:rsidRPr="00B17905">
          <w:rPr>
            <w:rStyle w:val="Hiperpovezava"/>
            <w:rFonts w:ascii="Calibri" w:hAnsi="Calibri"/>
            <w:noProof/>
          </w:rPr>
          <w:t>Tabela 8: Načrtovani odhodki predšolske dejavnosti za leto 2023 po načelu denarnega toka</w:t>
        </w:r>
        <w:r w:rsidR="00A132A0">
          <w:rPr>
            <w:noProof/>
            <w:webHidden/>
          </w:rPr>
          <w:tab/>
        </w:r>
        <w:r w:rsidR="00A132A0">
          <w:rPr>
            <w:noProof/>
            <w:webHidden/>
          </w:rPr>
          <w:fldChar w:fldCharType="begin"/>
        </w:r>
        <w:r w:rsidR="00A132A0">
          <w:rPr>
            <w:noProof/>
            <w:webHidden/>
          </w:rPr>
          <w:instrText xml:space="preserve"> PAGEREF _Toc127441456 \h </w:instrText>
        </w:r>
        <w:r w:rsidR="00A132A0">
          <w:rPr>
            <w:noProof/>
            <w:webHidden/>
          </w:rPr>
        </w:r>
        <w:r w:rsidR="00A132A0">
          <w:rPr>
            <w:noProof/>
            <w:webHidden/>
          </w:rPr>
          <w:fldChar w:fldCharType="separate"/>
        </w:r>
        <w:r w:rsidR="00E66FA1">
          <w:rPr>
            <w:noProof/>
            <w:webHidden/>
          </w:rPr>
          <w:t>21</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7" w:history="1">
        <w:r w:rsidR="00A132A0" w:rsidRPr="00B17905">
          <w:rPr>
            <w:rStyle w:val="Hiperpovezava"/>
            <w:rFonts w:cstheme="minorHAnsi"/>
            <w:noProof/>
          </w:rPr>
          <w:t>Tabela 9: Finančni načrt za leto 2023 - prihodki in odhodki predšolske dejavnosti po načelu denarnega toka: realizacija 2021, potrjen plan 2022, predlog rebalansa za 2022, realizacija 2022 in plan 2023</w:t>
        </w:r>
        <w:r w:rsidR="00A132A0">
          <w:rPr>
            <w:noProof/>
            <w:webHidden/>
          </w:rPr>
          <w:tab/>
        </w:r>
        <w:r w:rsidR="00A132A0">
          <w:rPr>
            <w:noProof/>
            <w:webHidden/>
          </w:rPr>
          <w:fldChar w:fldCharType="begin"/>
        </w:r>
        <w:r w:rsidR="00A132A0">
          <w:rPr>
            <w:noProof/>
            <w:webHidden/>
          </w:rPr>
          <w:instrText xml:space="preserve"> PAGEREF _Toc127441457 \h </w:instrText>
        </w:r>
        <w:r w:rsidR="00A132A0">
          <w:rPr>
            <w:noProof/>
            <w:webHidden/>
          </w:rPr>
        </w:r>
        <w:r w:rsidR="00A132A0">
          <w:rPr>
            <w:noProof/>
            <w:webHidden/>
          </w:rPr>
          <w:fldChar w:fldCharType="separate"/>
        </w:r>
        <w:r w:rsidR="00E66FA1">
          <w:rPr>
            <w:noProof/>
            <w:webHidden/>
          </w:rPr>
          <w:t>26</w:t>
        </w:r>
        <w:r w:rsidR="00A132A0">
          <w:rPr>
            <w:noProof/>
            <w:webHidden/>
          </w:rPr>
          <w:fldChar w:fldCharType="end"/>
        </w:r>
      </w:hyperlink>
    </w:p>
    <w:p w:rsidR="00A132A0" w:rsidRDefault="00647D4D">
      <w:pPr>
        <w:pStyle w:val="Kazaloslik"/>
        <w:tabs>
          <w:tab w:val="right" w:leader="dot" w:pos="9062"/>
        </w:tabs>
        <w:rPr>
          <w:rFonts w:eastAsiaTheme="minorEastAsia" w:cstheme="minorBidi"/>
          <w:b w:val="0"/>
          <w:bCs w:val="0"/>
          <w:noProof/>
          <w:sz w:val="22"/>
          <w:szCs w:val="22"/>
        </w:rPr>
      </w:pPr>
      <w:hyperlink w:anchor="_Toc127441458" w:history="1">
        <w:r w:rsidR="00A132A0" w:rsidRPr="00B17905">
          <w:rPr>
            <w:rStyle w:val="Hiperpovezava"/>
            <w:rFonts w:ascii="Calibri" w:hAnsi="Calibri"/>
            <w:noProof/>
          </w:rPr>
          <w:t>Tabela 10: Finančni načrt za leto 2023 - prihodki in odhodki predšolske dejavnosti po načelu poslovnega dogodka: realizacija 2021, potrjen plan 2022, realizacija 2022 in plan 2023</w:t>
        </w:r>
        <w:r w:rsidR="00A132A0">
          <w:rPr>
            <w:noProof/>
            <w:webHidden/>
          </w:rPr>
          <w:tab/>
        </w:r>
        <w:r w:rsidR="00A132A0">
          <w:rPr>
            <w:noProof/>
            <w:webHidden/>
          </w:rPr>
          <w:fldChar w:fldCharType="begin"/>
        </w:r>
        <w:r w:rsidR="00A132A0">
          <w:rPr>
            <w:noProof/>
            <w:webHidden/>
          </w:rPr>
          <w:instrText xml:space="preserve"> PAGEREF _Toc127441458 \h </w:instrText>
        </w:r>
        <w:r w:rsidR="00A132A0">
          <w:rPr>
            <w:noProof/>
            <w:webHidden/>
          </w:rPr>
        </w:r>
        <w:r w:rsidR="00A132A0">
          <w:rPr>
            <w:noProof/>
            <w:webHidden/>
          </w:rPr>
          <w:fldChar w:fldCharType="separate"/>
        </w:r>
        <w:r w:rsidR="00E66FA1">
          <w:rPr>
            <w:noProof/>
            <w:webHidden/>
          </w:rPr>
          <w:t>27</w:t>
        </w:r>
        <w:r w:rsidR="00A132A0">
          <w:rPr>
            <w:noProof/>
            <w:webHidden/>
          </w:rPr>
          <w:fldChar w:fldCharType="end"/>
        </w:r>
      </w:hyperlink>
    </w:p>
    <w:p w:rsidR="00C366DD" w:rsidRDefault="00C84310" w:rsidP="00B72FB8">
      <w:pPr>
        <w:jc w:val="both"/>
        <w:rPr>
          <w:rFonts w:asciiTheme="minorHAnsi" w:hAnsiTheme="minorHAnsi"/>
          <w:sz w:val="24"/>
          <w:szCs w:val="24"/>
        </w:rPr>
      </w:pPr>
      <w:r>
        <w:rPr>
          <w:rFonts w:asciiTheme="minorHAnsi" w:hAnsiTheme="minorHAnsi" w:cstheme="minorHAnsi"/>
          <w:b/>
          <w:bCs/>
          <w:sz w:val="24"/>
          <w:szCs w:val="24"/>
        </w:rPr>
        <w:fldChar w:fldCharType="end"/>
      </w:r>
    </w:p>
    <w:p w:rsidR="00AF1005" w:rsidRPr="009D2B98" w:rsidRDefault="00AF1005" w:rsidP="00B72FB8">
      <w:pPr>
        <w:jc w:val="both"/>
        <w:rPr>
          <w:rFonts w:asciiTheme="minorHAnsi" w:hAnsiTheme="minorHAnsi"/>
          <w:sz w:val="24"/>
          <w:szCs w:val="24"/>
        </w:rPr>
      </w:pPr>
    </w:p>
    <w:sectPr w:rsidR="00AF1005" w:rsidRPr="009D2B98" w:rsidSect="00400E0B">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4D" w:rsidRDefault="00647D4D">
      <w:r>
        <w:separator/>
      </w:r>
    </w:p>
  </w:endnote>
  <w:endnote w:type="continuationSeparator" w:id="0">
    <w:p w:rsidR="00647D4D" w:rsidRDefault="0064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4A9" w:rsidRDefault="00F674A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F7" w:rsidRDefault="00C428F7">
    <w:pPr>
      <w:pStyle w:val="Noga"/>
    </w:pPr>
    <w:r>
      <w:rPr>
        <w:noProof/>
      </w:rPr>
      <mc:AlternateContent>
        <mc:Choice Requires="wpg">
          <w:drawing>
            <wp:anchor distT="0" distB="0" distL="114300" distR="114300" simplePos="0" relativeHeight="251659264" behindDoc="0" locked="0" layoutInCell="1" allowOverlap="1" wp14:anchorId="12BA5241" wp14:editId="10F236F9">
              <wp:simplePos x="0" y="0"/>
              <wp:positionH relativeFrom="page">
                <wp:align>center</wp:align>
              </wp:positionH>
              <wp:positionV relativeFrom="line">
                <wp:align>top</wp:align>
              </wp:positionV>
              <wp:extent cx="7366635" cy="532130"/>
              <wp:effectExtent l="0" t="0" r="24765" b="20320"/>
              <wp:wrapTopAndBottom/>
              <wp:docPr id="265" name="Skupina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532469"/>
                        <a:chOff x="321" y="14850"/>
                        <a:chExt cx="11601" cy="547"/>
                      </a:xfrm>
                    </wpg:grpSpPr>
                    <wps:wsp>
                      <wps:cNvPr id="266" name="Rectangle 157"/>
                      <wps:cNvSpPr>
                        <a:spLocks noChangeArrowheads="1"/>
                      </wps:cNvSpPr>
                      <wps:spPr bwMode="auto">
                        <a:xfrm>
                          <a:off x="374" y="14903"/>
                          <a:ext cx="9346" cy="432"/>
                        </a:xfrm>
                        <a:prstGeom prst="rect">
                          <a:avLst/>
                        </a:prstGeom>
                        <a:solidFill>
                          <a:srgbClr val="FF990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rFonts w:asciiTheme="minorHAnsi" w:hAnsiTheme="minorHAnsi"/>
                                <w:color w:val="FFFFFF" w:themeColor="background1"/>
                                <w:spacing w:val="60"/>
                                <w:sz w:val="22"/>
                                <w:szCs w:val="22"/>
                              </w:rPr>
                              <w:alias w:val="Naslov"/>
                              <w:id w:val="79885540"/>
                              <w:dataBinding w:prefixMappings="xmlns:ns0='http://schemas.microsoft.com/office/2006/coverPageProps'" w:xpath="/ns0:CoverPageProperties[1]/ns0:CompanyAddress[1]" w:storeItemID="{55AF091B-3C7A-41E3-B477-F2FDAA23CFDA}"/>
                              <w:text w:multiLine="1"/>
                            </w:sdtPr>
                            <w:sdtEndPr/>
                            <w:sdtContent>
                              <w:p w:rsidR="00C428F7" w:rsidRPr="004D6DFA" w:rsidRDefault="00F674A9" w:rsidP="00F674A9">
                                <w:pPr>
                                  <w:pStyle w:val="Noga"/>
                                  <w:rPr>
                                    <w:rFonts w:asciiTheme="minorHAnsi" w:hAnsiTheme="minorHAnsi"/>
                                    <w:color w:val="FFFFFF" w:themeColor="background1"/>
                                    <w:spacing w:val="60"/>
                                  </w:rPr>
                                </w:pPr>
                                <w:r>
                                  <w:rPr>
                                    <w:rFonts w:asciiTheme="minorHAnsi" w:hAnsiTheme="minorHAnsi"/>
                                    <w:color w:val="FFFFFF" w:themeColor="background1"/>
                                    <w:spacing w:val="60"/>
                                    <w:sz w:val="22"/>
                                    <w:szCs w:val="22"/>
                                  </w:rPr>
                                  <w:t>F</w:t>
                                </w:r>
                                <w:r w:rsidR="009A3A05">
                                  <w:rPr>
                                    <w:rFonts w:asciiTheme="minorHAnsi" w:hAnsiTheme="minorHAnsi"/>
                                    <w:color w:val="FFFFFF" w:themeColor="background1"/>
                                    <w:spacing w:val="60"/>
                                    <w:sz w:val="22"/>
                                    <w:szCs w:val="22"/>
                                  </w:rPr>
                                  <w:t>inančni načrt OŠ Kidričevo z enoto Vrtec za leto 2023</w:t>
                                </w:r>
                              </w:p>
                            </w:sdtContent>
                          </w:sdt>
                          <w:p w:rsidR="00C428F7" w:rsidRDefault="00C428F7">
                            <w:pPr>
                              <w:pStyle w:val="Glava"/>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FF9900"/>
                        </a:solidFill>
                        <a:extLst>
                          <a:ext uri="{91240B29-F687-4F45-9708-019B960494DF}">
                            <a14:hiddenLine xmlns:a14="http://schemas.microsoft.com/office/drawing/2010/main" w="9525">
                              <a:solidFill>
                                <a:srgbClr val="000000"/>
                              </a:solidFill>
                              <a:miter lim="800000"/>
                              <a:headEnd/>
                              <a:tailEnd/>
                            </a14:hiddenLine>
                          </a:ext>
                        </a:extLst>
                      </wps:spPr>
                      <wps:txbx>
                        <w:txbxContent>
                          <w:p w:rsidR="00C428F7" w:rsidRPr="004D6DFA" w:rsidRDefault="00C428F7">
                            <w:pPr>
                              <w:pStyle w:val="Noga"/>
                              <w:rPr>
                                <w:rFonts w:asciiTheme="minorHAnsi" w:hAnsiTheme="minorHAnsi"/>
                                <w:color w:val="FFFFFF" w:themeColor="background1"/>
                                <w:sz w:val="22"/>
                                <w:szCs w:val="22"/>
                              </w:rPr>
                            </w:pPr>
                            <w:r w:rsidRPr="004D6DFA">
                              <w:rPr>
                                <w:rFonts w:asciiTheme="minorHAnsi" w:hAnsiTheme="minorHAnsi"/>
                                <w:color w:val="FFFFFF" w:themeColor="background1"/>
                                <w:sz w:val="22"/>
                                <w:szCs w:val="22"/>
                              </w:rPr>
                              <w:t xml:space="preserve">Stran </w:t>
                            </w:r>
                            <w:r w:rsidRPr="004D6DFA">
                              <w:rPr>
                                <w:rFonts w:asciiTheme="minorHAnsi" w:hAnsiTheme="minorHAnsi"/>
                                <w:sz w:val="22"/>
                                <w:szCs w:val="22"/>
                              </w:rPr>
                              <w:fldChar w:fldCharType="begin"/>
                            </w:r>
                            <w:r w:rsidRPr="004D6DFA">
                              <w:rPr>
                                <w:rFonts w:asciiTheme="minorHAnsi" w:hAnsiTheme="minorHAnsi"/>
                                <w:sz w:val="22"/>
                                <w:szCs w:val="22"/>
                              </w:rPr>
                              <w:instrText>PAGE   \* MERGEFORMAT</w:instrText>
                            </w:r>
                            <w:r w:rsidRPr="004D6DFA">
                              <w:rPr>
                                <w:rFonts w:asciiTheme="minorHAnsi" w:hAnsiTheme="minorHAnsi"/>
                                <w:sz w:val="22"/>
                                <w:szCs w:val="22"/>
                              </w:rPr>
                              <w:fldChar w:fldCharType="separate"/>
                            </w:r>
                            <w:r w:rsidR="00123D53" w:rsidRPr="00123D53">
                              <w:rPr>
                                <w:rFonts w:asciiTheme="minorHAnsi" w:hAnsiTheme="minorHAnsi"/>
                                <w:noProof/>
                                <w:color w:val="FFFFFF" w:themeColor="background1"/>
                                <w:sz w:val="22"/>
                                <w:szCs w:val="22"/>
                              </w:rPr>
                              <w:t>32</w:t>
                            </w:r>
                            <w:r w:rsidRPr="004D6DFA">
                              <w:rPr>
                                <w:rFonts w:asciiTheme="minorHAnsi" w:hAnsiTheme="minorHAnsi"/>
                                <w:color w:val="FFFFFF" w:themeColor="background1"/>
                                <w:sz w:val="22"/>
                                <w:szCs w:val="22"/>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A5241" id="Skupina 156" o:spid="_x0000_s1026" style="position:absolute;margin-left:0;margin-top:0;width:580.05pt;height:41.9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" fillcolor="#f90" stroked="f" strokecolor="#943634">
                <v:textbox>
                  <w:txbxContent>
                    <w:sdt>
                      <w:sdtPr>
                        <w:rPr>
                          <w:rFonts w:asciiTheme="minorHAnsi" w:hAnsiTheme="minorHAnsi"/>
                          <w:color w:val="FFFFFF" w:themeColor="background1"/>
                          <w:spacing w:val="60"/>
                          <w:sz w:val="22"/>
                          <w:szCs w:val="22"/>
                        </w:rPr>
                        <w:alias w:val="Naslov"/>
                        <w:id w:val="79885540"/>
                        <w:dataBinding w:prefixMappings="xmlns:ns0='http://schemas.microsoft.com/office/2006/coverPageProps'" w:xpath="/ns0:CoverPageProperties[1]/ns0:CompanyAddress[1]" w:storeItemID="{55AF091B-3C7A-41E3-B477-F2FDAA23CFDA}"/>
                        <w:text w:multiLine="1"/>
                      </w:sdtPr>
                      <w:sdtEndPr/>
                      <w:sdtContent>
                        <w:p w:rsidR="00C428F7" w:rsidRPr="004D6DFA" w:rsidRDefault="00F674A9" w:rsidP="00F674A9">
                          <w:pPr>
                            <w:pStyle w:val="Noga"/>
                            <w:rPr>
                              <w:rFonts w:asciiTheme="minorHAnsi" w:hAnsiTheme="minorHAnsi"/>
                              <w:color w:val="FFFFFF" w:themeColor="background1"/>
                              <w:spacing w:val="60"/>
                            </w:rPr>
                          </w:pPr>
                          <w:r>
                            <w:rPr>
                              <w:rFonts w:asciiTheme="minorHAnsi" w:hAnsiTheme="minorHAnsi"/>
                              <w:color w:val="FFFFFF" w:themeColor="background1"/>
                              <w:spacing w:val="60"/>
                              <w:sz w:val="22"/>
                              <w:szCs w:val="22"/>
                            </w:rPr>
                            <w:t>F</w:t>
                          </w:r>
                          <w:r w:rsidR="009A3A05">
                            <w:rPr>
                              <w:rFonts w:asciiTheme="minorHAnsi" w:hAnsiTheme="minorHAnsi"/>
                              <w:color w:val="FFFFFF" w:themeColor="background1"/>
                              <w:spacing w:val="60"/>
                              <w:sz w:val="22"/>
                              <w:szCs w:val="22"/>
                            </w:rPr>
                            <w:t>inančni načrt OŠ Kidričevo z enoto Vrtec za leto 2023</w:t>
                          </w:r>
                        </w:p>
                      </w:sdtContent>
                    </w:sdt>
                    <w:p w:rsidR="00C428F7" w:rsidRDefault="00C428F7">
                      <w:pPr>
                        <w:pStyle w:val="Glava"/>
                        <w:rPr>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" fillcolor="#f90" stroked="f">
                <v:textbox>
                  <w:txbxContent>
                    <w:p w:rsidR="00C428F7" w:rsidRPr="004D6DFA" w:rsidRDefault="00C428F7">
                      <w:pPr>
                        <w:pStyle w:val="Noga"/>
                        <w:rPr>
                          <w:rFonts w:asciiTheme="minorHAnsi" w:hAnsiTheme="minorHAnsi"/>
                          <w:color w:val="FFFFFF" w:themeColor="background1"/>
                          <w:sz w:val="22"/>
                          <w:szCs w:val="22"/>
                        </w:rPr>
                      </w:pPr>
                      <w:r w:rsidRPr="004D6DFA">
                        <w:rPr>
                          <w:rFonts w:asciiTheme="minorHAnsi" w:hAnsiTheme="minorHAnsi"/>
                          <w:color w:val="FFFFFF" w:themeColor="background1"/>
                          <w:sz w:val="22"/>
                          <w:szCs w:val="22"/>
                        </w:rPr>
                        <w:t xml:space="preserve">Stran </w:t>
                      </w:r>
                      <w:r w:rsidRPr="004D6DFA">
                        <w:rPr>
                          <w:rFonts w:asciiTheme="minorHAnsi" w:hAnsiTheme="minorHAnsi"/>
                          <w:sz w:val="22"/>
                          <w:szCs w:val="22"/>
                        </w:rPr>
                        <w:fldChar w:fldCharType="begin"/>
                      </w:r>
                      <w:r w:rsidRPr="004D6DFA">
                        <w:rPr>
                          <w:rFonts w:asciiTheme="minorHAnsi" w:hAnsiTheme="minorHAnsi"/>
                          <w:sz w:val="22"/>
                          <w:szCs w:val="22"/>
                        </w:rPr>
                        <w:instrText>PAGE   \* MERGEFORMAT</w:instrText>
                      </w:r>
                      <w:r w:rsidRPr="004D6DFA">
                        <w:rPr>
                          <w:rFonts w:asciiTheme="minorHAnsi" w:hAnsiTheme="minorHAnsi"/>
                          <w:sz w:val="22"/>
                          <w:szCs w:val="22"/>
                        </w:rPr>
                        <w:fldChar w:fldCharType="separate"/>
                      </w:r>
                      <w:r w:rsidR="00123D53" w:rsidRPr="00123D53">
                        <w:rPr>
                          <w:rFonts w:asciiTheme="minorHAnsi" w:hAnsiTheme="minorHAnsi"/>
                          <w:noProof/>
                          <w:color w:val="FFFFFF" w:themeColor="background1"/>
                          <w:sz w:val="22"/>
                          <w:szCs w:val="22"/>
                        </w:rPr>
                        <w:t>32</w:t>
                      </w:r>
                      <w:r w:rsidRPr="004D6DFA">
                        <w:rPr>
                          <w:rFonts w:asciiTheme="minorHAnsi" w:hAnsiTheme="minorHAnsi"/>
                          <w:color w:val="FFFFFF" w:themeColor="background1"/>
                          <w:sz w:val="22"/>
                          <w:szCs w:val="22"/>
                        </w:rPr>
                        <w:fldChar w:fldCharType="end"/>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rsidR="00C428F7" w:rsidRPr="00830C50" w:rsidRDefault="00C428F7" w:rsidP="00830C50">
    <w:pPr>
      <w:pStyle w:val="Noga"/>
      <w:jc w:val="right"/>
      <w:rPr>
        <w:rFonts w:ascii="Arial" w:hAnsi="Arial" w:cs="Arial"/>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F7" w:rsidRDefault="00C428F7">
    <w:pPr>
      <w:pStyle w:val="Noga"/>
    </w:pPr>
    <w:r>
      <w:rPr>
        <w:noProof/>
      </w:rPr>
      <mc:AlternateContent>
        <mc:Choice Requires="wpg">
          <w:drawing>
            <wp:anchor distT="0" distB="0" distL="114300" distR="114300" simplePos="0" relativeHeight="251661312" behindDoc="0" locked="0" layoutInCell="1" allowOverlap="1" wp14:anchorId="7C04F660" wp14:editId="656CAF78">
              <wp:simplePos x="0" y="0"/>
              <wp:positionH relativeFrom="page">
                <wp:align>center</wp:align>
              </wp:positionH>
              <wp:positionV relativeFrom="line">
                <wp:align>top</wp:align>
              </wp:positionV>
              <wp:extent cx="7366635" cy="504190"/>
              <wp:effectExtent l="0" t="0" r="24765" b="10160"/>
              <wp:wrapTopAndBottom/>
              <wp:docPr id="4" name="Skupina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504420"/>
                        <a:chOff x="321" y="14850"/>
                        <a:chExt cx="11601" cy="547"/>
                      </a:xfrm>
                    </wpg:grpSpPr>
                    <wps:wsp>
                      <wps:cNvPr id="39" name="Rectangle 157"/>
                      <wps:cNvSpPr>
                        <a:spLocks noChangeArrowheads="1"/>
                      </wps:cNvSpPr>
                      <wps:spPr bwMode="auto">
                        <a:xfrm>
                          <a:off x="374" y="14903"/>
                          <a:ext cx="9346" cy="432"/>
                        </a:xfrm>
                        <a:prstGeom prst="rect">
                          <a:avLst/>
                        </a:prstGeom>
                        <a:solidFill>
                          <a:srgbClr val="FF9900"/>
                        </a:solidFill>
                        <a:extLst>
                          <a:ext uri="{91240B29-F687-4F45-9708-019B960494DF}">
                            <a14:hiddenLine xmlns:a14="http://schemas.microsoft.com/office/drawing/2010/main" w="9525">
                              <a:solidFill>
                                <a:srgbClr val="943634"/>
                              </a:solidFill>
                              <a:miter lim="800000"/>
                              <a:headEnd/>
                              <a:tailEnd/>
                            </a14:hiddenLine>
                          </a:ext>
                        </a:extLst>
                      </wps:spPr>
                      <wps:txbx>
                        <w:txbxContent>
                          <w:p w:rsidR="00C428F7" w:rsidRPr="00372DBB" w:rsidRDefault="00C428F7" w:rsidP="008C341D">
                            <w:pPr>
                              <w:pStyle w:val="Noga"/>
                              <w:rPr>
                                <w:rFonts w:asciiTheme="minorHAnsi" w:hAnsiTheme="minorHAnsi"/>
                                <w:color w:val="FFFFFF" w:themeColor="background1"/>
                                <w:spacing w:val="60"/>
                                <w:sz w:val="22"/>
                                <w:szCs w:val="22"/>
                              </w:rPr>
                            </w:pPr>
                            <w:r>
                              <w:rPr>
                                <w:rFonts w:asciiTheme="minorHAnsi" w:hAnsiTheme="minorHAnsi"/>
                                <w:color w:val="FFFFFF" w:themeColor="background1"/>
                                <w:spacing w:val="60"/>
                                <w:sz w:val="22"/>
                                <w:szCs w:val="22"/>
                              </w:rPr>
                              <w:t>F</w:t>
                            </w:r>
                            <w:sdt>
                              <w:sdtPr>
                                <w:rPr>
                                  <w:rFonts w:asciiTheme="minorHAnsi" w:hAnsiTheme="minorHAnsi"/>
                                  <w:color w:val="FFFFFF" w:themeColor="background1"/>
                                  <w:spacing w:val="60"/>
                                  <w:sz w:val="22"/>
                                  <w:szCs w:val="22"/>
                                </w:rPr>
                                <w:alias w:val="Naslov"/>
                                <w:id w:val="-1708790356"/>
                                <w:dataBinding w:prefixMappings="xmlns:ns0='http://schemas.microsoft.com/office/2006/coverPageProps'" w:xpath="/ns0:CoverPageProperties[1]/ns0:CompanyAddress[1]" w:storeItemID="{55AF091B-3C7A-41E3-B477-F2FDAA23CFDA}"/>
                                <w:text w:multiLine="1"/>
                              </w:sdtPr>
                              <w:sdtEndPr/>
                              <w:sdtContent>
                                <w:r w:rsidR="00F674A9">
                                  <w:rPr>
                                    <w:rFonts w:asciiTheme="minorHAnsi" w:hAnsiTheme="minorHAnsi"/>
                                    <w:color w:val="FFFFFF" w:themeColor="background1"/>
                                    <w:spacing w:val="60"/>
                                    <w:sz w:val="22"/>
                                    <w:szCs w:val="22"/>
                                  </w:rPr>
                                  <w:t>Finančni načrt OŠ Kidričevo z enoto Vrtec za leto 2023</w:t>
                                </w:r>
                              </w:sdtContent>
                            </w:sdt>
                          </w:p>
                          <w:p w:rsidR="00C428F7" w:rsidRDefault="00C428F7">
                            <w:pPr>
                              <w:pStyle w:val="Glava"/>
                              <w:rPr>
                                <w:color w:val="FFFFFF" w:themeColor="background1"/>
                              </w:rPr>
                            </w:pPr>
                          </w:p>
                        </w:txbxContent>
                      </wps:txbx>
                      <wps:bodyPr rot="0" vert="horz" wrap="square" lIns="91440" tIns="45720" rIns="91440" bIns="45720" anchor="t" anchorCtr="0" upright="1">
                        <a:noAutofit/>
                      </wps:bodyPr>
                    </wps:wsp>
                    <wps:wsp>
                      <wps:cNvPr id="43" name="Rectangle 158"/>
                      <wps:cNvSpPr>
                        <a:spLocks noChangeArrowheads="1"/>
                      </wps:cNvSpPr>
                      <wps:spPr bwMode="auto">
                        <a:xfrm>
                          <a:off x="9763" y="14903"/>
                          <a:ext cx="2102" cy="432"/>
                        </a:xfrm>
                        <a:prstGeom prst="rect">
                          <a:avLst/>
                        </a:prstGeom>
                        <a:solidFill>
                          <a:srgbClr val="FF9900"/>
                        </a:solidFill>
                        <a:extLst>
                          <a:ext uri="{91240B29-F687-4F45-9708-019B960494DF}">
                            <a14:hiddenLine xmlns:a14="http://schemas.microsoft.com/office/drawing/2010/main" w="9525">
                              <a:solidFill>
                                <a:srgbClr val="000000"/>
                              </a:solidFill>
                              <a:miter lim="800000"/>
                              <a:headEnd/>
                              <a:tailEnd/>
                            </a14:hiddenLine>
                          </a:ext>
                        </a:extLst>
                      </wps:spPr>
                      <wps:txbx>
                        <w:txbxContent>
                          <w:p w:rsidR="00C428F7" w:rsidRDefault="00C428F7">
                            <w:pPr>
                              <w:pStyle w:val="Noga"/>
                              <w:rPr>
                                <w:color w:val="FFFFFF" w:themeColor="background1"/>
                              </w:rPr>
                            </w:pPr>
                          </w:p>
                        </w:txbxContent>
                      </wps:txbx>
                      <wps:bodyPr rot="0" vert="horz" wrap="square" lIns="91440" tIns="45720" rIns="91440" bIns="45720" anchor="t" anchorCtr="0" upright="1">
                        <a:noAutofit/>
                      </wps:bodyPr>
                    </wps:wsp>
                    <wps:wsp>
                      <wps:cNvPr id="44"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4F660" id="_x0000_s1030" style="position:absolute;margin-left:0;margin-top:0;width:580.05pt;height:39.7pt;z-index:251661312;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">
              <v:rect id="Rectangle 157" o:spid="_x0000_s1031"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" fillcolor="#f90" stroked="f" strokecolor="#943634">
                <v:textbox>
                  <w:txbxContent>
                    <w:p w:rsidR="00C428F7" w:rsidRPr="00372DBB" w:rsidRDefault="00C428F7" w:rsidP="008C341D">
                      <w:pPr>
                        <w:pStyle w:val="Noga"/>
                        <w:rPr>
                          <w:rFonts w:asciiTheme="minorHAnsi" w:hAnsiTheme="minorHAnsi"/>
                          <w:color w:val="FFFFFF" w:themeColor="background1"/>
                          <w:spacing w:val="60"/>
                          <w:sz w:val="22"/>
                          <w:szCs w:val="22"/>
                        </w:rPr>
                      </w:pPr>
                      <w:r>
                        <w:rPr>
                          <w:rFonts w:asciiTheme="minorHAnsi" w:hAnsiTheme="minorHAnsi"/>
                          <w:color w:val="FFFFFF" w:themeColor="background1"/>
                          <w:spacing w:val="60"/>
                          <w:sz w:val="22"/>
                          <w:szCs w:val="22"/>
                        </w:rPr>
                        <w:t>F</w:t>
                      </w:r>
                      <w:sdt>
                        <w:sdtPr>
                          <w:rPr>
                            <w:rFonts w:asciiTheme="minorHAnsi" w:hAnsiTheme="minorHAnsi"/>
                            <w:color w:val="FFFFFF" w:themeColor="background1"/>
                            <w:spacing w:val="60"/>
                            <w:sz w:val="22"/>
                            <w:szCs w:val="22"/>
                          </w:rPr>
                          <w:alias w:val="Naslov"/>
                          <w:id w:val="-1708790356"/>
                          <w:dataBinding w:prefixMappings="xmlns:ns0='http://schemas.microsoft.com/office/2006/coverPageProps'" w:xpath="/ns0:CoverPageProperties[1]/ns0:CompanyAddress[1]" w:storeItemID="{55AF091B-3C7A-41E3-B477-F2FDAA23CFDA}"/>
                          <w:text w:multiLine="1"/>
                        </w:sdtPr>
                        <w:sdtEndPr/>
                        <w:sdtContent>
                          <w:r w:rsidR="00F674A9">
                            <w:rPr>
                              <w:rFonts w:asciiTheme="minorHAnsi" w:hAnsiTheme="minorHAnsi"/>
                              <w:color w:val="FFFFFF" w:themeColor="background1"/>
                              <w:spacing w:val="60"/>
                              <w:sz w:val="22"/>
                              <w:szCs w:val="22"/>
                            </w:rPr>
                            <w:t>Finančni načrt OŠ Kidričevo z enoto Vrtec za leto 2023</w:t>
                          </w:r>
                        </w:sdtContent>
                      </w:sdt>
                    </w:p>
                    <w:p w:rsidR="00C428F7" w:rsidRDefault="00C428F7">
                      <w:pPr>
                        <w:pStyle w:val="Glava"/>
                        <w:rPr>
                          <w:color w:val="FFFFFF" w:themeColor="background1"/>
                        </w:rPr>
                      </w:pPr>
                    </w:p>
                  </w:txbxContent>
                </v:textbox>
              </v:rect>
              <v:rect id="Rectangle 158" o:spid="_x0000_s1032"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" fillcolor="#f90" stroked="f">
                <v:textbox>
                  <w:txbxContent>
                    <w:p w:rsidR="00C428F7" w:rsidRDefault="00C428F7">
                      <w:pPr>
                        <w:pStyle w:val="Noga"/>
                        <w:rPr>
                          <w:color w:val="FFFFFF" w:themeColor="background1"/>
                        </w:rPr>
                      </w:pP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" filled="f"/>
              <w10:wrap type="topAndBottom" anchorx="page" anchory="line"/>
            </v:group>
          </w:pict>
        </mc:Fallback>
      </mc:AlternateContent>
    </w:r>
    <w:r>
      <w:t>Predlo</w:t>
    </w:r>
  </w:p>
  <w:p w:rsidR="00C428F7" w:rsidRPr="009711E5" w:rsidRDefault="00C428F7" w:rsidP="009711E5">
    <w:pPr>
      <w:pStyle w:val="Noga"/>
      <w:jc w:val="cen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4D" w:rsidRDefault="00647D4D">
      <w:r>
        <w:separator/>
      </w:r>
    </w:p>
  </w:footnote>
  <w:footnote w:type="continuationSeparator" w:id="0">
    <w:p w:rsidR="00647D4D" w:rsidRDefault="0064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4A9" w:rsidRDefault="00F674A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060" w:type="dxa"/>
      <w:tblInd w:w="-106" w:type="dxa"/>
      <w:tblLayout w:type="fixed"/>
      <w:tblLook w:val="01E0" w:firstRow="1" w:lastRow="1" w:firstColumn="1" w:lastColumn="1" w:noHBand="0" w:noVBand="0"/>
    </w:tblPr>
    <w:tblGrid>
      <w:gridCol w:w="2088"/>
      <w:gridCol w:w="5292"/>
      <w:gridCol w:w="4680"/>
    </w:tblGrid>
    <w:tr w:rsidR="00C428F7">
      <w:trPr>
        <w:trHeight w:val="948"/>
      </w:trPr>
      <w:tc>
        <w:tcPr>
          <w:tcW w:w="2088" w:type="dxa"/>
        </w:tcPr>
        <w:p w:rsidR="00C428F7" w:rsidRDefault="00C428F7">
          <w:pPr>
            <w:pStyle w:val="Glava"/>
          </w:pPr>
          <w:r>
            <w:rPr>
              <w:noProof/>
            </w:rPr>
            <w:drawing>
              <wp:anchor distT="0" distB="0" distL="114300" distR="114300" simplePos="0" relativeHeight="2" behindDoc="0" locked="0" layoutInCell="1" allowOverlap="1" wp14:anchorId="5D8F229A" wp14:editId="572F508D">
                <wp:simplePos x="0" y="0"/>
                <wp:positionH relativeFrom="column">
                  <wp:posOffset>274320</wp:posOffset>
                </wp:positionH>
                <wp:positionV relativeFrom="paragraph">
                  <wp:posOffset>-6985</wp:posOffset>
                </wp:positionV>
                <wp:extent cx="669290" cy="669290"/>
                <wp:effectExtent l="0" t="0" r="0" b="0"/>
                <wp:wrapNone/>
                <wp:docPr id="12" name="Slika 1" descr="sola_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ola_logot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noFill/>
                      </pic:spPr>
                    </pic:pic>
                  </a:graphicData>
                </a:graphic>
                <wp14:sizeRelH relativeFrom="page">
                  <wp14:pctWidth>0</wp14:pctWidth>
                </wp14:sizeRelH>
                <wp14:sizeRelV relativeFrom="page">
                  <wp14:pctHeight>0</wp14:pctHeight>
                </wp14:sizeRelV>
              </wp:anchor>
            </w:drawing>
          </w:r>
        </w:p>
      </w:tc>
      <w:tc>
        <w:tcPr>
          <w:tcW w:w="5292" w:type="dxa"/>
        </w:tcPr>
        <w:p w:rsidR="00C428F7" w:rsidRDefault="00C428F7" w:rsidP="006C7329">
          <w:pPr>
            <w:pStyle w:val="HTML-oblikovano"/>
            <w:jc w:val="center"/>
            <w:rPr>
              <w:rStyle w:val="Krepko"/>
              <w:rFonts w:ascii="Arial" w:hAnsi="Arial" w:cs="Arial"/>
              <w:sz w:val="28"/>
              <w:szCs w:val="28"/>
            </w:rPr>
          </w:pPr>
          <w:r w:rsidRPr="00F858AC">
            <w:rPr>
              <w:rStyle w:val="Krepko"/>
              <w:rFonts w:ascii="Arial" w:hAnsi="Arial" w:cs="Arial"/>
              <w:sz w:val="28"/>
              <w:szCs w:val="28"/>
            </w:rPr>
            <w:t xml:space="preserve">OSNOVNA ŠOLA </w:t>
          </w:r>
        </w:p>
        <w:p w:rsidR="00C428F7" w:rsidRPr="00F858AC" w:rsidRDefault="00C428F7" w:rsidP="006C7329">
          <w:pPr>
            <w:pStyle w:val="HTML-oblikovano"/>
            <w:jc w:val="center"/>
            <w:rPr>
              <w:rFonts w:ascii="Arial" w:hAnsi="Arial" w:cs="Arial"/>
              <w:sz w:val="28"/>
              <w:szCs w:val="28"/>
            </w:rPr>
          </w:pPr>
          <w:r w:rsidRPr="00F858AC">
            <w:rPr>
              <w:rStyle w:val="Krepko"/>
              <w:rFonts w:ascii="Arial" w:hAnsi="Arial" w:cs="Arial"/>
              <w:sz w:val="28"/>
              <w:szCs w:val="28"/>
            </w:rPr>
            <w:t>KIDRIČEVO</w:t>
          </w:r>
        </w:p>
        <w:p w:rsidR="00C428F7" w:rsidRDefault="00C428F7" w:rsidP="006C7329">
          <w:pPr>
            <w:pStyle w:val="HTML-oblikovano"/>
            <w:jc w:val="center"/>
            <w:rPr>
              <w:rFonts w:ascii="Arial" w:hAnsi="Arial" w:cs="Arial"/>
              <w:sz w:val="22"/>
              <w:szCs w:val="22"/>
            </w:rPr>
          </w:pPr>
          <w:r w:rsidRPr="00F858AC">
            <w:rPr>
              <w:rFonts w:ascii="Arial" w:hAnsi="Arial" w:cs="Arial"/>
              <w:sz w:val="22"/>
              <w:szCs w:val="22"/>
            </w:rPr>
            <w:t>Kajuhova 10, 2325 KIDRIČEVO</w:t>
          </w:r>
        </w:p>
        <w:p w:rsidR="00C428F7" w:rsidRPr="00F858AC" w:rsidRDefault="00647D4D" w:rsidP="006C7329">
          <w:pPr>
            <w:pStyle w:val="HTML-oblikovano"/>
            <w:tabs>
              <w:tab w:val="clear" w:pos="916"/>
            </w:tabs>
            <w:jc w:val="center"/>
            <w:rPr>
              <w:rFonts w:ascii="Arial" w:hAnsi="Arial" w:cs="Arial"/>
              <w:sz w:val="22"/>
              <w:szCs w:val="22"/>
            </w:rPr>
          </w:pPr>
          <w:hyperlink r:id="rId2" w:history="1">
            <w:r w:rsidR="00C428F7" w:rsidRPr="00F858AC">
              <w:rPr>
                <w:rStyle w:val="Hiperpovezava"/>
                <w:rFonts w:ascii="Arial" w:hAnsi="Arial" w:cs="Arial"/>
                <w:sz w:val="22"/>
                <w:szCs w:val="22"/>
              </w:rPr>
              <w:t>http://www.os-kidricevo.si</w:t>
            </w:r>
          </w:hyperlink>
        </w:p>
        <w:p w:rsidR="00C428F7" w:rsidRPr="00F858AC" w:rsidRDefault="00C428F7" w:rsidP="006C7329">
          <w:pPr>
            <w:pStyle w:val="HTML-oblikovano"/>
            <w:jc w:val="center"/>
            <w:rPr>
              <w:rFonts w:ascii="Arial" w:hAnsi="Arial" w:cs="Arial"/>
            </w:rPr>
          </w:pPr>
        </w:p>
      </w:tc>
      <w:tc>
        <w:tcPr>
          <w:tcW w:w="4680" w:type="dxa"/>
        </w:tcPr>
        <w:p w:rsidR="00C428F7" w:rsidRPr="00F858AC" w:rsidRDefault="00C428F7" w:rsidP="00B91EB0">
          <w:pPr>
            <w:pStyle w:val="HTML-oblikovano"/>
            <w:tabs>
              <w:tab w:val="clear" w:pos="916"/>
            </w:tabs>
            <w:jc w:val="center"/>
            <w:rPr>
              <w:rFonts w:ascii="Arial" w:hAnsi="Arial" w:cs="Arial"/>
              <w:sz w:val="22"/>
              <w:szCs w:val="22"/>
            </w:rPr>
          </w:pPr>
        </w:p>
        <w:p w:rsidR="00C428F7" w:rsidRDefault="00C428F7" w:rsidP="00EE5604">
          <w:pPr>
            <w:pStyle w:val="HTML-oblikovano"/>
            <w:tabs>
              <w:tab w:val="clear" w:pos="916"/>
            </w:tabs>
            <w:rPr>
              <w:rStyle w:val="style2style1"/>
              <w:rFonts w:ascii="Arial" w:hAnsi="Arial" w:cs="Arial"/>
              <w:sz w:val="22"/>
              <w:szCs w:val="22"/>
            </w:rPr>
          </w:pPr>
          <w:r>
            <w:rPr>
              <w:rFonts w:ascii="Arial" w:hAnsi="Arial" w:cs="Arial"/>
              <w:sz w:val="22"/>
              <w:szCs w:val="22"/>
            </w:rPr>
            <w:sym w:font="Wingdings 2" w:char="F027"/>
          </w:r>
          <w:r w:rsidRPr="00F858AC">
            <w:rPr>
              <w:rFonts w:ascii="Arial" w:hAnsi="Arial" w:cs="Arial"/>
              <w:sz w:val="22"/>
              <w:szCs w:val="22"/>
            </w:rPr>
            <w:t xml:space="preserve">: 02 </w:t>
          </w:r>
          <w:r w:rsidRPr="00F858AC">
            <w:rPr>
              <w:rStyle w:val="style2style1"/>
              <w:rFonts w:ascii="Arial" w:hAnsi="Arial" w:cs="Arial"/>
              <w:sz w:val="22"/>
              <w:szCs w:val="22"/>
            </w:rPr>
            <w:t>799 06 30</w:t>
          </w:r>
        </w:p>
        <w:p w:rsidR="00C428F7" w:rsidRPr="00F858AC" w:rsidRDefault="00C428F7" w:rsidP="00EE5604">
          <w:pPr>
            <w:pStyle w:val="HTML-oblikovano"/>
            <w:tabs>
              <w:tab w:val="clear" w:pos="916"/>
            </w:tabs>
            <w:rPr>
              <w:rFonts w:ascii="Arial" w:hAnsi="Arial" w:cs="Arial"/>
              <w:sz w:val="22"/>
              <w:szCs w:val="22"/>
            </w:rPr>
          </w:pPr>
          <w:r w:rsidRPr="00F858AC">
            <w:rPr>
              <w:rStyle w:val="style2style1"/>
              <w:rFonts w:ascii="Arial" w:hAnsi="Arial" w:cs="Arial"/>
              <w:sz w:val="22"/>
              <w:szCs w:val="22"/>
            </w:rPr>
            <w:sym w:font="Wingdings 2" w:char="F037"/>
          </w:r>
          <w:r w:rsidRPr="00F858AC">
            <w:rPr>
              <w:rStyle w:val="style2style1"/>
              <w:rFonts w:ascii="Arial" w:hAnsi="Arial" w:cs="Arial"/>
              <w:sz w:val="22"/>
              <w:szCs w:val="22"/>
            </w:rPr>
            <w:t xml:space="preserve">: </w:t>
          </w:r>
          <w:r>
            <w:rPr>
              <w:rStyle w:val="style2style1"/>
              <w:rFonts w:ascii="Arial" w:hAnsi="Arial" w:cs="Arial"/>
              <w:sz w:val="22"/>
              <w:szCs w:val="22"/>
            </w:rPr>
            <w:t xml:space="preserve"> </w:t>
          </w:r>
          <w:r w:rsidRPr="00F858AC">
            <w:rPr>
              <w:rStyle w:val="style2style1"/>
              <w:rFonts w:ascii="Arial" w:hAnsi="Arial" w:cs="Arial"/>
              <w:sz w:val="22"/>
              <w:szCs w:val="22"/>
            </w:rPr>
            <w:t>02 799 06 31</w:t>
          </w:r>
        </w:p>
        <w:p w:rsidR="00C428F7" w:rsidRPr="00F858AC" w:rsidRDefault="00C428F7" w:rsidP="00EE5604">
          <w:pPr>
            <w:pStyle w:val="HTML-oblikovano"/>
            <w:tabs>
              <w:tab w:val="clear" w:pos="916"/>
            </w:tabs>
            <w:rPr>
              <w:rFonts w:ascii="Arial" w:hAnsi="Arial" w:cs="Arial"/>
              <w:sz w:val="22"/>
              <w:szCs w:val="22"/>
            </w:rPr>
          </w:pPr>
          <w:r w:rsidRPr="00F858AC">
            <w:rPr>
              <w:rFonts w:ascii="Arial" w:hAnsi="Arial" w:cs="Arial"/>
              <w:sz w:val="22"/>
              <w:szCs w:val="22"/>
            </w:rPr>
            <w:t>os.kidricevo@guest.arnes.si</w:t>
          </w:r>
        </w:p>
        <w:p w:rsidR="00C428F7" w:rsidRPr="00F858AC" w:rsidRDefault="00C428F7" w:rsidP="00F858AC">
          <w:pPr>
            <w:pStyle w:val="HTML-oblikovano"/>
            <w:tabs>
              <w:tab w:val="clear" w:pos="916"/>
            </w:tabs>
            <w:jc w:val="center"/>
            <w:rPr>
              <w:rFonts w:ascii="Arial" w:hAnsi="Arial" w:cs="Arial"/>
            </w:rPr>
          </w:pPr>
        </w:p>
      </w:tc>
    </w:tr>
  </w:tbl>
  <w:p w:rsidR="00C428F7" w:rsidRDefault="00C428F7" w:rsidP="0047298F">
    <w:pPr>
      <w:pStyle w:val="Glava"/>
      <w:tabs>
        <w:tab w:val="clear" w:pos="4153"/>
        <w:tab w:val="clear" w:pos="8306"/>
        <w:tab w:val="left" w:pos="8250"/>
      </w:tabs>
    </w:pPr>
    <w:r>
      <w:rPr>
        <w:noProof/>
      </w:rPr>
      <mc:AlternateContent>
        <mc:Choice Requires="wps">
          <w:drawing>
            <wp:anchor distT="0" distB="0" distL="114300" distR="114300" simplePos="0" relativeHeight="3" behindDoc="0" locked="0" layoutInCell="1" allowOverlap="1" wp14:anchorId="4D320C8F" wp14:editId="1418B3E7">
              <wp:simplePos x="0" y="0"/>
              <wp:positionH relativeFrom="column">
                <wp:posOffset>-572135</wp:posOffset>
              </wp:positionH>
              <wp:positionV relativeFrom="paragraph">
                <wp:posOffset>59690</wp:posOffset>
              </wp:positionV>
              <wp:extent cx="7071360" cy="0"/>
              <wp:effectExtent l="8890" t="12065" r="635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35197" id="_x0000_t32" coordsize="21600,21600" o:spt="32" o:oned="t" path="m,l21600,21600e" filled="f">
              <v:path arrowok="t" fillok="f" o:connecttype="none"/>
              <o:lock v:ext="edit" shapetype="t"/>
            </v:shapetype>
            <v:shape id="AutoShape 2" o:spid="_x0000_s1026" type="#_x0000_t32" style="position:absolute;margin-left:-45.05pt;margin-top:4.7pt;width:556.8pt;height:0;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Dm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"/>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4A9" w:rsidRDefault="00F674A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EF546"/>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13"/>
    <w:multiLevelType w:val="singleLevel"/>
    <w:tmpl w:val="00000013"/>
    <w:name w:val="WW8Num30"/>
    <w:lvl w:ilvl="0">
      <w:start w:val="1"/>
      <w:numFmt w:val="bullet"/>
      <w:lvlText w:val=""/>
      <w:lvlJc w:val="left"/>
      <w:pPr>
        <w:tabs>
          <w:tab w:val="num" w:pos="0"/>
        </w:tabs>
        <w:ind w:left="720" w:hanging="360"/>
      </w:pPr>
      <w:rPr>
        <w:rFonts w:ascii="Wingdings" w:hAnsi="Wingdings" w:cs="Wingdings"/>
      </w:rPr>
    </w:lvl>
  </w:abstractNum>
  <w:abstractNum w:abstractNumId="2" w15:restartNumberingAfterBreak="0">
    <w:nsid w:val="00000023"/>
    <w:multiLevelType w:val="singleLevel"/>
    <w:tmpl w:val="00000023"/>
    <w:name w:val="WW8Num50"/>
    <w:lvl w:ilvl="0">
      <w:start w:val="1"/>
      <w:numFmt w:val="bullet"/>
      <w:lvlText w:val=""/>
      <w:lvlJc w:val="left"/>
      <w:pPr>
        <w:tabs>
          <w:tab w:val="num" w:pos="0"/>
        </w:tabs>
        <w:ind w:left="720" w:hanging="360"/>
      </w:pPr>
      <w:rPr>
        <w:rFonts w:ascii="Wingdings" w:hAnsi="Wingdings" w:cs="Wingdings"/>
        <w:color w:val="auto"/>
        <w:sz w:val="24"/>
        <w:szCs w:val="24"/>
      </w:rPr>
    </w:lvl>
  </w:abstractNum>
  <w:abstractNum w:abstractNumId="3" w15:restartNumberingAfterBreak="0">
    <w:nsid w:val="004210AA"/>
    <w:multiLevelType w:val="hybridMultilevel"/>
    <w:tmpl w:val="F18AC5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23551C"/>
    <w:multiLevelType w:val="hybridMultilevel"/>
    <w:tmpl w:val="D6948764"/>
    <w:lvl w:ilvl="0" w:tplc="00F644A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BF73AF4"/>
    <w:multiLevelType w:val="hybridMultilevel"/>
    <w:tmpl w:val="1F80EF02"/>
    <w:lvl w:ilvl="0" w:tplc="53C292C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FAE4066"/>
    <w:multiLevelType w:val="hybridMultilevel"/>
    <w:tmpl w:val="24C031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2D3A40"/>
    <w:multiLevelType w:val="multilevel"/>
    <w:tmpl w:val="53543A76"/>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DB01437"/>
    <w:multiLevelType w:val="hybridMultilevel"/>
    <w:tmpl w:val="5E9872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99777F"/>
    <w:multiLevelType w:val="hybridMultilevel"/>
    <w:tmpl w:val="528AE5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42A118D"/>
    <w:multiLevelType w:val="hybridMultilevel"/>
    <w:tmpl w:val="8AC8B8AA"/>
    <w:lvl w:ilvl="0" w:tplc="837A5C6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27576988"/>
    <w:multiLevelType w:val="hybridMultilevel"/>
    <w:tmpl w:val="364E9B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7C2047F"/>
    <w:multiLevelType w:val="hybridMultilevel"/>
    <w:tmpl w:val="4AE0EEDA"/>
    <w:lvl w:ilvl="0" w:tplc="84401C6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3E1C68"/>
    <w:multiLevelType w:val="hybridMultilevel"/>
    <w:tmpl w:val="5E4AD9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981758F"/>
    <w:multiLevelType w:val="hybridMultilevel"/>
    <w:tmpl w:val="A98E283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7D1E0A"/>
    <w:multiLevelType w:val="hybridMultilevel"/>
    <w:tmpl w:val="486A99A6"/>
    <w:lvl w:ilvl="0" w:tplc="04E2C3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022656"/>
    <w:multiLevelType w:val="hybridMultilevel"/>
    <w:tmpl w:val="ECE23B0C"/>
    <w:lvl w:ilvl="0" w:tplc="04E2C32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2FAD4763"/>
    <w:multiLevelType w:val="hybridMultilevel"/>
    <w:tmpl w:val="A9081CA2"/>
    <w:lvl w:ilvl="0" w:tplc="04E2C32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0752E3C"/>
    <w:multiLevelType w:val="hybridMultilevel"/>
    <w:tmpl w:val="E8A6D690"/>
    <w:lvl w:ilvl="0" w:tplc="D450BB58">
      <w:start w:val="1"/>
      <w:numFmt w:val="lowerLetter"/>
      <w:lvlText w:val="%1)"/>
      <w:lvlJc w:val="left"/>
      <w:pPr>
        <w:ind w:left="1068" w:hanging="360"/>
      </w:pPr>
      <w:rPr>
        <w:rFonts w:asciiTheme="minorHAnsi" w:eastAsia="Times New Roman" w:hAnsiTheme="minorHAnsi" w:cs="Times New Roman"/>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BCC4399"/>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5A0EF3"/>
    <w:multiLevelType w:val="hybridMultilevel"/>
    <w:tmpl w:val="AEF0E06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4A14374D"/>
    <w:multiLevelType w:val="hybridMultilevel"/>
    <w:tmpl w:val="EAF20358"/>
    <w:lvl w:ilvl="0" w:tplc="53C292C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4B472F46"/>
    <w:multiLevelType w:val="hybridMultilevel"/>
    <w:tmpl w:val="DAFC794A"/>
    <w:lvl w:ilvl="0" w:tplc="82A2033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4BD3311E"/>
    <w:multiLevelType w:val="hybridMultilevel"/>
    <w:tmpl w:val="3676CACA"/>
    <w:lvl w:ilvl="0" w:tplc="04E2C3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EB3C7A"/>
    <w:multiLevelType w:val="hybridMultilevel"/>
    <w:tmpl w:val="E7683856"/>
    <w:lvl w:ilvl="0" w:tplc="04E2C3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4E63505"/>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A62DF0"/>
    <w:multiLevelType w:val="hybridMultilevel"/>
    <w:tmpl w:val="FC2A5C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0B247B"/>
    <w:multiLevelType w:val="hybridMultilevel"/>
    <w:tmpl w:val="3D2E8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4A559B"/>
    <w:multiLevelType w:val="hybridMultilevel"/>
    <w:tmpl w:val="86700738"/>
    <w:lvl w:ilvl="0" w:tplc="9A564672">
      <w:start w:val="232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24"/>
  </w:num>
  <w:num w:numId="4">
    <w:abstractNumId w:val="3"/>
  </w:num>
  <w:num w:numId="5">
    <w:abstractNumId w:val="4"/>
  </w:num>
  <w:num w:numId="6">
    <w:abstractNumId w:val="11"/>
  </w:num>
  <w:num w:numId="7">
    <w:abstractNumId w:val="6"/>
  </w:num>
  <w:num w:numId="8">
    <w:abstractNumId w:val="10"/>
  </w:num>
  <w:num w:numId="9">
    <w:abstractNumId w:val="7"/>
  </w:num>
  <w:num w:numId="10">
    <w:abstractNumId w:val="27"/>
  </w:num>
  <w:num w:numId="11">
    <w:abstractNumId w:val="26"/>
  </w:num>
  <w:num w:numId="12">
    <w:abstractNumId w:val="17"/>
  </w:num>
  <w:num w:numId="13">
    <w:abstractNumId w:val="13"/>
  </w:num>
  <w:num w:numId="14">
    <w:abstractNumId w:val="20"/>
  </w:num>
  <w:num w:numId="15">
    <w:abstractNumId w:val="14"/>
  </w:num>
  <w:num w:numId="16">
    <w:abstractNumId w:val="16"/>
  </w:num>
  <w:num w:numId="17">
    <w:abstractNumId w:val="23"/>
  </w:num>
  <w:num w:numId="18">
    <w:abstractNumId w:val="15"/>
  </w:num>
  <w:num w:numId="19">
    <w:abstractNumId w:val="19"/>
  </w:num>
  <w:num w:numId="20">
    <w:abstractNumId w:val="25"/>
  </w:num>
  <w:num w:numId="21">
    <w:abstractNumId w:val="9"/>
  </w:num>
  <w:num w:numId="22">
    <w:abstractNumId w:val="8"/>
  </w:num>
  <w:num w:numId="23">
    <w:abstractNumId w:val="28"/>
  </w:num>
  <w:num w:numId="24">
    <w:abstractNumId w:val="21"/>
  </w:num>
  <w:num w:numId="25">
    <w:abstractNumId w:val="18"/>
  </w:num>
  <w:num w:numId="26">
    <w:abstractNumId w:val="22"/>
  </w:num>
  <w:num w:numId="27">
    <w:abstractNumId w:val="12"/>
  </w:num>
  <w:num w:numId="2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00"/>
    <w:rsid w:val="000000E0"/>
    <w:rsid w:val="000008E2"/>
    <w:rsid w:val="00000F11"/>
    <w:rsid w:val="0000172B"/>
    <w:rsid w:val="00001A91"/>
    <w:rsid w:val="00001E30"/>
    <w:rsid w:val="00003649"/>
    <w:rsid w:val="0000416F"/>
    <w:rsid w:val="000041D5"/>
    <w:rsid w:val="0000425A"/>
    <w:rsid w:val="00004554"/>
    <w:rsid w:val="000046F6"/>
    <w:rsid w:val="00004892"/>
    <w:rsid w:val="00004CCF"/>
    <w:rsid w:val="00004F04"/>
    <w:rsid w:val="000050E5"/>
    <w:rsid w:val="00005349"/>
    <w:rsid w:val="000057B5"/>
    <w:rsid w:val="00005DE1"/>
    <w:rsid w:val="000065AE"/>
    <w:rsid w:val="00006B8F"/>
    <w:rsid w:val="000113D6"/>
    <w:rsid w:val="00011A0D"/>
    <w:rsid w:val="00011B3F"/>
    <w:rsid w:val="00011F72"/>
    <w:rsid w:val="00013769"/>
    <w:rsid w:val="00013C46"/>
    <w:rsid w:val="00015114"/>
    <w:rsid w:val="0001515C"/>
    <w:rsid w:val="00015550"/>
    <w:rsid w:val="00015BED"/>
    <w:rsid w:val="00016301"/>
    <w:rsid w:val="000164E4"/>
    <w:rsid w:val="000200F2"/>
    <w:rsid w:val="00020769"/>
    <w:rsid w:val="00021209"/>
    <w:rsid w:val="00021BB5"/>
    <w:rsid w:val="00022765"/>
    <w:rsid w:val="00022A6B"/>
    <w:rsid w:val="00022AEC"/>
    <w:rsid w:val="000244B2"/>
    <w:rsid w:val="00024DC7"/>
    <w:rsid w:val="000256FA"/>
    <w:rsid w:val="00025A20"/>
    <w:rsid w:val="00025E13"/>
    <w:rsid w:val="00026B9D"/>
    <w:rsid w:val="00026D2B"/>
    <w:rsid w:val="000274CF"/>
    <w:rsid w:val="00027B05"/>
    <w:rsid w:val="00027B2B"/>
    <w:rsid w:val="000314C2"/>
    <w:rsid w:val="0003291F"/>
    <w:rsid w:val="00032C38"/>
    <w:rsid w:val="000333B8"/>
    <w:rsid w:val="0003376C"/>
    <w:rsid w:val="000345F5"/>
    <w:rsid w:val="0003489C"/>
    <w:rsid w:val="00034B09"/>
    <w:rsid w:val="000354D7"/>
    <w:rsid w:val="00035DB6"/>
    <w:rsid w:val="00035DC6"/>
    <w:rsid w:val="00036461"/>
    <w:rsid w:val="00036494"/>
    <w:rsid w:val="000371EE"/>
    <w:rsid w:val="000400D7"/>
    <w:rsid w:val="000406BC"/>
    <w:rsid w:val="000414A4"/>
    <w:rsid w:val="000415E3"/>
    <w:rsid w:val="00042C1A"/>
    <w:rsid w:val="0004364A"/>
    <w:rsid w:val="00043A66"/>
    <w:rsid w:val="00043AAA"/>
    <w:rsid w:val="00043CFE"/>
    <w:rsid w:val="0004417F"/>
    <w:rsid w:val="00045681"/>
    <w:rsid w:val="000463D2"/>
    <w:rsid w:val="00046F0D"/>
    <w:rsid w:val="00050A26"/>
    <w:rsid w:val="00051224"/>
    <w:rsid w:val="00051372"/>
    <w:rsid w:val="00051565"/>
    <w:rsid w:val="0005158A"/>
    <w:rsid w:val="00051F1A"/>
    <w:rsid w:val="0005251C"/>
    <w:rsid w:val="00052C38"/>
    <w:rsid w:val="00054ACB"/>
    <w:rsid w:val="00055892"/>
    <w:rsid w:val="0005600E"/>
    <w:rsid w:val="00056854"/>
    <w:rsid w:val="00062A69"/>
    <w:rsid w:val="00062E9D"/>
    <w:rsid w:val="00063E3B"/>
    <w:rsid w:val="00064AD0"/>
    <w:rsid w:val="00064EDF"/>
    <w:rsid w:val="0006592D"/>
    <w:rsid w:val="00065D0C"/>
    <w:rsid w:val="00066184"/>
    <w:rsid w:val="00066A18"/>
    <w:rsid w:val="00066DFB"/>
    <w:rsid w:val="00067D85"/>
    <w:rsid w:val="00070051"/>
    <w:rsid w:val="000704CF"/>
    <w:rsid w:val="00071C46"/>
    <w:rsid w:val="00072020"/>
    <w:rsid w:val="00072197"/>
    <w:rsid w:val="000733AA"/>
    <w:rsid w:val="000739A4"/>
    <w:rsid w:val="00074389"/>
    <w:rsid w:val="0007481A"/>
    <w:rsid w:val="00074C11"/>
    <w:rsid w:val="0007672F"/>
    <w:rsid w:val="00076935"/>
    <w:rsid w:val="00076AC1"/>
    <w:rsid w:val="000775D2"/>
    <w:rsid w:val="00077772"/>
    <w:rsid w:val="00080B14"/>
    <w:rsid w:val="000814A3"/>
    <w:rsid w:val="00081952"/>
    <w:rsid w:val="00081C63"/>
    <w:rsid w:val="00082C25"/>
    <w:rsid w:val="00083372"/>
    <w:rsid w:val="00083417"/>
    <w:rsid w:val="00083463"/>
    <w:rsid w:val="000838FE"/>
    <w:rsid w:val="00083E0F"/>
    <w:rsid w:val="00085493"/>
    <w:rsid w:val="00085A31"/>
    <w:rsid w:val="00085E70"/>
    <w:rsid w:val="00086B47"/>
    <w:rsid w:val="00086C7A"/>
    <w:rsid w:val="00086D4D"/>
    <w:rsid w:val="000875E8"/>
    <w:rsid w:val="000902C6"/>
    <w:rsid w:val="0009093D"/>
    <w:rsid w:val="00090F1C"/>
    <w:rsid w:val="00091222"/>
    <w:rsid w:val="00091601"/>
    <w:rsid w:val="00091D3E"/>
    <w:rsid w:val="00092997"/>
    <w:rsid w:val="000936FB"/>
    <w:rsid w:val="00093F20"/>
    <w:rsid w:val="000940D7"/>
    <w:rsid w:val="00094ACB"/>
    <w:rsid w:val="00094B19"/>
    <w:rsid w:val="00095555"/>
    <w:rsid w:val="00095FE2"/>
    <w:rsid w:val="000970DA"/>
    <w:rsid w:val="00097634"/>
    <w:rsid w:val="000976AC"/>
    <w:rsid w:val="000A0BE1"/>
    <w:rsid w:val="000A24F6"/>
    <w:rsid w:val="000A41CE"/>
    <w:rsid w:val="000A4CD1"/>
    <w:rsid w:val="000A4F89"/>
    <w:rsid w:val="000A5BE9"/>
    <w:rsid w:val="000A6D15"/>
    <w:rsid w:val="000A75C6"/>
    <w:rsid w:val="000B0668"/>
    <w:rsid w:val="000B079A"/>
    <w:rsid w:val="000B150C"/>
    <w:rsid w:val="000B1822"/>
    <w:rsid w:val="000B20E4"/>
    <w:rsid w:val="000B2A40"/>
    <w:rsid w:val="000B2D84"/>
    <w:rsid w:val="000B3F4C"/>
    <w:rsid w:val="000B45E1"/>
    <w:rsid w:val="000B52F9"/>
    <w:rsid w:val="000B67FB"/>
    <w:rsid w:val="000B77AD"/>
    <w:rsid w:val="000B7A31"/>
    <w:rsid w:val="000C0FA7"/>
    <w:rsid w:val="000C1026"/>
    <w:rsid w:val="000C113A"/>
    <w:rsid w:val="000C1601"/>
    <w:rsid w:val="000C304A"/>
    <w:rsid w:val="000C3AB5"/>
    <w:rsid w:val="000C3BBD"/>
    <w:rsid w:val="000C47DA"/>
    <w:rsid w:val="000C5555"/>
    <w:rsid w:val="000C5CA4"/>
    <w:rsid w:val="000C6774"/>
    <w:rsid w:val="000C67EC"/>
    <w:rsid w:val="000C79FE"/>
    <w:rsid w:val="000D043F"/>
    <w:rsid w:val="000D1400"/>
    <w:rsid w:val="000D14FB"/>
    <w:rsid w:val="000D184B"/>
    <w:rsid w:val="000D18BE"/>
    <w:rsid w:val="000D2C8D"/>
    <w:rsid w:val="000D3750"/>
    <w:rsid w:val="000D38CA"/>
    <w:rsid w:val="000D420F"/>
    <w:rsid w:val="000D46F1"/>
    <w:rsid w:val="000D5665"/>
    <w:rsid w:val="000D6E8F"/>
    <w:rsid w:val="000D7764"/>
    <w:rsid w:val="000D7A6D"/>
    <w:rsid w:val="000D7ABA"/>
    <w:rsid w:val="000E09C4"/>
    <w:rsid w:val="000E1268"/>
    <w:rsid w:val="000E1D23"/>
    <w:rsid w:val="000E1E38"/>
    <w:rsid w:val="000E2775"/>
    <w:rsid w:val="000E2C9A"/>
    <w:rsid w:val="000E2FA5"/>
    <w:rsid w:val="000E373D"/>
    <w:rsid w:val="000E3BAC"/>
    <w:rsid w:val="000E3FA3"/>
    <w:rsid w:val="000E416C"/>
    <w:rsid w:val="000E4C72"/>
    <w:rsid w:val="000E4F77"/>
    <w:rsid w:val="000E6B8B"/>
    <w:rsid w:val="000E7DCE"/>
    <w:rsid w:val="000E7FC0"/>
    <w:rsid w:val="000F0424"/>
    <w:rsid w:val="000F196E"/>
    <w:rsid w:val="000F1E62"/>
    <w:rsid w:val="000F2FE9"/>
    <w:rsid w:val="000F3944"/>
    <w:rsid w:val="000F410C"/>
    <w:rsid w:val="000F4A27"/>
    <w:rsid w:val="000F4B1F"/>
    <w:rsid w:val="000F4E83"/>
    <w:rsid w:val="000F6807"/>
    <w:rsid w:val="000F682E"/>
    <w:rsid w:val="000F707C"/>
    <w:rsid w:val="000F716E"/>
    <w:rsid w:val="00100961"/>
    <w:rsid w:val="00100CAD"/>
    <w:rsid w:val="00101598"/>
    <w:rsid w:val="00101C25"/>
    <w:rsid w:val="00103044"/>
    <w:rsid w:val="00105D34"/>
    <w:rsid w:val="001063CA"/>
    <w:rsid w:val="00106993"/>
    <w:rsid w:val="001069C7"/>
    <w:rsid w:val="00107EBA"/>
    <w:rsid w:val="00107F84"/>
    <w:rsid w:val="0011029F"/>
    <w:rsid w:val="0011030C"/>
    <w:rsid w:val="00111A61"/>
    <w:rsid w:val="00111AA1"/>
    <w:rsid w:val="00111B28"/>
    <w:rsid w:val="00111D92"/>
    <w:rsid w:val="00112B0E"/>
    <w:rsid w:val="00113176"/>
    <w:rsid w:val="0011351E"/>
    <w:rsid w:val="00113A17"/>
    <w:rsid w:val="001142A5"/>
    <w:rsid w:val="00114990"/>
    <w:rsid w:val="001151F6"/>
    <w:rsid w:val="001166FF"/>
    <w:rsid w:val="00116815"/>
    <w:rsid w:val="00117768"/>
    <w:rsid w:val="00117A88"/>
    <w:rsid w:val="001204E8"/>
    <w:rsid w:val="001215E0"/>
    <w:rsid w:val="00121D77"/>
    <w:rsid w:val="00121F38"/>
    <w:rsid w:val="001231C9"/>
    <w:rsid w:val="00123D53"/>
    <w:rsid w:val="00124143"/>
    <w:rsid w:val="00124D3F"/>
    <w:rsid w:val="00126C84"/>
    <w:rsid w:val="00126CB6"/>
    <w:rsid w:val="00126DB2"/>
    <w:rsid w:val="00126F1D"/>
    <w:rsid w:val="00127647"/>
    <w:rsid w:val="00127927"/>
    <w:rsid w:val="00127961"/>
    <w:rsid w:val="00130190"/>
    <w:rsid w:val="00131773"/>
    <w:rsid w:val="00131A8C"/>
    <w:rsid w:val="00131BEC"/>
    <w:rsid w:val="00131FEC"/>
    <w:rsid w:val="0013289A"/>
    <w:rsid w:val="0013459F"/>
    <w:rsid w:val="0013531F"/>
    <w:rsid w:val="001368A3"/>
    <w:rsid w:val="00136919"/>
    <w:rsid w:val="001370A4"/>
    <w:rsid w:val="001378D5"/>
    <w:rsid w:val="00137CD6"/>
    <w:rsid w:val="0014027E"/>
    <w:rsid w:val="00140AAD"/>
    <w:rsid w:val="00140ABA"/>
    <w:rsid w:val="00141134"/>
    <w:rsid w:val="00141D62"/>
    <w:rsid w:val="001424EE"/>
    <w:rsid w:val="00142B26"/>
    <w:rsid w:val="00142C31"/>
    <w:rsid w:val="00142DBE"/>
    <w:rsid w:val="00142FC3"/>
    <w:rsid w:val="00143935"/>
    <w:rsid w:val="0014399F"/>
    <w:rsid w:val="00143FA0"/>
    <w:rsid w:val="00144158"/>
    <w:rsid w:val="001467F4"/>
    <w:rsid w:val="0014710F"/>
    <w:rsid w:val="001500AD"/>
    <w:rsid w:val="0015061D"/>
    <w:rsid w:val="00150697"/>
    <w:rsid w:val="00150CCA"/>
    <w:rsid w:val="001514EC"/>
    <w:rsid w:val="0015197B"/>
    <w:rsid w:val="00151DAB"/>
    <w:rsid w:val="00152FBE"/>
    <w:rsid w:val="001543F7"/>
    <w:rsid w:val="0015476E"/>
    <w:rsid w:val="0015507D"/>
    <w:rsid w:val="0015512D"/>
    <w:rsid w:val="00156439"/>
    <w:rsid w:val="00156ACE"/>
    <w:rsid w:val="00157072"/>
    <w:rsid w:val="0015750A"/>
    <w:rsid w:val="001575F9"/>
    <w:rsid w:val="00157661"/>
    <w:rsid w:val="00157AAF"/>
    <w:rsid w:val="00157DCC"/>
    <w:rsid w:val="00160BC1"/>
    <w:rsid w:val="00160E40"/>
    <w:rsid w:val="00161689"/>
    <w:rsid w:val="001619FB"/>
    <w:rsid w:val="00161C4A"/>
    <w:rsid w:val="00162B31"/>
    <w:rsid w:val="00162C8E"/>
    <w:rsid w:val="00162ECB"/>
    <w:rsid w:val="00163235"/>
    <w:rsid w:val="00163315"/>
    <w:rsid w:val="0016368A"/>
    <w:rsid w:val="001644D1"/>
    <w:rsid w:val="00164825"/>
    <w:rsid w:val="001669C9"/>
    <w:rsid w:val="001675C1"/>
    <w:rsid w:val="00167E76"/>
    <w:rsid w:val="0017025E"/>
    <w:rsid w:val="00170593"/>
    <w:rsid w:val="0017076F"/>
    <w:rsid w:val="0017078C"/>
    <w:rsid w:val="00170A12"/>
    <w:rsid w:val="00170CB2"/>
    <w:rsid w:val="00171510"/>
    <w:rsid w:val="00171983"/>
    <w:rsid w:val="001721E0"/>
    <w:rsid w:val="00172581"/>
    <w:rsid w:val="0017287B"/>
    <w:rsid w:val="00172A01"/>
    <w:rsid w:val="00173E4A"/>
    <w:rsid w:val="00174DCE"/>
    <w:rsid w:val="00175599"/>
    <w:rsid w:val="00175FC6"/>
    <w:rsid w:val="0017618B"/>
    <w:rsid w:val="00177FA3"/>
    <w:rsid w:val="00180843"/>
    <w:rsid w:val="00180C56"/>
    <w:rsid w:val="00181404"/>
    <w:rsid w:val="00181753"/>
    <w:rsid w:val="00181B64"/>
    <w:rsid w:val="001829D9"/>
    <w:rsid w:val="001848A1"/>
    <w:rsid w:val="00184DD4"/>
    <w:rsid w:val="00185086"/>
    <w:rsid w:val="00186AB8"/>
    <w:rsid w:val="00187831"/>
    <w:rsid w:val="001902C3"/>
    <w:rsid w:val="00190F5B"/>
    <w:rsid w:val="00191406"/>
    <w:rsid w:val="001918B2"/>
    <w:rsid w:val="00191FA5"/>
    <w:rsid w:val="00193817"/>
    <w:rsid w:val="00193856"/>
    <w:rsid w:val="00194595"/>
    <w:rsid w:val="00194BA2"/>
    <w:rsid w:val="00194E69"/>
    <w:rsid w:val="00195CE1"/>
    <w:rsid w:val="00196852"/>
    <w:rsid w:val="001975F1"/>
    <w:rsid w:val="00197900"/>
    <w:rsid w:val="00197CD9"/>
    <w:rsid w:val="00197E90"/>
    <w:rsid w:val="001A0489"/>
    <w:rsid w:val="001A0695"/>
    <w:rsid w:val="001A321F"/>
    <w:rsid w:val="001A356F"/>
    <w:rsid w:val="001A46E2"/>
    <w:rsid w:val="001A56E7"/>
    <w:rsid w:val="001A5A51"/>
    <w:rsid w:val="001A5B46"/>
    <w:rsid w:val="001A614E"/>
    <w:rsid w:val="001A670F"/>
    <w:rsid w:val="001A6DC7"/>
    <w:rsid w:val="001B0022"/>
    <w:rsid w:val="001B05DB"/>
    <w:rsid w:val="001B0B8E"/>
    <w:rsid w:val="001B2145"/>
    <w:rsid w:val="001B33EB"/>
    <w:rsid w:val="001B39D8"/>
    <w:rsid w:val="001B3E11"/>
    <w:rsid w:val="001B51CD"/>
    <w:rsid w:val="001B5931"/>
    <w:rsid w:val="001B6E28"/>
    <w:rsid w:val="001B76BE"/>
    <w:rsid w:val="001B7DD7"/>
    <w:rsid w:val="001C048E"/>
    <w:rsid w:val="001C189D"/>
    <w:rsid w:val="001C1A09"/>
    <w:rsid w:val="001C22A4"/>
    <w:rsid w:val="001C2435"/>
    <w:rsid w:val="001C31C9"/>
    <w:rsid w:val="001C4452"/>
    <w:rsid w:val="001C45A7"/>
    <w:rsid w:val="001C4EA2"/>
    <w:rsid w:val="001C5718"/>
    <w:rsid w:val="001C58B1"/>
    <w:rsid w:val="001C5AEC"/>
    <w:rsid w:val="001C5D59"/>
    <w:rsid w:val="001C6736"/>
    <w:rsid w:val="001C6829"/>
    <w:rsid w:val="001D171E"/>
    <w:rsid w:val="001D1B9F"/>
    <w:rsid w:val="001D1C8D"/>
    <w:rsid w:val="001D3335"/>
    <w:rsid w:val="001D3F4B"/>
    <w:rsid w:val="001D5EAC"/>
    <w:rsid w:val="001D5EE6"/>
    <w:rsid w:val="001D66AF"/>
    <w:rsid w:val="001D7A80"/>
    <w:rsid w:val="001D7D81"/>
    <w:rsid w:val="001E102A"/>
    <w:rsid w:val="001E2A8F"/>
    <w:rsid w:val="001E32C9"/>
    <w:rsid w:val="001E3733"/>
    <w:rsid w:val="001E3C7A"/>
    <w:rsid w:val="001E3E5C"/>
    <w:rsid w:val="001E485D"/>
    <w:rsid w:val="001E5432"/>
    <w:rsid w:val="001E55BD"/>
    <w:rsid w:val="001E571D"/>
    <w:rsid w:val="001E618E"/>
    <w:rsid w:val="001E62E5"/>
    <w:rsid w:val="001E6511"/>
    <w:rsid w:val="001E6A11"/>
    <w:rsid w:val="001E6EB9"/>
    <w:rsid w:val="001E7116"/>
    <w:rsid w:val="001E7135"/>
    <w:rsid w:val="001E76EF"/>
    <w:rsid w:val="001F117E"/>
    <w:rsid w:val="001F16C7"/>
    <w:rsid w:val="001F175A"/>
    <w:rsid w:val="001F204C"/>
    <w:rsid w:val="001F20DF"/>
    <w:rsid w:val="001F35E7"/>
    <w:rsid w:val="001F36B9"/>
    <w:rsid w:val="001F36DA"/>
    <w:rsid w:val="001F3EA7"/>
    <w:rsid w:val="001F4D3E"/>
    <w:rsid w:val="001F50A0"/>
    <w:rsid w:val="001F5B26"/>
    <w:rsid w:val="001F6637"/>
    <w:rsid w:val="001F75E5"/>
    <w:rsid w:val="001F78A0"/>
    <w:rsid w:val="00200C74"/>
    <w:rsid w:val="00202241"/>
    <w:rsid w:val="00203358"/>
    <w:rsid w:val="0020505F"/>
    <w:rsid w:val="00205484"/>
    <w:rsid w:val="00205777"/>
    <w:rsid w:val="0020608A"/>
    <w:rsid w:val="002060E6"/>
    <w:rsid w:val="00206A45"/>
    <w:rsid w:val="002072E7"/>
    <w:rsid w:val="00210519"/>
    <w:rsid w:val="00210BB5"/>
    <w:rsid w:val="00211585"/>
    <w:rsid w:val="00211CDE"/>
    <w:rsid w:val="00212FA4"/>
    <w:rsid w:val="00213FEB"/>
    <w:rsid w:val="0021516D"/>
    <w:rsid w:val="002151BF"/>
    <w:rsid w:val="00216C06"/>
    <w:rsid w:val="00216FE6"/>
    <w:rsid w:val="00217461"/>
    <w:rsid w:val="002176A4"/>
    <w:rsid w:val="0022048C"/>
    <w:rsid w:val="00220841"/>
    <w:rsid w:val="00220F41"/>
    <w:rsid w:val="00222231"/>
    <w:rsid w:val="00222A9D"/>
    <w:rsid w:val="00222B76"/>
    <w:rsid w:val="00223C57"/>
    <w:rsid w:val="002256B5"/>
    <w:rsid w:val="00225E2E"/>
    <w:rsid w:val="002265EF"/>
    <w:rsid w:val="00226E79"/>
    <w:rsid w:val="00230605"/>
    <w:rsid w:val="002309B3"/>
    <w:rsid w:val="00230EB9"/>
    <w:rsid w:val="00232110"/>
    <w:rsid w:val="002339F7"/>
    <w:rsid w:val="00233E84"/>
    <w:rsid w:val="00233EA9"/>
    <w:rsid w:val="00234063"/>
    <w:rsid w:val="0023418D"/>
    <w:rsid w:val="00234DF7"/>
    <w:rsid w:val="002352DC"/>
    <w:rsid w:val="002354C7"/>
    <w:rsid w:val="002357E2"/>
    <w:rsid w:val="00236137"/>
    <w:rsid w:val="002368A2"/>
    <w:rsid w:val="00236BEF"/>
    <w:rsid w:val="00237206"/>
    <w:rsid w:val="002375CC"/>
    <w:rsid w:val="00237796"/>
    <w:rsid w:val="002400EE"/>
    <w:rsid w:val="002403C9"/>
    <w:rsid w:val="00241907"/>
    <w:rsid w:val="00243A42"/>
    <w:rsid w:val="00244199"/>
    <w:rsid w:val="00244247"/>
    <w:rsid w:val="00244573"/>
    <w:rsid w:val="00244E62"/>
    <w:rsid w:val="0024542B"/>
    <w:rsid w:val="002459E5"/>
    <w:rsid w:val="00246129"/>
    <w:rsid w:val="00246706"/>
    <w:rsid w:val="00246C51"/>
    <w:rsid w:val="00247242"/>
    <w:rsid w:val="00247DF2"/>
    <w:rsid w:val="00250093"/>
    <w:rsid w:val="002504BE"/>
    <w:rsid w:val="002506B6"/>
    <w:rsid w:val="00250AAA"/>
    <w:rsid w:val="0025209A"/>
    <w:rsid w:val="00252672"/>
    <w:rsid w:val="002527D1"/>
    <w:rsid w:val="002530A6"/>
    <w:rsid w:val="00253522"/>
    <w:rsid w:val="00253AA5"/>
    <w:rsid w:val="0025404F"/>
    <w:rsid w:val="00254436"/>
    <w:rsid w:val="002545DF"/>
    <w:rsid w:val="00254796"/>
    <w:rsid w:val="00254B97"/>
    <w:rsid w:val="00254FC2"/>
    <w:rsid w:val="00255819"/>
    <w:rsid w:val="00255F56"/>
    <w:rsid w:val="002564A3"/>
    <w:rsid w:val="002567AB"/>
    <w:rsid w:val="0025727A"/>
    <w:rsid w:val="00257714"/>
    <w:rsid w:val="00257F7D"/>
    <w:rsid w:val="00261376"/>
    <w:rsid w:val="00261558"/>
    <w:rsid w:val="00261654"/>
    <w:rsid w:val="00261B18"/>
    <w:rsid w:val="00261D49"/>
    <w:rsid w:val="002625AC"/>
    <w:rsid w:val="00262AC0"/>
    <w:rsid w:val="002634A0"/>
    <w:rsid w:val="00263EC6"/>
    <w:rsid w:val="002649A3"/>
    <w:rsid w:val="00264BCB"/>
    <w:rsid w:val="00265179"/>
    <w:rsid w:val="00265985"/>
    <w:rsid w:val="00265A7F"/>
    <w:rsid w:val="00266BD4"/>
    <w:rsid w:val="002714B1"/>
    <w:rsid w:val="00271654"/>
    <w:rsid w:val="0027198C"/>
    <w:rsid w:val="00271C9A"/>
    <w:rsid w:val="00271F03"/>
    <w:rsid w:val="00271F42"/>
    <w:rsid w:val="0027268C"/>
    <w:rsid w:val="0027288D"/>
    <w:rsid w:val="00272A95"/>
    <w:rsid w:val="00273A3C"/>
    <w:rsid w:val="00273C5B"/>
    <w:rsid w:val="00273ED1"/>
    <w:rsid w:val="00274197"/>
    <w:rsid w:val="00275883"/>
    <w:rsid w:val="00275B86"/>
    <w:rsid w:val="00276371"/>
    <w:rsid w:val="00276F28"/>
    <w:rsid w:val="0027727F"/>
    <w:rsid w:val="0027728F"/>
    <w:rsid w:val="002817EA"/>
    <w:rsid w:val="0028193F"/>
    <w:rsid w:val="00281983"/>
    <w:rsid w:val="00281A0A"/>
    <w:rsid w:val="0028264C"/>
    <w:rsid w:val="002830D2"/>
    <w:rsid w:val="0028484A"/>
    <w:rsid w:val="00284AC6"/>
    <w:rsid w:val="0028685A"/>
    <w:rsid w:val="002870E1"/>
    <w:rsid w:val="00287B91"/>
    <w:rsid w:val="00287E9F"/>
    <w:rsid w:val="002907CE"/>
    <w:rsid w:val="0029082F"/>
    <w:rsid w:val="00290925"/>
    <w:rsid w:val="00290A93"/>
    <w:rsid w:val="00290F7D"/>
    <w:rsid w:val="002910D2"/>
    <w:rsid w:val="00291E12"/>
    <w:rsid w:val="00291E93"/>
    <w:rsid w:val="0029219F"/>
    <w:rsid w:val="0029286C"/>
    <w:rsid w:val="00293D2A"/>
    <w:rsid w:val="002941EE"/>
    <w:rsid w:val="002951A5"/>
    <w:rsid w:val="002965CD"/>
    <w:rsid w:val="0029750B"/>
    <w:rsid w:val="00297730"/>
    <w:rsid w:val="00297BE2"/>
    <w:rsid w:val="002A006D"/>
    <w:rsid w:val="002A0932"/>
    <w:rsid w:val="002A0A29"/>
    <w:rsid w:val="002A0D36"/>
    <w:rsid w:val="002A1DC9"/>
    <w:rsid w:val="002A2550"/>
    <w:rsid w:val="002A25A2"/>
    <w:rsid w:val="002A2702"/>
    <w:rsid w:val="002A374A"/>
    <w:rsid w:val="002A37BE"/>
    <w:rsid w:val="002A4565"/>
    <w:rsid w:val="002A4A11"/>
    <w:rsid w:val="002A7230"/>
    <w:rsid w:val="002B00A9"/>
    <w:rsid w:val="002B11C3"/>
    <w:rsid w:val="002B23AD"/>
    <w:rsid w:val="002B353A"/>
    <w:rsid w:val="002B3FA2"/>
    <w:rsid w:val="002B5CFD"/>
    <w:rsid w:val="002B626B"/>
    <w:rsid w:val="002B64A9"/>
    <w:rsid w:val="002B67F3"/>
    <w:rsid w:val="002B6C4A"/>
    <w:rsid w:val="002B735F"/>
    <w:rsid w:val="002B768D"/>
    <w:rsid w:val="002B7B0C"/>
    <w:rsid w:val="002B7EF7"/>
    <w:rsid w:val="002C0AD4"/>
    <w:rsid w:val="002C14DD"/>
    <w:rsid w:val="002C16E8"/>
    <w:rsid w:val="002C183D"/>
    <w:rsid w:val="002C1FEA"/>
    <w:rsid w:val="002C216A"/>
    <w:rsid w:val="002C2996"/>
    <w:rsid w:val="002C32CE"/>
    <w:rsid w:val="002C57F1"/>
    <w:rsid w:val="002C616D"/>
    <w:rsid w:val="002C68A0"/>
    <w:rsid w:val="002D00AC"/>
    <w:rsid w:val="002D0818"/>
    <w:rsid w:val="002D0CAD"/>
    <w:rsid w:val="002D168F"/>
    <w:rsid w:val="002D23DF"/>
    <w:rsid w:val="002D24C5"/>
    <w:rsid w:val="002D2955"/>
    <w:rsid w:val="002D2D87"/>
    <w:rsid w:val="002D2F9C"/>
    <w:rsid w:val="002D3B1F"/>
    <w:rsid w:val="002D4740"/>
    <w:rsid w:val="002D48FC"/>
    <w:rsid w:val="002D52DC"/>
    <w:rsid w:val="002D5FCB"/>
    <w:rsid w:val="002D60E3"/>
    <w:rsid w:val="002D72A8"/>
    <w:rsid w:val="002D7516"/>
    <w:rsid w:val="002D76BD"/>
    <w:rsid w:val="002D779F"/>
    <w:rsid w:val="002D7D6A"/>
    <w:rsid w:val="002E07F9"/>
    <w:rsid w:val="002E1D00"/>
    <w:rsid w:val="002E282A"/>
    <w:rsid w:val="002E284E"/>
    <w:rsid w:val="002E3501"/>
    <w:rsid w:val="002E3799"/>
    <w:rsid w:val="002E39A0"/>
    <w:rsid w:val="002E3FC1"/>
    <w:rsid w:val="002E41E9"/>
    <w:rsid w:val="002E45FE"/>
    <w:rsid w:val="002E4D60"/>
    <w:rsid w:val="002E5021"/>
    <w:rsid w:val="002E583B"/>
    <w:rsid w:val="002E5F61"/>
    <w:rsid w:val="002E6186"/>
    <w:rsid w:val="002E68DA"/>
    <w:rsid w:val="002E6D32"/>
    <w:rsid w:val="002E74CC"/>
    <w:rsid w:val="002F19A9"/>
    <w:rsid w:val="002F1D8B"/>
    <w:rsid w:val="002F25B4"/>
    <w:rsid w:val="002F2BD3"/>
    <w:rsid w:val="002F3538"/>
    <w:rsid w:val="002F4081"/>
    <w:rsid w:val="002F466D"/>
    <w:rsid w:val="002F4B52"/>
    <w:rsid w:val="002F5C25"/>
    <w:rsid w:val="002F711E"/>
    <w:rsid w:val="002F7DF6"/>
    <w:rsid w:val="00300245"/>
    <w:rsid w:val="0030057F"/>
    <w:rsid w:val="00301612"/>
    <w:rsid w:val="003024C0"/>
    <w:rsid w:val="00304F27"/>
    <w:rsid w:val="003054F6"/>
    <w:rsid w:val="00306815"/>
    <w:rsid w:val="00306866"/>
    <w:rsid w:val="003069D0"/>
    <w:rsid w:val="00306FF4"/>
    <w:rsid w:val="00307330"/>
    <w:rsid w:val="00310546"/>
    <w:rsid w:val="00310966"/>
    <w:rsid w:val="00310A06"/>
    <w:rsid w:val="0031129F"/>
    <w:rsid w:val="0031161B"/>
    <w:rsid w:val="00312F39"/>
    <w:rsid w:val="003131A8"/>
    <w:rsid w:val="00314BB4"/>
    <w:rsid w:val="00315342"/>
    <w:rsid w:val="003160DE"/>
    <w:rsid w:val="0031619F"/>
    <w:rsid w:val="003171B4"/>
    <w:rsid w:val="0031755F"/>
    <w:rsid w:val="00320778"/>
    <w:rsid w:val="00320C1A"/>
    <w:rsid w:val="00320D7D"/>
    <w:rsid w:val="003211BF"/>
    <w:rsid w:val="003222D5"/>
    <w:rsid w:val="00322C01"/>
    <w:rsid w:val="00322C79"/>
    <w:rsid w:val="0032441B"/>
    <w:rsid w:val="003249D3"/>
    <w:rsid w:val="00325C3E"/>
    <w:rsid w:val="003269B7"/>
    <w:rsid w:val="00326ECF"/>
    <w:rsid w:val="003276A8"/>
    <w:rsid w:val="003303F6"/>
    <w:rsid w:val="003317FE"/>
    <w:rsid w:val="00332052"/>
    <w:rsid w:val="00333061"/>
    <w:rsid w:val="00333700"/>
    <w:rsid w:val="003339B5"/>
    <w:rsid w:val="003357E4"/>
    <w:rsid w:val="00336717"/>
    <w:rsid w:val="00337BAF"/>
    <w:rsid w:val="00340815"/>
    <w:rsid w:val="00341603"/>
    <w:rsid w:val="003416F7"/>
    <w:rsid w:val="00341A24"/>
    <w:rsid w:val="00341FDE"/>
    <w:rsid w:val="003430F6"/>
    <w:rsid w:val="00344C28"/>
    <w:rsid w:val="0034730A"/>
    <w:rsid w:val="0034747D"/>
    <w:rsid w:val="00347814"/>
    <w:rsid w:val="00350D6C"/>
    <w:rsid w:val="00351433"/>
    <w:rsid w:val="00354372"/>
    <w:rsid w:val="00354600"/>
    <w:rsid w:val="00354BFC"/>
    <w:rsid w:val="00354DCE"/>
    <w:rsid w:val="00356A7D"/>
    <w:rsid w:val="00361B84"/>
    <w:rsid w:val="00361C99"/>
    <w:rsid w:val="003628E8"/>
    <w:rsid w:val="003637A0"/>
    <w:rsid w:val="003638A8"/>
    <w:rsid w:val="00363CC6"/>
    <w:rsid w:val="0036430F"/>
    <w:rsid w:val="003648FC"/>
    <w:rsid w:val="0036491D"/>
    <w:rsid w:val="00365DCF"/>
    <w:rsid w:val="00365F71"/>
    <w:rsid w:val="00366C65"/>
    <w:rsid w:val="003706B4"/>
    <w:rsid w:val="003706DF"/>
    <w:rsid w:val="00371543"/>
    <w:rsid w:val="00371880"/>
    <w:rsid w:val="00371957"/>
    <w:rsid w:val="00371986"/>
    <w:rsid w:val="00371C37"/>
    <w:rsid w:val="00372664"/>
    <w:rsid w:val="00372B26"/>
    <w:rsid w:val="00372DBB"/>
    <w:rsid w:val="00373D9D"/>
    <w:rsid w:val="00374541"/>
    <w:rsid w:val="00374724"/>
    <w:rsid w:val="00374824"/>
    <w:rsid w:val="00375531"/>
    <w:rsid w:val="00376655"/>
    <w:rsid w:val="003768BB"/>
    <w:rsid w:val="00376E35"/>
    <w:rsid w:val="00377201"/>
    <w:rsid w:val="00377E5F"/>
    <w:rsid w:val="0038016D"/>
    <w:rsid w:val="003807F0"/>
    <w:rsid w:val="00380BBE"/>
    <w:rsid w:val="00380F4A"/>
    <w:rsid w:val="00382133"/>
    <w:rsid w:val="00382429"/>
    <w:rsid w:val="0038297B"/>
    <w:rsid w:val="00382A42"/>
    <w:rsid w:val="00384517"/>
    <w:rsid w:val="00385B1D"/>
    <w:rsid w:val="00385C74"/>
    <w:rsid w:val="0038602B"/>
    <w:rsid w:val="0038635C"/>
    <w:rsid w:val="003866B3"/>
    <w:rsid w:val="00387377"/>
    <w:rsid w:val="003875FC"/>
    <w:rsid w:val="00390671"/>
    <w:rsid w:val="00390FAB"/>
    <w:rsid w:val="0039161F"/>
    <w:rsid w:val="00391AC4"/>
    <w:rsid w:val="003921F9"/>
    <w:rsid w:val="00392657"/>
    <w:rsid w:val="003934AA"/>
    <w:rsid w:val="00393968"/>
    <w:rsid w:val="00393F18"/>
    <w:rsid w:val="0039424F"/>
    <w:rsid w:val="0039439D"/>
    <w:rsid w:val="003946B0"/>
    <w:rsid w:val="00395447"/>
    <w:rsid w:val="003976E8"/>
    <w:rsid w:val="00397B9A"/>
    <w:rsid w:val="003A075E"/>
    <w:rsid w:val="003A0C6E"/>
    <w:rsid w:val="003A0F56"/>
    <w:rsid w:val="003A1042"/>
    <w:rsid w:val="003A129B"/>
    <w:rsid w:val="003A1A51"/>
    <w:rsid w:val="003A300A"/>
    <w:rsid w:val="003A303F"/>
    <w:rsid w:val="003A3A6D"/>
    <w:rsid w:val="003A4521"/>
    <w:rsid w:val="003A4B17"/>
    <w:rsid w:val="003A5D77"/>
    <w:rsid w:val="003A6137"/>
    <w:rsid w:val="003A6B08"/>
    <w:rsid w:val="003A75CC"/>
    <w:rsid w:val="003B0881"/>
    <w:rsid w:val="003B2157"/>
    <w:rsid w:val="003B2388"/>
    <w:rsid w:val="003B2DB6"/>
    <w:rsid w:val="003B3089"/>
    <w:rsid w:val="003B3CBF"/>
    <w:rsid w:val="003B457C"/>
    <w:rsid w:val="003B46A6"/>
    <w:rsid w:val="003B46ED"/>
    <w:rsid w:val="003B4C1E"/>
    <w:rsid w:val="003B5170"/>
    <w:rsid w:val="003B581A"/>
    <w:rsid w:val="003B581C"/>
    <w:rsid w:val="003B61F4"/>
    <w:rsid w:val="003B6BD8"/>
    <w:rsid w:val="003B7513"/>
    <w:rsid w:val="003B79A4"/>
    <w:rsid w:val="003B7DB9"/>
    <w:rsid w:val="003C0053"/>
    <w:rsid w:val="003C0304"/>
    <w:rsid w:val="003C0B7E"/>
    <w:rsid w:val="003C103A"/>
    <w:rsid w:val="003C1DC5"/>
    <w:rsid w:val="003C2212"/>
    <w:rsid w:val="003C268E"/>
    <w:rsid w:val="003C3891"/>
    <w:rsid w:val="003C3D83"/>
    <w:rsid w:val="003C51FF"/>
    <w:rsid w:val="003C5BA0"/>
    <w:rsid w:val="003C6E62"/>
    <w:rsid w:val="003C6EE8"/>
    <w:rsid w:val="003C6F86"/>
    <w:rsid w:val="003C7C14"/>
    <w:rsid w:val="003C7E69"/>
    <w:rsid w:val="003D042F"/>
    <w:rsid w:val="003D0E8F"/>
    <w:rsid w:val="003D1256"/>
    <w:rsid w:val="003D1288"/>
    <w:rsid w:val="003D1728"/>
    <w:rsid w:val="003D1944"/>
    <w:rsid w:val="003D2D84"/>
    <w:rsid w:val="003D2EA6"/>
    <w:rsid w:val="003D3557"/>
    <w:rsid w:val="003D36A8"/>
    <w:rsid w:val="003D3D23"/>
    <w:rsid w:val="003D45C0"/>
    <w:rsid w:val="003D4AF8"/>
    <w:rsid w:val="003D5447"/>
    <w:rsid w:val="003D74DC"/>
    <w:rsid w:val="003D7859"/>
    <w:rsid w:val="003D7E53"/>
    <w:rsid w:val="003E02FD"/>
    <w:rsid w:val="003E132F"/>
    <w:rsid w:val="003E1542"/>
    <w:rsid w:val="003E185F"/>
    <w:rsid w:val="003E1DAB"/>
    <w:rsid w:val="003E1FC7"/>
    <w:rsid w:val="003E275A"/>
    <w:rsid w:val="003E27F0"/>
    <w:rsid w:val="003E369E"/>
    <w:rsid w:val="003E392D"/>
    <w:rsid w:val="003E3A59"/>
    <w:rsid w:val="003E3CC0"/>
    <w:rsid w:val="003E4458"/>
    <w:rsid w:val="003E53AE"/>
    <w:rsid w:val="003E5408"/>
    <w:rsid w:val="003E65EC"/>
    <w:rsid w:val="003E65FC"/>
    <w:rsid w:val="003E6A1B"/>
    <w:rsid w:val="003F05B3"/>
    <w:rsid w:val="003F0D00"/>
    <w:rsid w:val="003F0DD7"/>
    <w:rsid w:val="003F10DD"/>
    <w:rsid w:val="003F129C"/>
    <w:rsid w:val="003F24FC"/>
    <w:rsid w:val="003F268D"/>
    <w:rsid w:val="003F26D9"/>
    <w:rsid w:val="003F3529"/>
    <w:rsid w:val="003F3748"/>
    <w:rsid w:val="003F5C06"/>
    <w:rsid w:val="003F6650"/>
    <w:rsid w:val="003F6661"/>
    <w:rsid w:val="003F6687"/>
    <w:rsid w:val="003F6930"/>
    <w:rsid w:val="003F73DB"/>
    <w:rsid w:val="003F77BB"/>
    <w:rsid w:val="003F7C8C"/>
    <w:rsid w:val="00400E0B"/>
    <w:rsid w:val="004013A7"/>
    <w:rsid w:val="004014AC"/>
    <w:rsid w:val="004016B3"/>
    <w:rsid w:val="00402702"/>
    <w:rsid w:val="00402A4A"/>
    <w:rsid w:val="00402CCE"/>
    <w:rsid w:val="004032C7"/>
    <w:rsid w:val="00403AF1"/>
    <w:rsid w:val="00403C6B"/>
    <w:rsid w:val="00403F39"/>
    <w:rsid w:val="0040508E"/>
    <w:rsid w:val="0040552D"/>
    <w:rsid w:val="00405883"/>
    <w:rsid w:val="00405CFC"/>
    <w:rsid w:val="00405E51"/>
    <w:rsid w:val="00405F17"/>
    <w:rsid w:val="004062ED"/>
    <w:rsid w:val="00406613"/>
    <w:rsid w:val="00407BE0"/>
    <w:rsid w:val="00412AAC"/>
    <w:rsid w:val="00412D47"/>
    <w:rsid w:val="00412FE1"/>
    <w:rsid w:val="004131DB"/>
    <w:rsid w:val="00415162"/>
    <w:rsid w:val="00415C2C"/>
    <w:rsid w:val="00415CDE"/>
    <w:rsid w:val="00416C8D"/>
    <w:rsid w:val="00417435"/>
    <w:rsid w:val="00417720"/>
    <w:rsid w:val="00417827"/>
    <w:rsid w:val="00417DA6"/>
    <w:rsid w:val="00417DDD"/>
    <w:rsid w:val="00420282"/>
    <w:rsid w:val="00420CDE"/>
    <w:rsid w:val="004213B6"/>
    <w:rsid w:val="00423929"/>
    <w:rsid w:val="00423C21"/>
    <w:rsid w:val="004250D4"/>
    <w:rsid w:val="004261F6"/>
    <w:rsid w:val="004271F1"/>
    <w:rsid w:val="0042745D"/>
    <w:rsid w:val="004279E0"/>
    <w:rsid w:val="00430191"/>
    <w:rsid w:val="004309A3"/>
    <w:rsid w:val="004309F3"/>
    <w:rsid w:val="004316F8"/>
    <w:rsid w:val="00431D36"/>
    <w:rsid w:val="0043211A"/>
    <w:rsid w:val="004321F5"/>
    <w:rsid w:val="00432E6D"/>
    <w:rsid w:val="004333F8"/>
    <w:rsid w:val="004335E6"/>
    <w:rsid w:val="00433E74"/>
    <w:rsid w:val="00434171"/>
    <w:rsid w:val="00434BC5"/>
    <w:rsid w:val="00435184"/>
    <w:rsid w:val="0043519E"/>
    <w:rsid w:val="004355F5"/>
    <w:rsid w:val="0043585C"/>
    <w:rsid w:val="00435AA1"/>
    <w:rsid w:val="00437C9E"/>
    <w:rsid w:val="00440462"/>
    <w:rsid w:val="004407B6"/>
    <w:rsid w:val="00440ED3"/>
    <w:rsid w:val="00441921"/>
    <w:rsid w:val="00441D81"/>
    <w:rsid w:val="0044292C"/>
    <w:rsid w:val="00442DD5"/>
    <w:rsid w:val="00442FAE"/>
    <w:rsid w:val="00443A01"/>
    <w:rsid w:val="0044437E"/>
    <w:rsid w:val="004444FB"/>
    <w:rsid w:val="00444559"/>
    <w:rsid w:val="0044531A"/>
    <w:rsid w:val="00445824"/>
    <w:rsid w:val="00445BD2"/>
    <w:rsid w:val="004461F6"/>
    <w:rsid w:val="00446257"/>
    <w:rsid w:val="00446A90"/>
    <w:rsid w:val="00446E9B"/>
    <w:rsid w:val="00447198"/>
    <w:rsid w:val="0044750A"/>
    <w:rsid w:val="00450D7D"/>
    <w:rsid w:val="00451129"/>
    <w:rsid w:val="00451B47"/>
    <w:rsid w:val="004525AA"/>
    <w:rsid w:val="00453D58"/>
    <w:rsid w:val="004542D8"/>
    <w:rsid w:val="00454F96"/>
    <w:rsid w:val="00455E5C"/>
    <w:rsid w:val="00456412"/>
    <w:rsid w:val="004568F4"/>
    <w:rsid w:val="0045739B"/>
    <w:rsid w:val="00457FE8"/>
    <w:rsid w:val="00460E4B"/>
    <w:rsid w:val="004613BC"/>
    <w:rsid w:val="00461744"/>
    <w:rsid w:val="00461854"/>
    <w:rsid w:val="004622FB"/>
    <w:rsid w:val="0046456B"/>
    <w:rsid w:val="004648F3"/>
    <w:rsid w:val="00464EC8"/>
    <w:rsid w:val="00464EF9"/>
    <w:rsid w:val="00465308"/>
    <w:rsid w:val="00465341"/>
    <w:rsid w:val="00465676"/>
    <w:rsid w:val="004661DA"/>
    <w:rsid w:val="00466281"/>
    <w:rsid w:val="00470B7B"/>
    <w:rsid w:val="00471602"/>
    <w:rsid w:val="00471C2A"/>
    <w:rsid w:val="00472222"/>
    <w:rsid w:val="0047298F"/>
    <w:rsid w:val="0047305F"/>
    <w:rsid w:val="0047319E"/>
    <w:rsid w:val="004739D5"/>
    <w:rsid w:val="00473C8C"/>
    <w:rsid w:val="00473D85"/>
    <w:rsid w:val="00475751"/>
    <w:rsid w:val="0047715D"/>
    <w:rsid w:val="004805F9"/>
    <w:rsid w:val="0048081D"/>
    <w:rsid w:val="00480D9C"/>
    <w:rsid w:val="00481117"/>
    <w:rsid w:val="00481726"/>
    <w:rsid w:val="00481E52"/>
    <w:rsid w:val="00481F42"/>
    <w:rsid w:val="00482F2A"/>
    <w:rsid w:val="00483009"/>
    <w:rsid w:val="0048338A"/>
    <w:rsid w:val="00483645"/>
    <w:rsid w:val="00484261"/>
    <w:rsid w:val="0048446A"/>
    <w:rsid w:val="0048447F"/>
    <w:rsid w:val="004844CF"/>
    <w:rsid w:val="0048502E"/>
    <w:rsid w:val="00485C83"/>
    <w:rsid w:val="00486126"/>
    <w:rsid w:val="00486661"/>
    <w:rsid w:val="00486834"/>
    <w:rsid w:val="004872F3"/>
    <w:rsid w:val="00487984"/>
    <w:rsid w:val="00487C11"/>
    <w:rsid w:val="004904F4"/>
    <w:rsid w:val="00490604"/>
    <w:rsid w:val="00490607"/>
    <w:rsid w:val="00491304"/>
    <w:rsid w:val="00493376"/>
    <w:rsid w:val="004938E5"/>
    <w:rsid w:val="00493997"/>
    <w:rsid w:val="00493A24"/>
    <w:rsid w:val="00494905"/>
    <w:rsid w:val="00495198"/>
    <w:rsid w:val="0049557A"/>
    <w:rsid w:val="0049573B"/>
    <w:rsid w:val="004959EC"/>
    <w:rsid w:val="00496E18"/>
    <w:rsid w:val="00497C59"/>
    <w:rsid w:val="004A0C18"/>
    <w:rsid w:val="004A0D19"/>
    <w:rsid w:val="004A0F85"/>
    <w:rsid w:val="004A0F9D"/>
    <w:rsid w:val="004A12A5"/>
    <w:rsid w:val="004A181A"/>
    <w:rsid w:val="004A1937"/>
    <w:rsid w:val="004A27E8"/>
    <w:rsid w:val="004A79D1"/>
    <w:rsid w:val="004A7F42"/>
    <w:rsid w:val="004B0B4A"/>
    <w:rsid w:val="004B1E97"/>
    <w:rsid w:val="004B2104"/>
    <w:rsid w:val="004B22C4"/>
    <w:rsid w:val="004B257E"/>
    <w:rsid w:val="004B269F"/>
    <w:rsid w:val="004B2A25"/>
    <w:rsid w:val="004B34AF"/>
    <w:rsid w:val="004B34FA"/>
    <w:rsid w:val="004B3AD0"/>
    <w:rsid w:val="004B463C"/>
    <w:rsid w:val="004B5C26"/>
    <w:rsid w:val="004B5EDB"/>
    <w:rsid w:val="004B607B"/>
    <w:rsid w:val="004B64A7"/>
    <w:rsid w:val="004B7EAC"/>
    <w:rsid w:val="004C05D3"/>
    <w:rsid w:val="004C06E2"/>
    <w:rsid w:val="004C10C9"/>
    <w:rsid w:val="004C1A8B"/>
    <w:rsid w:val="004C1C45"/>
    <w:rsid w:val="004C2216"/>
    <w:rsid w:val="004C22C1"/>
    <w:rsid w:val="004C25D5"/>
    <w:rsid w:val="004C2A81"/>
    <w:rsid w:val="004C3591"/>
    <w:rsid w:val="004C3977"/>
    <w:rsid w:val="004C45BF"/>
    <w:rsid w:val="004C4C8E"/>
    <w:rsid w:val="004C506B"/>
    <w:rsid w:val="004C5D22"/>
    <w:rsid w:val="004C66F3"/>
    <w:rsid w:val="004C69AC"/>
    <w:rsid w:val="004C6E7D"/>
    <w:rsid w:val="004C739A"/>
    <w:rsid w:val="004C756F"/>
    <w:rsid w:val="004C75B3"/>
    <w:rsid w:val="004C7701"/>
    <w:rsid w:val="004C78FA"/>
    <w:rsid w:val="004D007A"/>
    <w:rsid w:val="004D0E78"/>
    <w:rsid w:val="004D11EA"/>
    <w:rsid w:val="004D1AB8"/>
    <w:rsid w:val="004D27FE"/>
    <w:rsid w:val="004D2A29"/>
    <w:rsid w:val="004D3700"/>
    <w:rsid w:val="004D3EAC"/>
    <w:rsid w:val="004D4D3C"/>
    <w:rsid w:val="004D565C"/>
    <w:rsid w:val="004D5831"/>
    <w:rsid w:val="004D58CD"/>
    <w:rsid w:val="004D5DDF"/>
    <w:rsid w:val="004D6DFA"/>
    <w:rsid w:val="004D6ED9"/>
    <w:rsid w:val="004D6F71"/>
    <w:rsid w:val="004D783C"/>
    <w:rsid w:val="004E02F0"/>
    <w:rsid w:val="004E031B"/>
    <w:rsid w:val="004E0B30"/>
    <w:rsid w:val="004E1FB0"/>
    <w:rsid w:val="004E2059"/>
    <w:rsid w:val="004E208A"/>
    <w:rsid w:val="004E315C"/>
    <w:rsid w:val="004E3556"/>
    <w:rsid w:val="004E4D57"/>
    <w:rsid w:val="004E51E1"/>
    <w:rsid w:val="004E5D40"/>
    <w:rsid w:val="004E5E38"/>
    <w:rsid w:val="004E619A"/>
    <w:rsid w:val="004E74A3"/>
    <w:rsid w:val="004E764B"/>
    <w:rsid w:val="004E7965"/>
    <w:rsid w:val="004E7DF9"/>
    <w:rsid w:val="004F00D6"/>
    <w:rsid w:val="004F0B00"/>
    <w:rsid w:val="004F0D63"/>
    <w:rsid w:val="004F1387"/>
    <w:rsid w:val="004F234D"/>
    <w:rsid w:val="004F267C"/>
    <w:rsid w:val="004F3049"/>
    <w:rsid w:val="004F37B3"/>
    <w:rsid w:val="004F3BF9"/>
    <w:rsid w:val="004F5169"/>
    <w:rsid w:val="004F5555"/>
    <w:rsid w:val="004F6082"/>
    <w:rsid w:val="004F79C2"/>
    <w:rsid w:val="00500302"/>
    <w:rsid w:val="0050057C"/>
    <w:rsid w:val="00500BB7"/>
    <w:rsid w:val="005011AB"/>
    <w:rsid w:val="0050159D"/>
    <w:rsid w:val="00501A7F"/>
    <w:rsid w:val="00502953"/>
    <w:rsid w:val="005033D5"/>
    <w:rsid w:val="00503B86"/>
    <w:rsid w:val="00503FD2"/>
    <w:rsid w:val="0050475B"/>
    <w:rsid w:val="00505E74"/>
    <w:rsid w:val="00506563"/>
    <w:rsid w:val="0050739B"/>
    <w:rsid w:val="0050769F"/>
    <w:rsid w:val="005076C2"/>
    <w:rsid w:val="00507EE1"/>
    <w:rsid w:val="00507F42"/>
    <w:rsid w:val="005103C4"/>
    <w:rsid w:val="005110DB"/>
    <w:rsid w:val="00511D7D"/>
    <w:rsid w:val="00512478"/>
    <w:rsid w:val="00513319"/>
    <w:rsid w:val="005133FF"/>
    <w:rsid w:val="005138B6"/>
    <w:rsid w:val="00513ED8"/>
    <w:rsid w:val="00514EEB"/>
    <w:rsid w:val="00515D5C"/>
    <w:rsid w:val="005162B4"/>
    <w:rsid w:val="00516BBA"/>
    <w:rsid w:val="005213D7"/>
    <w:rsid w:val="00521737"/>
    <w:rsid w:val="00521806"/>
    <w:rsid w:val="00521FDD"/>
    <w:rsid w:val="00522153"/>
    <w:rsid w:val="00522442"/>
    <w:rsid w:val="00522514"/>
    <w:rsid w:val="00522BD6"/>
    <w:rsid w:val="005235ED"/>
    <w:rsid w:val="005248F8"/>
    <w:rsid w:val="00524B9E"/>
    <w:rsid w:val="00524C4D"/>
    <w:rsid w:val="005254EF"/>
    <w:rsid w:val="0052550A"/>
    <w:rsid w:val="00525650"/>
    <w:rsid w:val="0052633B"/>
    <w:rsid w:val="005279D5"/>
    <w:rsid w:val="00527D3E"/>
    <w:rsid w:val="005307F8"/>
    <w:rsid w:val="00530EDE"/>
    <w:rsid w:val="00530EE9"/>
    <w:rsid w:val="005310CD"/>
    <w:rsid w:val="00531375"/>
    <w:rsid w:val="0053196D"/>
    <w:rsid w:val="00532614"/>
    <w:rsid w:val="00532914"/>
    <w:rsid w:val="00532F2F"/>
    <w:rsid w:val="0053398C"/>
    <w:rsid w:val="00534971"/>
    <w:rsid w:val="00535042"/>
    <w:rsid w:val="005352D5"/>
    <w:rsid w:val="005363A7"/>
    <w:rsid w:val="00536D35"/>
    <w:rsid w:val="00536FD6"/>
    <w:rsid w:val="005377ED"/>
    <w:rsid w:val="005401F9"/>
    <w:rsid w:val="005405DC"/>
    <w:rsid w:val="00541C33"/>
    <w:rsid w:val="005420BF"/>
    <w:rsid w:val="00543100"/>
    <w:rsid w:val="005444B6"/>
    <w:rsid w:val="00544594"/>
    <w:rsid w:val="005445BB"/>
    <w:rsid w:val="005455C2"/>
    <w:rsid w:val="00545A19"/>
    <w:rsid w:val="00545BF0"/>
    <w:rsid w:val="00545DFA"/>
    <w:rsid w:val="00546235"/>
    <w:rsid w:val="00547032"/>
    <w:rsid w:val="00547072"/>
    <w:rsid w:val="00547431"/>
    <w:rsid w:val="00547D54"/>
    <w:rsid w:val="00547E8A"/>
    <w:rsid w:val="00550521"/>
    <w:rsid w:val="00551769"/>
    <w:rsid w:val="005517B8"/>
    <w:rsid w:val="00551A80"/>
    <w:rsid w:val="0055317C"/>
    <w:rsid w:val="00554FE6"/>
    <w:rsid w:val="00555BA6"/>
    <w:rsid w:val="005561F7"/>
    <w:rsid w:val="005578D3"/>
    <w:rsid w:val="00557E68"/>
    <w:rsid w:val="00560A47"/>
    <w:rsid w:val="00560C00"/>
    <w:rsid w:val="00560F1F"/>
    <w:rsid w:val="0056105B"/>
    <w:rsid w:val="00561CF6"/>
    <w:rsid w:val="005628E0"/>
    <w:rsid w:val="005629DE"/>
    <w:rsid w:val="00563610"/>
    <w:rsid w:val="00563BA7"/>
    <w:rsid w:val="005649E1"/>
    <w:rsid w:val="00564EA6"/>
    <w:rsid w:val="00564F18"/>
    <w:rsid w:val="00564F69"/>
    <w:rsid w:val="00564F85"/>
    <w:rsid w:val="00565E51"/>
    <w:rsid w:val="00566208"/>
    <w:rsid w:val="005662EF"/>
    <w:rsid w:val="00566B78"/>
    <w:rsid w:val="00566D67"/>
    <w:rsid w:val="005670E9"/>
    <w:rsid w:val="00567D0A"/>
    <w:rsid w:val="00570180"/>
    <w:rsid w:val="0057048B"/>
    <w:rsid w:val="00570944"/>
    <w:rsid w:val="00570E6F"/>
    <w:rsid w:val="0057167D"/>
    <w:rsid w:val="0057189B"/>
    <w:rsid w:val="00572549"/>
    <w:rsid w:val="0057364F"/>
    <w:rsid w:val="00573BAE"/>
    <w:rsid w:val="00574462"/>
    <w:rsid w:val="0057461A"/>
    <w:rsid w:val="005748B0"/>
    <w:rsid w:val="005757E9"/>
    <w:rsid w:val="0057618D"/>
    <w:rsid w:val="00577037"/>
    <w:rsid w:val="005801A0"/>
    <w:rsid w:val="00580C81"/>
    <w:rsid w:val="00580DA7"/>
    <w:rsid w:val="00581595"/>
    <w:rsid w:val="00581858"/>
    <w:rsid w:val="0058207F"/>
    <w:rsid w:val="00583502"/>
    <w:rsid w:val="00583533"/>
    <w:rsid w:val="005836F6"/>
    <w:rsid w:val="00583D6E"/>
    <w:rsid w:val="00583EAA"/>
    <w:rsid w:val="0058400F"/>
    <w:rsid w:val="0058556F"/>
    <w:rsid w:val="00585D05"/>
    <w:rsid w:val="00586736"/>
    <w:rsid w:val="005871E4"/>
    <w:rsid w:val="00587279"/>
    <w:rsid w:val="005875A2"/>
    <w:rsid w:val="00590D73"/>
    <w:rsid w:val="0059265B"/>
    <w:rsid w:val="005927DB"/>
    <w:rsid w:val="00592BB5"/>
    <w:rsid w:val="00592CDE"/>
    <w:rsid w:val="0059309F"/>
    <w:rsid w:val="0059317F"/>
    <w:rsid w:val="00594044"/>
    <w:rsid w:val="005945E3"/>
    <w:rsid w:val="00594E45"/>
    <w:rsid w:val="00596EF0"/>
    <w:rsid w:val="00597035"/>
    <w:rsid w:val="005976ED"/>
    <w:rsid w:val="005977F9"/>
    <w:rsid w:val="005A0DC4"/>
    <w:rsid w:val="005A16E9"/>
    <w:rsid w:val="005A2519"/>
    <w:rsid w:val="005A2B1E"/>
    <w:rsid w:val="005A50C0"/>
    <w:rsid w:val="005A50E7"/>
    <w:rsid w:val="005A6AFF"/>
    <w:rsid w:val="005A769B"/>
    <w:rsid w:val="005A7B82"/>
    <w:rsid w:val="005B0083"/>
    <w:rsid w:val="005B0AE5"/>
    <w:rsid w:val="005B1E64"/>
    <w:rsid w:val="005B36B6"/>
    <w:rsid w:val="005B38DD"/>
    <w:rsid w:val="005B3EB4"/>
    <w:rsid w:val="005B3F22"/>
    <w:rsid w:val="005B3FC5"/>
    <w:rsid w:val="005B4539"/>
    <w:rsid w:val="005B4963"/>
    <w:rsid w:val="005B5866"/>
    <w:rsid w:val="005B708E"/>
    <w:rsid w:val="005B78F8"/>
    <w:rsid w:val="005C0D42"/>
    <w:rsid w:val="005C0EB8"/>
    <w:rsid w:val="005C12FD"/>
    <w:rsid w:val="005C1E56"/>
    <w:rsid w:val="005C24A4"/>
    <w:rsid w:val="005C2EC2"/>
    <w:rsid w:val="005C35D0"/>
    <w:rsid w:val="005C362D"/>
    <w:rsid w:val="005C3F94"/>
    <w:rsid w:val="005C4B18"/>
    <w:rsid w:val="005C4D89"/>
    <w:rsid w:val="005C536A"/>
    <w:rsid w:val="005C5DC4"/>
    <w:rsid w:val="005C665C"/>
    <w:rsid w:val="005C6811"/>
    <w:rsid w:val="005C705D"/>
    <w:rsid w:val="005C7183"/>
    <w:rsid w:val="005C792E"/>
    <w:rsid w:val="005C7C77"/>
    <w:rsid w:val="005D002C"/>
    <w:rsid w:val="005D1A7B"/>
    <w:rsid w:val="005D220A"/>
    <w:rsid w:val="005D3246"/>
    <w:rsid w:val="005D35CF"/>
    <w:rsid w:val="005D4189"/>
    <w:rsid w:val="005D536D"/>
    <w:rsid w:val="005D6127"/>
    <w:rsid w:val="005D639E"/>
    <w:rsid w:val="005D6709"/>
    <w:rsid w:val="005D6C27"/>
    <w:rsid w:val="005E017E"/>
    <w:rsid w:val="005E0363"/>
    <w:rsid w:val="005E04C7"/>
    <w:rsid w:val="005E198F"/>
    <w:rsid w:val="005E19E4"/>
    <w:rsid w:val="005E1B45"/>
    <w:rsid w:val="005E24B4"/>
    <w:rsid w:val="005E2909"/>
    <w:rsid w:val="005E2AAF"/>
    <w:rsid w:val="005E327E"/>
    <w:rsid w:val="005E369B"/>
    <w:rsid w:val="005E43C0"/>
    <w:rsid w:val="005E43DC"/>
    <w:rsid w:val="005E4C9B"/>
    <w:rsid w:val="005E562B"/>
    <w:rsid w:val="005E6DAA"/>
    <w:rsid w:val="005E719E"/>
    <w:rsid w:val="005E740F"/>
    <w:rsid w:val="005F0231"/>
    <w:rsid w:val="005F026D"/>
    <w:rsid w:val="005F070B"/>
    <w:rsid w:val="005F0875"/>
    <w:rsid w:val="005F192E"/>
    <w:rsid w:val="005F216C"/>
    <w:rsid w:val="005F2835"/>
    <w:rsid w:val="005F3378"/>
    <w:rsid w:val="005F361D"/>
    <w:rsid w:val="005F3E44"/>
    <w:rsid w:val="005F4449"/>
    <w:rsid w:val="005F4505"/>
    <w:rsid w:val="005F4DE5"/>
    <w:rsid w:val="005F5C8C"/>
    <w:rsid w:val="005F5CCC"/>
    <w:rsid w:val="005F5DF1"/>
    <w:rsid w:val="005F6E38"/>
    <w:rsid w:val="0060023A"/>
    <w:rsid w:val="0060144B"/>
    <w:rsid w:val="006021AF"/>
    <w:rsid w:val="00602361"/>
    <w:rsid w:val="00602D4B"/>
    <w:rsid w:val="006045DF"/>
    <w:rsid w:val="0060513B"/>
    <w:rsid w:val="00605680"/>
    <w:rsid w:val="00605A75"/>
    <w:rsid w:val="00605B30"/>
    <w:rsid w:val="006068A6"/>
    <w:rsid w:val="00606F27"/>
    <w:rsid w:val="00607E31"/>
    <w:rsid w:val="00610277"/>
    <w:rsid w:val="00611D01"/>
    <w:rsid w:val="00612644"/>
    <w:rsid w:val="00613015"/>
    <w:rsid w:val="006134C5"/>
    <w:rsid w:val="00613E09"/>
    <w:rsid w:val="00613EE6"/>
    <w:rsid w:val="006145DB"/>
    <w:rsid w:val="0061560F"/>
    <w:rsid w:val="006156D2"/>
    <w:rsid w:val="00615EF2"/>
    <w:rsid w:val="0061654C"/>
    <w:rsid w:val="00620270"/>
    <w:rsid w:val="00622616"/>
    <w:rsid w:val="0062369C"/>
    <w:rsid w:val="00623722"/>
    <w:rsid w:val="006238E3"/>
    <w:rsid w:val="00623C0C"/>
    <w:rsid w:val="00624965"/>
    <w:rsid w:val="00624F37"/>
    <w:rsid w:val="00625681"/>
    <w:rsid w:val="00627137"/>
    <w:rsid w:val="00627C1C"/>
    <w:rsid w:val="00630955"/>
    <w:rsid w:val="00630E04"/>
    <w:rsid w:val="0063115F"/>
    <w:rsid w:val="00633D1C"/>
    <w:rsid w:val="00633EBB"/>
    <w:rsid w:val="00634F04"/>
    <w:rsid w:val="00635965"/>
    <w:rsid w:val="00636235"/>
    <w:rsid w:val="0063668F"/>
    <w:rsid w:val="0063767A"/>
    <w:rsid w:val="00637BCC"/>
    <w:rsid w:val="006404CF"/>
    <w:rsid w:val="00640C99"/>
    <w:rsid w:val="006419F4"/>
    <w:rsid w:val="00641D8A"/>
    <w:rsid w:val="006424AE"/>
    <w:rsid w:val="00642680"/>
    <w:rsid w:val="0064274D"/>
    <w:rsid w:val="006441AA"/>
    <w:rsid w:val="00644666"/>
    <w:rsid w:val="00646728"/>
    <w:rsid w:val="00646C61"/>
    <w:rsid w:val="0064758A"/>
    <w:rsid w:val="00647CDE"/>
    <w:rsid w:val="00647D4D"/>
    <w:rsid w:val="006506EC"/>
    <w:rsid w:val="0065088B"/>
    <w:rsid w:val="006508CE"/>
    <w:rsid w:val="00650C28"/>
    <w:rsid w:val="00650DF3"/>
    <w:rsid w:val="00652326"/>
    <w:rsid w:val="0065269D"/>
    <w:rsid w:val="00653158"/>
    <w:rsid w:val="006539F2"/>
    <w:rsid w:val="00653AF3"/>
    <w:rsid w:val="00654AE2"/>
    <w:rsid w:val="0065557E"/>
    <w:rsid w:val="00655660"/>
    <w:rsid w:val="00655A25"/>
    <w:rsid w:val="00656368"/>
    <w:rsid w:val="006564C3"/>
    <w:rsid w:val="00657202"/>
    <w:rsid w:val="00657AC6"/>
    <w:rsid w:val="00657AD3"/>
    <w:rsid w:val="00660899"/>
    <w:rsid w:val="006610DA"/>
    <w:rsid w:val="0066130B"/>
    <w:rsid w:val="00661653"/>
    <w:rsid w:val="006621B1"/>
    <w:rsid w:val="00662200"/>
    <w:rsid w:val="00663AFF"/>
    <w:rsid w:val="0066480B"/>
    <w:rsid w:val="00664886"/>
    <w:rsid w:val="006664C3"/>
    <w:rsid w:val="00666619"/>
    <w:rsid w:val="00666D10"/>
    <w:rsid w:val="00667449"/>
    <w:rsid w:val="006704BB"/>
    <w:rsid w:val="00670D4F"/>
    <w:rsid w:val="00670EAF"/>
    <w:rsid w:val="0067159D"/>
    <w:rsid w:val="00671A9A"/>
    <w:rsid w:val="0067215B"/>
    <w:rsid w:val="00672CFA"/>
    <w:rsid w:val="00672E53"/>
    <w:rsid w:val="00672EBF"/>
    <w:rsid w:val="00673B1A"/>
    <w:rsid w:val="00674058"/>
    <w:rsid w:val="006741E3"/>
    <w:rsid w:val="00674491"/>
    <w:rsid w:val="00674D10"/>
    <w:rsid w:val="00676E51"/>
    <w:rsid w:val="006778EB"/>
    <w:rsid w:val="00677AF8"/>
    <w:rsid w:val="00677D50"/>
    <w:rsid w:val="00677DC6"/>
    <w:rsid w:val="00681064"/>
    <w:rsid w:val="006811B2"/>
    <w:rsid w:val="006819E7"/>
    <w:rsid w:val="00682363"/>
    <w:rsid w:val="00684453"/>
    <w:rsid w:val="00684515"/>
    <w:rsid w:val="00685107"/>
    <w:rsid w:val="006854D5"/>
    <w:rsid w:val="006878BF"/>
    <w:rsid w:val="006878CE"/>
    <w:rsid w:val="0068790D"/>
    <w:rsid w:val="00690255"/>
    <w:rsid w:val="006904DC"/>
    <w:rsid w:val="00692372"/>
    <w:rsid w:val="006925EA"/>
    <w:rsid w:val="00692CAE"/>
    <w:rsid w:val="00692DBB"/>
    <w:rsid w:val="006933D1"/>
    <w:rsid w:val="00695FAB"/>
    <w:rsid w:val="006966B4"/>
    <w:rsid w:val="00697CCF"/>
    <w:rsid w:val="00697CE2"/>
    <w:rsid w:val="006A0AB5"/>
    <w:rsid w:val="006A0D0A"/>
    <w:rsid w:val="006A2EF2"/>
    <w:rsid w:val="006A326B"/>
    <w:rsid w:val="006A4001"/>
    <w:rsid w:val="006A4EA3"/>
    <w:rsid w:val="006A4F0E"/>
    <w:rsid w:val="006A547C"/>
    <w:rsid w:val="006A618A"/>
    <w:rsid w:val="006A61EB"/>
    <w:rsid w:val="006A67E2"/>
    <w:rsid w:val="006A6ABB"/>
    <w:rsid w:val="006A6BAD"/>
    <w:rsid w:val="006A6C95"/>
    <w:rsid w:val="006A7187"/>
    <w:rsid w:val="006A78CA"/>
    <w:rsid w:val="006A7D19"/>
    <w:rsid w:val="006B0244"/>
    <w:rsid w:val="006B04DC"/>
    <w:rsid w:val="006B055F"/>
    <w:rsid w:val="006B0653"/>
    <w:rsid w:val="006B0AB1"/>
    <w:rsid w:val="006B0C19"/>
    <w:rsid w:val="006B1B78"/>
    <w:rsid w:val="006B23C8"/>
    <w:rsid w:val="006B2890"/>
    <w:rsid w:val="006B36E1"/>
    <w:rsid w:val="006B3D4D"/>
    <w:rsid w:val="006B409C"/>
    <w:rsid w:val="006B544B"/>
    <w:rsid w:val="006B688B"/>
    <w:rsid w:val="006B69DA"/>
    <w:rsid w:val="006B6AE8"/>
    <w:rsid w:val="006B6CF3"/>
    <w:rsid w:val="006B7084"/>
    <w:rsid w:val="006B716E"/>
    <w:rsid w:val="006B76A6"/>
    <w:rsid w:val="006B77BD"/>
    <w:rsid w:val="006B7871"/>
    <w:rsid w:val="006C018D"/>
    <w:rsid w:val="006C1FBD"/>
    <w:rsid w:val="006C1FF9"/>
    <w:rsid w:val="006C2B76"/>
    <w:rsid w:val="006C36BF"/>
    <w:rsid w:val="006C3978"/>
    <w:rsid w:val="006C5747"/>
    <w:rsid w:val="006C59DF"/>
    <w:rsid w:val="006C62A2"/>
    <w:rsid w:val="006C671C"/>
    <w:rsid w:val="006C7329"/>
    <w:rsid w:val="006C76F7"/>
    <w:rsid w:val="006D06DF"/>
    <w:rsid w:val="006D1218"/>
    <w:rsid w:val="006D1951"/>
    <w:rsid w:val="006D2023"/>
    <w:rsid w:val="006D265C"/>
    <w:rsid w:val="006D2B32"/>
    <w:rsid w:val="006D3764"/>
    <w:rsid w:val="006D482B"/>
    <w:rsid w:val="006D48B8"/>
    <w:rsid w:val="006D5C46"/>
    <w:rsid w:val="006D6A5C"/>
    <w:rsid w:val="006D6C11"/>
    <w:rsid w:val="006D7943"/>
    <w:rsid w:val="006E028E"/>
    <w:rsid w:val="006E2056"/>
    <w:rsid w:val="006E2554"/>
    <w:rsid w:val="006E27BA"/>
    <w:rsid w:val="006E283D"/>
    <w:rsid w:val="006E29C7"/>
    <w:rsid w:val="006E34F9"/>
    <w:rsid w:val="006E3A29"/>
    <w:rsid w:val="006E43E3"/>
    <w:rsid w:val="006E4605"/>
    <w:rsid w:val="006E4B4E"/>
    <w:rsid w:val="006E574E"/>
    <w:rsid w:val="006E5E18"/>
    <w:rsid w:val="006E5F57"/>
    <w:rsid w:val="006E6804"/>
    <w:rsid w:val="006E6E98"/>
    <w:rsid w:val="006E6ED7"/>
    <w:rsid w:val="006E76BC"/>
    <w:rsid w:val="006E7A19"/>
    <w:rsid w:val="006E7B21"/>
    <w:rsid w:val="006F02E2"/>
    <w:rsid w:val="006F0317"/>
    <w:rsid w:val="006F11DE"/>
    <w:rsid w:val="006F12AB"/>
    <w:rsid w:val="006F324E"/>
    <w:rsid w:val="006F3ADA"/>
    <w:rsid w:val="006F45AA"/>
    <w:rsid w:val="006F5117"/>
    <w:rsid w:val="006F5D8E"/>
    <w:rsid w:val="006F6145"/>
    <w:rsid w:val="006F7658"/>
    <w:rsid w:val="007017F9"/>
    <w:rsid w:val="007024EE"/>
    <w:rsid w:val="00703056"/>
    <w:rsid w:val="00703837"/>
    <w:rsid w:val="00704775"/>
    <w:rsid w:val="00704F43"/>
    <w:rsid w:val="00705892"/>
    <w:rsid w:val="0070645F"/>
    <w:rsid w:val="00706BF7"/>
    <w:rsid w:val="007103A6"/>
    <w:rsid w:val="00710C26"/>
    <w:rsid w:val="00710D00"/>
    <w:rsid w:val="007121DD"/>
    <w:rsid w:val="00712705"/>
    <w:rsid w:val="00712E34"/>
    <w:rsid w:val="007131AD"/>
    <w:rsid w:val="00713417"/>
    <w:rsid w:val="007148D1"/>
    <w:rsid w:val="00714D83"/>
    <w:rsid w:val="00715408"/>
    <w:rsid w:val="00715CEC"/>
    <w:rsid w:val="00715D9F"/>
    <w:rsid w:val="0071668B"/>
    <w:rsid w:val="00716FEA"/>
    <w:rsid w:val="0071705D"/>
    <w:rsid w:val="0071715D"/>
    <w:rsid w:val="00717205"/>
    <w:rsid w:val="0072184E"/>
    <w:rsid w:val="007219D4"/>
    <w:rsid w:val="00721D71"/>
    <w:rsid w:val="00722818"/>
    <w:rsid w:val="00723196"/>
    <w:rsid w:val="007234E8"/>
    <w:rsid w:val="0072356A"/>
    <w:rsid w:val="0072388B"/>
    <w:rsid w:val="00723ACB"/>
    <w:rsid w:val="00723ED1"/>
    <w:rsid w:val="00725216"/>
    <w:rsid w:val="0072537B"/>
    <w:rsid w:val="00725AA2"/>
    <w:rsid w:val="00726046"/>
    <w:rsid w:val="00726572"/>
    <w:rsid w:val="00727812"/>
    <w:rsid w:val="00727BD0"/>
    <w:rsid w:val="00730287"/>
    <w:rsid w:val="007305F0"/>
    <w:rsid w:val="007311AD"/>
    <w:rsid w:val="007312AE"/>
    <w:rsid w:val="00731FB9"/>
    <w:rsid w:val="007327FE"/>
    <w:rsid w:val="007328A3"/>
    <w:rsid w:val="00732AD9"/>
    <w:rsid w:val="00732D3B"/>
    <w:rsid w:val="0073389A"/>
    <w:rsid w:val="00733F2B"/>
    <w:rsid w:val="0073461C"/>
    <w:rsid w:val="00735697"/>
    <w:rsid w:val="00735C63"/>
    <w:rsid w:val="007363A0"/>
    <w:rsid w:val="00736599"/>
    <w:rsid w:val="007368DF"/>
    <w:rsid w:val="00736EE1"/>
    <w:rsid w:val="00737A67"/>
    <w:rsid w:val="00740131"/>
    <w:rsid w:val="0074075F"/>
    <w:rsid w:val="007412ED"/>
    <w:rsid w:val="0074196E"/>
    <w:rsid w:val="00741B1C"/>
    <w:rsid w:val="00741D46"/>
    <w:rsid w:val="007421BC"/>
    <w:rsid w:val="0074280A"/>
    <w:rsid w:val="007434AD"/>
    <w:rsid w:val="00743BFC"/>
    <w:rsid w:val="00743C15"/>
    <w:rsid w:val="00743C36"/>
    <w:rsid w:val="00743DE0"/>
    <w:rsid w:val="007448BC"/>
    <w:rsid w:val="00744922"/>
    <w:rsid w:val="0074547F"/>
    <w:rsid w:val="007461DE"/>
    <w:rsid w:val="0074663E"/>
    <w:rsid w:val="00747C29"/>
    <w:rsid w:val="007507D7"/>
    <w:rsid w:val="00750DA2"/>
    <w:rsid w:val="00751274"/>
    <w:rsid w:val="00751B15"/>
    <w:rsid w:val="00752336"/>
    <w:rsid w:val="00752E92"/>
    <w:rsid w:val="00752F23"/>
    <w:rsid w:val="00754428"/>
    <w:rsid w:val="00754714"/>
    <w:rsid w:val="00754841"/>
    <w:rsid w:val="00755229"/>
    <w:rsid w:val="00755509"/>
    <w:rsid w:val="0075561E"/>
    <w:rsid w:val="007561A4"/>
    <w:rsid w:val="0075630A"/>
    <w:rsid w:val="007563B7"/>
    <w:rsid w:val="007563DD"/>
    <w:rsid w:val="0075674A"/>
    <w:rsid w:val="00756B67"/>
    <w:rsid w:val="00756CDB"/>
    <w:rsid w:val="00756F54"/>
    <w:rsid w:val="0075713C"/>
    <w:rsid w:val="0075730D"/>
    <w:rsid w:val="0075762A"/>
    <w:rsid w:val="00757644"/>
    <w:rsid w:val="00760773"/>
    <w:rsid w:val="00761175"/>
    <w:rsid w:val="00761706"/>
    <w:rsid w:val="00761962"/>
    <w:rsid w:val="00761DE6"/>
    <w:rsid w:val="00761E08"/>
    <w:rsid w:val="007629CE"/>
    <w:rsid w:val="007637EA"/>
    <w:rsid w:val="007639B3"/>
    <w:rsid w:val="00763D4A"/>
    <w:rsid w:val="00764287"/>
    <w:rsid w:val="007645D9"/>
    <w:rsid w:val="00764944"/>
    <w:rsid w:val="00764E40"/>
    <w:rsid w:val="00765A3D"/>
    <w:rsid w:val="0076681A"/>
    <w:rsid w:val="007672D3"/>
    <w:rsid w:val="00767474"/>
    <w:rsid w:val="0076768E"/>
    <w:rsid w:val="00767BB3"/>
    <w:rsid w:val="00770402"/>
    <w:rsid w:val="00770D6C"/>
    <w:rsid w:val="007710A1"/>
    <w:rsid w:val="0077127F"/>
    <w:rsid w:val="00773056"/>
    <w:rsid w:val="0077355D"/>
    <w:rsid w:val="00773FFD"/>
    <w:rsid w:val="0077406F"/>
    <w:rsid w:val="00774A46"/>
    <w:rsid w:val="00774DE7"/>
    <w:rsid w:val="007751F6"/>
    <w:rsid w:val="00775365"/>
    <w:rsid w:val="00775509"/>
    <w:rsid w:val="007756DC"/>
    <w:rsid w:val="007764F0"/>
    <w:rsid w:val="00776A06"/>
    <w:rsid w:val="0077754D"/>
    <w:rsid w:val="00777AF1"/>
    <w:rsid w:val="007809E0"/>
    <w:rsid w:val="00781074"/>
    <w:rsid w:val="00781308"/>
    <w:rsid w:val="007816A8"/>
    <w:rsid w:val="00782828"/>
    <w:rsid w:val="00782EC4"/>
    <w:rsid w:val="00784196"/>
    <w:rsid w:val="00784B5C"/>
    <w:rsid w:val="007853FC"/>
    <w:rsid w:val="007859A5"/>
    <w:rsid w:val="007872C3"/>
    <w:rsid w:val="0078794E"/>
    <w:rsid w:val="0079162A"/>
    <w:rsid w:val="007919F8"/>
    <w:rsid w:val="00791A92"/>
    <w:rsid w:val="00792967"/>
    <w:rsid w:val="00793067"/>
    <w:rsid w:val="007933B5"/>
    <w:rsid w:val="00793CCD"/>
    <w:rsid w:val="00794C57"/>
    <w:rsid w:val="00795398"/>
    <w:rsid w:val="00795AD2"/>
    <w:rsid w:val="007968B7"/>
    <w:rsid w:val="00797275"/>
    <w:rsid w:val="00797DBB"/>
    <w:rsid w:val="007A0144"/>
    <w:rsid w:val="007A0454"/>
    <w:rsid w:val="007A0DDC"/>
    <w:rsid w:val="007A1575"/>
    <w:rsid w:val="007A16BB"/>
    <w:rsid w:val="007A19B1"/>
    <w:rsid w:val="007A2272"/>
    <w:rsid w:val="007A2A4D"/>
    <w:rsid w:val="007A2F0D"/>
    <w:rsid w:val="007A3198"/>
    <w:rsid w:val="007A32C2"/>
    <w:rsid w:val="007A381F"/>
    <w:rsid w:val="007A3D5C"/>
    <w:rsid w:val="007A3DA8"/>
    <w:rsid w:val="007A3FBA"/>
    <w:rsid w:val="007A420A"/>
    <w:rsid w:val="007A45FB"/>
    <w:rsid w:val="007A48BF"/>
    <w:rsid w:val="007A5AE6"/>
    <w:rsid w:val="007A5D6F"/>
    <w:rsid w:val="007A7B2B"/>
    <w:rsid w:val="007B02FB"/>
    <w:rsid w:val="007B1933"/>
    <w:rsid w:val="007B291F"/>
    <w:rsid w:val="007B352A"/>
    <w:rsid w:val="007B393F"/>
    <w:rsid w:val="007B3C04"/>
    <w:rsid w:val="007B4056"/>
    <w:rsid w:val="007B4142"/>
    <w:rsid w:val="007B485E"/>
    <w:rsid w:val="007B520C"/>
    <w:rsid w:val="007B5578"/>
    <w:rsid w:val="007B6B09"/>
    <w:rsid w:val="007B733D"/>
    <w:rsid w:val="007B7849"/>
    <w:rsid w:val="007B7948"/>
    <w:rsid w:val="007C0DA3"/>
    <w:rsid w:val="007C0E23"/>
    <w:rsid w:val="007C117B"/>
    <w:rsid w:val="007C1CE5"/>
    <w:rsid w:val="007C272D"/>
    <w:rsid w:val="007C27D4"/>
    <w:rsid w:val="007C4283"/>
    <w:rsid w:val="007C4310"/>
    <w:rsid w:val="007C4FB9"/>
    <w:rsid w:val="007C55E1"/>
    <w:rsid w:val="007D1336"/>
    <w:rsid w:val="007D1879"/>
    <w:rsid w:val="007D1F35"/>
    <w:rsid w:val="007D3C30"/>
    <w:rsid w:val="007D3ED9"/>
    <w:rsid w:val="007D4246"/>
    <w:rsid w:val="007D44AB"/>
    <w:rsid w:val="007D4A70"/>
    <w:rsid w:val="007D4B54"/>
    <w:rsid w:val="007D51EC"/>
    <w:rsid w:val="007D53C0"/>
    <w:rsid w:val="007D57A0"/>
    <w:rsid w:val="007D7C69"/>
    <w:rsid w:val="007E1F94"/>
    <w:rsid w:val="007E227B"/>
    <w:rsid w:val="007E23B8"/>
    <w:rsid w:val="007E241B"/>
    <w:rsid w:val="007E2729"/>
    <w:rsid w:val="007E2743"/>
    <w:rsid w:val="007E2FDB"/>
    <w:rsid w:val="007E3144"/>
    <w:rsid w:val="007E3554"/>
    <w:rsid w:val="007E3A05"/>
    <w:rsid w:val="007E3DCC"/>
    <w:rsid w:val="007E3DD2"/>
    <w:rsid w:val="007E426A"/>
    <w:rsid w:val="007E4CB4"/>
    <w:rsid w:val="007E5A35"/>
    <w:rsid w:val="007E6057"/>
    <w:rsid w:val="007E6456"/>
    <w:rsid w:val="007E7B80"/>
    <w:rsid w:val="007F29E0"/>
    <w:rsid w:val="007F344C"/>
    <w:rsid w:val="007F4314"/>
    <w:rsid w:val="007F4725"/>
    <w:rsid w:val="007F498D"/>
    <w:rsid w:val="007F5B39"/>
    <w:rsid w:val="007F64B9"/>
    <w:rsid w:val="007F68B9"/>
    <w:rsid w:val="007F6FC7"/>
    <w:rsid w:val="007F70ED"/>
    <w:rsid w:val="007F7339"/>
    <w:rsid w:val="008009B8"/>
    <w:rsid w:val="00801CE4"/>
    <w:rsid w:val="00801F6F"/>
    <w:rsid w:val="00803CA3"/>
    <w:rsid w:val="00805C5A"/>
    <w:rsid w:val="008060F1"/>
    <w:rsid w:val="00806515"/>
    <w:rsid w:val="00806988"/>
    <w:rsid w:val="00807311"/>
    <w:rsid w:val="00807C15"/>
    <w:rsid w:val="008102E6"/>
    <w:rsid w:val="00810ADE"/>
    <w:rsid w:val="00811066"/>
    <w:rsid w:val="008127C1"/>
    <w:rsid w:val="0081285C"/>
    <w:rsid w:val="00812A0B"/>
    <w:rsid w:val="00812B09"/>
    <w:rsid w:val="008131B2"/>
    <w:rsid w:val="00814252"/>
    <w:rsid w:val="008144A4"/>
    <w:rsid w:val="00814A04"/>
    <w:rsid w:val="00814BC4"/>
    <w:rsid w:val="00815C0A"/>
    <w:rsid w:val="0081638C"/>
    <w:rsid w:val="0081672E"/>
    <w:rsid w:val="00816C80"/>
    <w:rsid w:val="00817710"/>
    <w:rsid w:val="00817B7B"/>
    <w:rsid w:val="00817BCC"/>
    <w:rsid w:val="00817DE2"/>
    <w:rsid w:val="008212CF"/>
    <w:rsid w:val="00823B63"/>
    <w:rsid w:val="00823D0B"/>
    <w:rsid w:val="00824715"/>
    <w:rsid w:val="00824B67"/>
    <w:rsid w:val="00824BAA"/>
    <w:rsid w:val="00824C80"/>
    <w:rsid w:val="00824D33"/>
    <w:rsid w:val="00824ED7"/>
    <w:rsid w:val="008253BB"/>
    <w:rsid w:val="008253E7"/>
    <w:rsid w:val="00825756"/>
    <w:rsid w:val="00825A28"/>
    <w:rsid w:val="008278D8"/>
    <w:rsid w:val="0083049A"/>
    <w:rsid w:val="00830C50"/>
    <w:rsid w:val="00830E3D"/>
    <w:rsid w:val="00831FE8"/>
    <w:rsid w:val="00832DFD"/>
    <w:rsid w:val="00833D57"/>
    <w:rsid w:val="0083409B"/>
    <w:rsid w:val="00834896"/>
    <w:rsid w:val="008365B6"/>
    <w:rsid w:val="00836A93"/>
    <w:rsid w:val="00837D92"/>
    <w:rsid w:val="00840286"/>
    <w:rsid w:val="00840CCD"/>
    <w:rsid w:val="0084160E"/>
    <w:rsid w:val="00841896"/>
    <w:rsid w:val="0084298C"/>
    <w:rsid w:val="00842F2A"/>
    <w:rsid w:val="00844236"/>
    <w:rsid w:val="008446A2"/>
    <w:rsid w:val="0084481D"/>
    <w:rsid w:val="00844833"/>
    <w:rsid w:val="00844E03"/>
    <w:rsid w:val="00845701"/>
    <w:rsid w:val="008468E6"/>
    <w:rsid w:val="00846984"/>
    <w:rsid w:val="00850B0D"/>
    <w:rsid w:val="0085465E"/>
    <w:rsid w:val="00854FC0"/>
    <w:rsid w:val="00857558"/>
    <w:rsid w:val="00857E18"/>
    <w:rsid w:val="008609D6"/>
    <w:rsid w:val="00860B3B"/>
    <w:rsid w:val="00860DE7"/>
    <w:rsid w:val="00861544"/>
    <w:rsid w:val="008622EE"/>
    <w:rsid w:val="008629B2"/>
    <w:rsid w:val="00863715"/>
    <w:rsid w:val="00863C55"/>
    <w:rsid w:val="00864091"/>
    <w:rsid w:val="00864991"/>
    <w:rsid w:val="00864B79"/>
    <w:rsid w:val="00865812"/>
    <w:rsid w:val="00865EE7"/>
    <w:rsid w:val="008662BB"/>
    <w:rsid w:val="00866961"/>
    <w:rsid w:val="00866BA0"/>
    <w:rsid w:val="00867F41"/>
    <w:rsid w:val="00870513"/>
    <w:rsid w:val="00871676"/>
    <w:rsid w:val="008725EA"/>
    <w:rsid w:val="00872614"/>
    <w:rsid w:val="00872636"/>
    <w:rsid w:val="00872A91"/>
    <w:rsid w:val="0087571E"/>
    <w:rsid w:val="0087571F"/>
    <w:rsid w:val="00875848"/>
    <w:rsid w:val="00875B78"/>
    <w:rsid w:val="0087666E"/>
    <w:rsid w:val="00880CF0"/>
    <w:rsid w:val="00880E7A"/>
    <w:rsid w:val="00880EA0"/>
    <w:rsid w:val="0088144B"/>
    <w:rsid w:val="00882AA7"/>
    <w:rsid w:val="008831DA"/>
    <w:rsid w:val="00884684"/>
    <w:rsid w:val="00884C08"/>
    <w:rsid w:val="00885B6A"/>
    <w:rsid w:val="0088628D"/>
    <w:rsid w:val="00886C47"/>
    <w:rsid w:val="008870B0"/>
    <w:rsid w:val="0088728B"/>
    <w:rsid w:val="00887C9C"/>
    <w:rsid w:val="0089016B"/>
    <w:rsid w:val="0089167E"/>
    <w:rsid w:val="0089169D"/>
    <w:rsid w:val="00891E28"/>
    <w:rsid w:val="00892EBC"/>
    <w:rsid w:val="008935E3"/>
    <w:rsid w:val="00893BDB"/>
    <w:rsid w:val="00893FC5"/>
    <w:rsid w:val="008944DD"/>
    <w:rsid w:val="008948CD"/>
    <w:rsid w:val="00894C67"/>
    <w:rsid w:val="00896B35"/>
    <w:rsid w:val="00896BDF"/>
    <w:rsid w:val="00896EA2"/>
    <w:rsid w:val="008973B5"/>
    <w:rsid w:val="008A0E6D"/>
    <w:rsid w:val="008A0F3A"/>
    <w:rsid w:val="008A0F73"/>
    <w:rsid w:val="008A1287"/>
    <w:rsid w:val="008A1BC8"/>
    <w:rsid w:val="008A1FC2"/>
    <w:rsid w:val="008A354C"/>
    <w:rsid w:val="008A3598"/>
    <w:rsid w:val="008A3910"/>
    <w:rsid w:val="008A4C42"/>
    <w:rsid w:val="008A4C4F"/>
    <w:rsid w:val="008A4D47"/>
    <w:rsid w:val="008A5AEC"/>
    <w:rsid w:val="008A66EC"/>
    <w:rsid w:val="008A6826"/>
    <w:rsid w:val="008A6BD6"/>
    <w:rsid w:val="008A7052"/>
    <w:rsid w:val="008A7D57"/>
    <w:rsid w:val="008B1351"/>
    <w:rsid w:val="008B1CA9"/>
    <w:rsid w:val="008B1F67"/>
    <w:rsid w:val="008B20ED"/>
    <w:rsid w:val="008B284C"/>
    <w:rsid w:val="008B2AA8"/>
    <w:rsid w:val="008B3021"/>
    <w:rsid w:val="008B463C"/>
    <w:rsid w:val="008B4D92"/>
    <w:rsid w:val="008B54C0"/>
    <w:rsid w:val="008B5DCE"/>
    <w:rsid w:val="008B61EF"/>
    <w:rsid w:val="008B673F"/>
    <w:rsid w:val="008B73C9"/>
    <w:rsid w:val="008B7B19"/>
    <w:rsid w:val="008C0DFE"/>
    <w:rsid w:val="008C22F1"/>
    <w:rsid w:val="008C2554"/>
    <w:rsid w:val="008C296A"/>
    <w:rsid w:val="008C2B46"/>
    <w:rsid w:val="008C2D9B"/>
    <w:rsid w:val="008C341D"/>
    <w:rsid w:val="008C3891"/>
    <w:rsid w:val="008C3DF0"/>
    <w:rsid w:val="008C49F4"/>
    <w:rsid w:val="008C4B56"/>
    <w:rsid w:val="008C575D"/>
    <w:rsid w:val="008D05DB"/>
    <w:rsid w:val="008D08AA"/>
    <w:rsid w:val="008D2293"/>
    <w:rsid w:val="008D254A"/>
    <w:rsid w:val="008D2AA3"/>
    <w:rsid w:val="008D2FB4"/>
    <w:rsid w:val="008D308B"/>
    <w:rsid w:val="008D30EB"/>
    <w:rsid w:val="008D3FA4"/>
    <w:rsid w:val="008D40DA"/>
    <w:rsid w:val="008D4A36"/>
    <w:rsid w:val="008D51F5"/>
    <w:rsid w:val="008D5AB4"/>
    <w:rsid w:val="008D5AE4"/>
    <w:rsid w:val="008D62D3"/>
    <w:rsid w:val="008D6A61"/>
    <w:rsid w:val="008D6AA1"/>
    <w:rsid w:val="008D7AA6"/>
    <w:rsid w:val="008D7B02"/>
    <w:rsid w:val="008E000F"/>
    <w:rsid w:val="008E12A8"/>
    <w:rsid w:val="008E1939"/>
    <w:rsid w:val="008E1C8F"/>
    <w:rsid w:val="008E20FD"/>
    <w:rsid w:val="008E283D"/>
    <w:rsid w:val="008E2B79"/>
    <w:rsid w:val="008E3497"/>
    <w:rsid w:val="008E398F"/>
    <w:rsid w:val="008E515A"/>
    <w:rsid w:val="008E5599"/>
    <w:rsid w:val="008E5BFF"/>
    <w:rsid w:val="008E5EF1"/>
    <w:rsid w:val="008E7921"/>
    <w:rsid w:val="008F0262"/>
    <w:rsid w:val="008F042A"/>
    <w:rsid w:val="008F04D3"/>
    <w:rsid w:val="008F0742"/>
    <w:rsid w:val="008F1203"/>
    <w:rsid w:val="008F1B0F"/>
    <w:rsid w:val="008F1CB0"/>
    <w:rsid w:val="008F2933"/>
    <w:rsid w:val="008F33A5"/>
    <w:rsid w:val="008F3FEF"/>
    <w:rsid w:val="008F4998"/>
    <w:rsid w:val="008F4ACF"/>
    <w:rsid w:val="008F4F1D"/>
    <w:rsid w:val="008F5848"/>
    <w:rsid w:val="008F5934"/>
    <w:rsid w:val="008F635F"/>
    <w:rsid w:val="008F6A44"/>
    <w:rsid w:val="008F6AA0"/>
    <w:rsid w:val="008F7EB6"/>
    <w:rsid w:val="00900207"/>
    <w:rsid w:val="00900A21"/>
    <w:rsid w:val="00901374"/>
    <w:rsid w:val="0090176B"/>
    <w:rsid w:val="00901C14"/>
    <w:rsid w:val="00902331"/>
    <w:rsid w:val="009023BD"/>
    <w:rsid w:val="00903521"/>
    <w:rsid w:val="00903540"/>
    <w:rsid w:val="00903585"/>
    <w:rsid w:val="0090390C"/>
    <w:rsid w:val="00903AE1"/>
    <w:rsid w:val="00903ED9"/>
    <w:rsid w:val="0090442F"/>
    <w:rsid w:val="00905768"/>
    <w:rsid w:val="0090617B"/>
    <w:rsid w:val="00906212"/>
    <w:rsid w:val="00906A33"/>
    <w:rsid w:val="00906BDD"/>
    <w:rsid w:val="00907405"/>
    <w:rsid w:val="00907DC8"/>
    <w:rsid w:val="0091002E"/>
    <w:rsid w:val="00910821"/>
    <w:rsid w:val="00910B62"/>
    <w:rsid w:val="00911E13"/>
    <w:rsid w:val="00912A8D"/>
    <w:rsid w:val="00912BC8"/>
    <w:rsid w:val="0091313D"/>
    <w:rsid w:val="009145EF"/>
    <w:rsid w:val="00914D3E"/>
    <w:rsid w:val="00914E03"/>
    <w:rsid w:val="00915077"/>
    <w:rsid w:val="009154A8"/>
    <w:rsid w:val="00915C66"/>
    <w:rsid w:val="00915CAB"/>
    <w:rsid w:val="00916E72"/>
    <w:rsid w:val="00916E8E"/>
    <w:rsid w:val="00920B2F"/>
    <w:rsid w:val="00920B95"/>
    <w:rsid w:val="0092131E"/>
    <w:rsid w:val="009213E6"/>
    <w:rsid w:val="00922128"/>
    <w:rsid w:val="0092280C"/>
    <w:rsid w:val="00922AFD"/>
    <w:rsid w:val="00923267"/>
    <w:rsid w:val="0092348F"/>
    <w:rsid w:val="00923723"/>
    <w:rsid w:val="00923B6F"/>
    <w:rsid w:val="00923CB0"/>
    <w:rsid w:val="00924316"/>
    <w:rsid w:val="00924CDF"/>
    <w:rsid w:val="00924D4F"/>
    <w:rsid w:val="00925A69"/>
    <w:rsid w:val="00927A8B"/>
    <w:rsid w:val="00930106"/>
    <w:rsid w:val="00930788"/>
    <w:rsid w:val="00931104"/>
    <w:rsid w:val="009330D0"/>
    <w:rsid w:val="009335D1"/>
    <w:rsid w:val="0093414F"/>
    <w:rsid w:val="00934B26"/>
    <w:rsid w:val="009354B1"/>
    <w:rsid w:val="0093653C"/>
    <w:rsid w:val="009369E6"/>
    <w:rsid w:val="00936BB5"/>
    <w:rsid w:val="0093701D"/>
    <w:rsid w:val="009379B8"/>
    <w:rsid w:val="00940DF4"/>
    <w:rsid w:val="00941233"/>
    <w:rsid w:val="00941505"/>
    <w:rsid w:val="00942CD9"/>
    <w:rsid w:val="00942E67"/>
    <w:rsid w:val="00943659"/>
    <w:rsid w:val="00945B69"/>
    <w:rsid w:val="009462BA"/>
    <w:rsid w:val="0094675A"/>
    <w:rsid w:val="009469BB"/>
    <w:rsid w:val="00950358"/>
    <w:rsid w:val="00950B24"/>
    <w:rsid w:val="00950EFC"/>
    <w:rsid w:val="00951B33"/>
    <w:rsid w:val="00952834"/>
    <w:rsid w:val="00952D37"/>
    <w:rsid w:val="0095361D"/>
    <w:rsid w:val="0095399C"/>
    <w:rsid w:val="00953DD6"/>
    <w:rsid w:val="00954058"/>
    <w:rsid w:val="009543FC"/>
    <w:rsid w:val="00954ED5"/>
    <w:rsid w:val="00955C85"/>
    <w:rsid w:val="00956128"/>
    <w:rsid w:val="009574A8"/>
    <w:rsid w:val="00957971"/>
    <w:rsid w:val="00957C1E"/>
    <w:rsid w:val="009606CC"/>
    <w:rsid w:val="00960D42"/>
    <w:rsid w:val="00960FDA"/>
    <w:rsid w:val="009611CB"/>
    <w:rsid w:val="0096186C"/>
    <w:rsid w:val="00961962"/>
    <w:rsid w:val="00962473"/>
    <w:rsid w:val="00962DC1"/>
    <w:rsid w:val="00963A6E"/>
    <w:rsid w:val="0096460C"/>
    <w:rsid w:val="0096471E"/>
    <w:rsid w:val="00965631"/>
    <w:rsid w:val="00965EBC"/>
    <w:rsid w:val="00966871"/>
    <w:rsid w:val="00966FF9"/>
    <w:rsid w:val="009670B6"/>
    <w:rsid w:val="00967E17"/>
    <w:rsid w:val="0097074C"/>
    <w:rsid w:val="0097088D"/>
    <w:rsid w:val="009709A4"/>
    <w:rsid w:val="00970BC3"/>
    <w:rsid w:val="009711E5"/>
    <w:rsid w:val="00972A25"/>
    <w:rsid w:val="0097324B"/>
    <w:rsid w:val="0097336F"/>
    <w:rsid w:val="00973E41"/>
    <w:rsid w:val="00974012"/>
    <w:rsid w:val="0097620E"/>
    <w:rsid w:val="00976517"/>
    <w:rsid w:val="009804A4"/>
    <w:rsid w:val="0098089F"/>
    <w:rsid w:val="00981031"/>
    <w:rsid w:val="00981191"/>
    <w:rsid w:val="00981612"/>
    <w:rsid w:val="0098189D"/>
    <w:rsid w:val="00981EE9"/>
    <w:rsid w:val="00982349"/>
    <w:rsid w:val="0098268E"/>
    <w:rsid w:val="00982AFE"/>
    <w:rsid w:val="00982C0B"/>
    <w:rsid w:val="00983129"/>
    <w:rsid w:val="00983FE7"/>
    <w:rsid w:val="00984063"/>
    <w:rsid w:val="009842B3"/>
    <w:rsid w:val="00984DE5"/>
    <w:rsid w:val="00985327"/>
    <w:rsid w:val="0098567F"/>
    <w:rsid w:val="00985971"/>
    <w:rsid w:val="00985B7B"/>
    <w:rsid w:val="00985DCB"/>
    <w:rsid w:val="00986694"/>
    <w:rsid w:val="00986819"/>
    <w:rsid w:val="0098758E"/>
    <w:rsid w:val="00987BF8"/>
    <w:rsid w:val="009904E4"/>
    <w:rsid w:val="0099063A"/>
    <w:rsid w:val="00991269"/>
    <w:rsid w:val="00991E6C"/>
    <w:rsid w:val="009924C8"/>
    <w:rsid w:val="00992610"/>
    <w:rsid w:val="0099428A"/>
    <w:rsid w:val="0099522A"/>
    <w:rsid w:val="009958CE"/>
    <w:rsid w:val="00995FF1"/>
    <w:rsid w:val="009964B0"/>
    <w:rsid w:val="00996E85"/>
    <w:rsid w:val="009A0770"/>
    <w:rsid w:val="009A1CB4"/>
    <w:rsid w:val="009A1D65"/>
    <w:rsid w:val="009A1E5F"/>
    <w:rsid w:val="009A2E9B"/>
    <w:rsid w:val="009A3036"/>
    <w:rsid w:val="009A3A05"/>
    <w:rsid w:val="009A3BEA"/>
    <w:rsid w:val="009A4481"/>
    <w:rsid w:val="009A45AD"/>
    <w:rsid w:val="009A5345"/>
    <w:rsid w:val="009A5E65"/>
    <w:rsid w:val="009A66D9"/>
    <w:rsid w:val="009A73AB"/>
    <w:rsid w:val="009A76BE"/>
    <w:rsid w:val="009A7C0A"/>
    <w:rsid w:val="009B0431"/>
    <w:rsid w:val="009B0D06"/>
    <w:rsid w:val="009B1A38"/>
    <w:rsid w:val="009B1F39"/>
    <w:rsid w:val="009B2737"/>
    <w:rsid w:val="009B2D8F"/>
    <w:rsid w:val="009B306F"/>
    <w:rsid w:val="009B34C9"/>
    <w:rsid w:val="009B3D50"/>
    <w:rsid w:val="009B3DEC"/>
    <w:rsid w:val="009B51ED"/>
    <w:rsid w:val="009B52AC"/>
    <w:rsid w:val="009B654C"/>
    <w:rsid w:val="009B73CB"/>
    <w:rsid w:val="009B7451"/>
    <w:rsid w:val="009C0B7D"/>
    <w:rsid w:val="009C0C0F"/>
    <w:rsid w:val="009C149B"/>
    <w:rsid w:val="009C23C0"/>
    <w:rsid w:val="009C3375"/>
    <w:rsid w:val="009C3569"/>
    <w:rsid w:val="009C475C"/>
    <w:rsid w:val="009C493E"/>
    <w:rsid w:val="009C4DA0"/>
    <w:rsid w:val="009C50C1"/>
    <w:rsid w:val="009C5574"/>
    <w:rsid w:val="009C5864"/>
    <w:rsid w:val="009C5949"/>
    <w:rsid w:val="009C6002"/>
    <w:rsid w:val="009C60AE"/>
    <w:rsid w:val="009C6559"/>
    <w:rsid w:val="009C6FF2"/>
    <w:rsid w:val="009D07E7"/>
    <w:rsid w:val="009D0DEB"/>
    <w:rsid w:val="009D1319"/>
    <w:rsid w:val="009D15DD"/>
    <w:rsid w:val="009D16FC"/>
    <w:rsid w:val="009D1986"/>
    <w:rsid w:val="009D227D"/>
    <w:rsid w:val="009D239B"/>
    <w:rsid w:val="009D2B98"/>
    <w:rsid w:val="009D2D4D"/>
    <w:rsid w:val="009D2FF1"/>
    <w:rsid w:val="009D3716"/>
    <w:rsid w:val="009D3C5D"/>
    <w:rsid w:val="009D3F09"/>
    <w:rsid w:val="009D4533"/>
    <w:rsid w:val="009D55E5"/>
    <w:rsid w:val="009D56A9"/>
    <w:rsid w:val="009D5A09"/>
    <w:rsid w:val="009D60E2"/>
    <w:rsid w:val="009D6430"/>
    <w:rsid w:val="009D6A3B"/>
    <w:rsid w:val="009D6ABE"/>
    <w:rsid w:val="009D6C20"/>
    <w:rsid w:val="009E0DAF"/>
    <w:rsid w:val="009E13D2"/>
    <w:rsid w:val="009E220B"/>
    <w:rsid w:val="009E3FAC"/>
    <w:rsid w:val="009E3FDD"/>
    <w:rsid w:val="009E4471"/>
    <w:rsid w:val="009E48C9"/>
    <w:rsid w:val="009E4ACD"/>
    <w:rsid w:val="009E5343"/>
    <w:rsid w:val="009E5402"/>
    <w:rsid w:val="009E592C"/>
    <w:rsid w:val="009E5F1D"/>
    <w:rsid w:val="009E6350"/>
    <w:rsid w:val="009E6B64"/>
    <w:rsid w:val="009E7942"/>
    <w:rsid w:val="009E7C84"/>
    <w:rsid w:val="009F0D85"/>
    <w:rsid w:val="009F1127"/>
    <w:rsid w:val="009F1158"/>
    <w:rsid w:val="009F11F6"/>
    <w:rsid w:val="009F15A7"/>
    <w:rsid w:val="009F190E"/>
    <w:rsid w:val="009F1B8F"/>
    <w:rsid w:val="009F2F29"/>
    <w:rsid w:val="009F3D6E"/>
    <w:rsid w:val="009F4353"/>
    <w:rsid w:val="009F47DC"/>
    <w:rsid w:val="009F51F8"/>
    <w:rsid w:val="009F5E96"/>
    <w:rsid w:val="009F5EE1"/>
    <w:rsid w:val="009F5F5C"/>
    <w:rsid w:val="009F6C67"/>
    <w:rsid w:val="009F79BE"/>
    <w:rsid w:val="009F7C0F"/>
    <w:rsid w:val="009F7DD3"/>
    <w:rsid w:val="00A00EB9"/>
    <w:rsid w:val="00A00EE6"/>
    <w:rsid w:val="00A01026"/>
    <w:rsid w:val="00A02309"/>
    <w:rsid w:val="00A0246C"/>
    <w:rsid w:val="00A02A44"/>
    <w:rsid w:val="00A02E0A"/>
    <w:rsid w:val="00A030E9"/>
    <w:rsid w:val="00A037A4"/>
    <w:rsid w:val="00A05173"/>
    <w:rsid w:val="00A05783"/>
    <w:rsid w:val="00A06215"/>
    <w:rsid w:val="00A06CD6"/>
    <w:rsid w:val="00A07121"/>
    <w:rsid w:val="00A077A7"/>
    <w:rsid w:val="00A10259"/>
    <w:rsid w:val="00A10535"/>
    <w:rsid w:val="00A12644"/>
    <w:rsid w:val="00A132A0"/>
    <w:rsid w:val="00A1385B"/>
    <w:rsid w:val="00A14259"/>
    <w:rsid w:val="00A14600"/>
    <w:rsid w:val="00A14C20"/>
    <w:rsid w:val="00A14D1E"/>
    <w:rsid w:val="00A15735"/>
    <w:rsid w:val="00A163EC"/>
    <w:rsid w:val="00A1658E"/>
    <w:rsid w:val="00A16DD7"/>
    <w:rsid w:val="00A205BE"/>
    <w:rsid w:val="00A21F28"/>
    <w:rsid w:val="00A23098"/>
    <w:rsid w:val="00A23E3B"/>
    <w:rsid w:val="00A258F1"/>
    <w:rsid w:val="00A26266"/>
    <w:rsid w:val="00A2637F"/>
    <w:rsid w:val="00A26431"/>
    <w:rsid w:val="00A26C0D"/>
    <w:rsid w:val="00A26D19"/>
    <w:rsid w:val="00A279F7"/>
    <w:rsid w:val="00A27BAE"/>
    <w:rsid w:val="00A27D38"/>
    <w:rsid w:val="00A3100C"/>
    <w:rsid w:val="00A31563"/>
    <w:rsid w:val="00A32BC4"/>
    <w:rsid w:val="00A32BDF"/>
    <w:rsid w:val="00A32C9B"/>
    <w:rsid w:val="00A3311A"/>
    <w:rsid w:val="00A35860"/>
    <w:rsid w:val="00A35D16"/>
    <w:rsid w:val="00A37231"/>
    <w:rsid w:val="00A40173"/>
    <w:rsid w:val="00A40FBD"/>
    <w:rsid w:val="00A41A82"/>
    <w:rsid w:val="00A42DDE"/>
    <w:rsid w:val="00A434B7"/>
    <w:rsid w:val="00A4396C"/>
    <w:rsid w:val="00A44A7F"/>
    <w:rsid w:val="00A44E50"/>
    <w:rsid w:val="00A46C2A"/>
    <w:rsid w:val="00A474F8"/>
    <w:rsid w:val="00A47F4F"/>
    <w:rsid w:val="00A51561"/>
    <w:rsid w:val="00A51B65"/>
    <w:rsid w:val="00A51BF5"/>
    <w:rsid w:val="00A520DE"/>
    <w:rsid w:val="00A523B8"/>
    <w:rsid w:val="00A52A83"/>
    <w:rsid w:val="00A52C6B"/>
    <w:rsid w:val="00A52E73"/>
    <w:rsid w:val="00A53394"/>
    <w:rsid w:val="00A53D44"/>
    <w:rsid w:val="00A5400D"/>
    <w:rsid w:val="00A54428"/>
    <w:rsid w:val="00A547F9"/>
    <w:rsid w:val="00A547FD"/>
    <w:rsid w:val="00A553D5"/>
    <w:rsid w:val="00A555FE"/>
    <w:rsid w:val="00A56703"/>
    <w:rsid w:val="00A56F38"/>
    <w:rsid w:val="00A57075"/>
    <w:rsid w:val="00A572D8"/>
    <w:rsid w:val="00A57DA0"/>
    <w:rsid w:val="00A6041C"/>
    <w:rsid w:val="00A60FDF"/>
    <w:rsid w:val="00A617D5"/>
    <w:rsid w:val="00A617E8"/>
    <w:rsid w:val="00A61A5A"/>
    <w:rsid w:val="00A62135"/>
    <w:rsid w:val="00A627A9"/>
    <w:rsid w:val="00A64783"/>
    <w:rsid w:val="00A668B8"/>
    <w:rsid w:val="00A6711F"/>
    <w:rsid w:val="00A701C1"/>
    <w:rsid w:val="00A70749"/>
    <w:rsid w:val="00A71295"/>
    <w:rsid w:val="00A713FA"/>
    <w:rsid w:val="00A7306C"/>
    <w:rsid w:val="00A744EA"/>
    <w:rsid w:val="00A75217"/>
    <w:rsid w:val="00A759E4"/>
    <w:rsid w:val="00A7661B"/>
    <w:rsid w:val="00A77192"/>
    <w:rsid w:val="00A807B6"/>
    <w:rsid w:val="00A80AF4"/>
    <w:rsid w:val="00A8119A"/>
    <w:rsid w:val="00A825F5"/>
    <w:rsid w:val="00A82D28"/>
    <w:rsid w:val="00A8337E"/>
    <w:rsid w:val="00A833EF"/>
    <w:rsid w:val="00A84102"/>
    <w:rsid w:val="00A841B4"/>
    <w:rsid w:val="00A8483C"/>
    <w:rsid w:val="00A84927"/>
    <w:rsid w:val="00A84DF4"/>
    <w:rsid w:val="00A8550A"/>
    <w:rsid w:val="00A85BFE"/>
    <w:rsid w:val="00A8792C"/>
    <w:rsid w:val="00A87EA4"/>
    <w:rsid w:val="00A90A24"/>
    <w:rsid w:val="00A90C93"/>
    <w:rsid w:val="00A91A49"/>
    <w:rsid w:val="00A91CAC"/>
    <w:rsid w:val="00A92CC1"/>
    <w:rsid w:val="00A93A46"/>
    <w:rsid w:val="00A93DE8"/>
    <w:rsid w:val="00A94749"/>
    <w:rsid w:val="00A94BC2"/>
    <w:rsid w:val="00A94FB1"/>
    <w:rsid w:val="00A95236"/>
    <w:rsid w:val="00A95F9E"/>
    <w:rsid w:val="00A95FEA"/>
    <w:rsid w:val="00A96441"/>
    <w:rsid w:val="00A96F00"/>
    <w:rsid w:val="00A974F7"/>
    <w:rsid w:val="00A979AF"/>
    <w:rsid w:val="00A979BB"/>
    <w:rsid w:val="00A97E26"/>
    <w:rsid w:val="00AA0F25"/>
    <w:rsid w:val="00AA10E3"/>
    <w:rsid w:val="00AA1822"/>
    <w:rsid w:val="00AA29BB"/>
    <w:rsid w:val="00AA48C2"/>
    <w:rsid w:val="00AA48D2"/>
    <w:rsid w:val="00AA57CA"/>
    <w:rsid w:val="00AA6522"/>
    <w:rsid w:val="00AA6750"/>
    <w:rsid w:val="00AA68FB"/>
    <w:rsid w:val="00AA792C"/>
    <w:rsid w:val="00AA7BC2"/>
    <w:rsid w:val="00AB008B"/>
    <w:rsid w:val="00AB1CC5"/>
    <w:rsid w:val="00AB251B"/>
    <w:rsid w:val="00AB26E5"/>
    <w:rsid w:val="00AB278C"/>
    <w:rsid w:val="00AB30DC"/>
    <w:rsid w:val="00AB38B4"/>
    <w:rsid w:val="00AB430A"/>
    <w:rsid w:val="00AB446E"/>
    <w:rsid w:val="00AB47D8"/>
    <w:rsid w:val="00AB4A61"/>
    <w:rsid w:val="00AB4F88"/>
    <w:rsid w:val="00AB5E97"/>
    <w:rsid w:val="00AB5F4B"/>
    <w:rsid w:val="00AB6285"/>
    <w:rsid w:val="00AB63AE"/>
    <w:rsid w:val="00AB666B"/>
    <w:rsid w:val="00AB6695"/>
    <w:rsid w:val="00AB7004"/>
    <w:rsid w:val="00AB7551"/>
    <w:rsid w:val="00AB7857"/>
    <w:rsid w:val="00AC0057"/>
    <w:rsid w:val="00AC01E2"/>
    <w:rsid w:val="00AC2BD5"/>
    <w:rsid w:val="00AC3309"/>
    <w:rsid w:val="00AC6744"/>
    <w:rsid w:val="00AC753F"/>
    <w:rsid w:val="00AD012F"/>
    <w:rsid w:val="00AD01A8"/>
    <w:rsid w:val="00AD10FE"/>
    <w:rsid w:val="00AD149A"/>
    <w:rsid w:val="00AD22FA"/>
    <w:rsid w:val="00AD2CC5"/>
    <w:rsid w:val="00AD2CFA"/>
    <w:rsid w:val="00AD3050"/>
    <w:rsid w:val="00AD39C0"/>
    <w:rsid w:val="00AD4EB5"/>
    <w:rsid w:val="00AD56DA"/>
    <w:rsid w:val="00AD67E3"/>
    <w:rsid w:val="00AD6D3B"/>
    <w:rsid w:val="00AD6D6D"/>
    <w:rsid w:val="00AD6E75"/>
    <w:rsid w:val="00AD6EF9"/>
    <w:rsid w:val="00AD72B4"/>
    <w:rsid w:val="00AD74D5"/>
    <w:rsid w:val="00AD7DE7"/>
    <w:rsid w:val="00AD7FD9"/>
    <w:rsid w:val="00AE022D"/>
    <w:rsid w:val="00AE0271"/>
    <w:rsid w:val="00AE0400"/>
    <w:rsid w:val="00AE14C1"/>
    <w:rsid w:val="00AE1869"/>
    <w:rsid w:val="00AE2200"/>
    <w:rsid w:val="00AE2C1A"/>
    <w:rsid w:val="00AE2C86"/>
    <w:rsid w:val="00AE308A"/>
    <w:rsid w:val="00AE31D6"/>
    <w:rsid w:val="00AE3639"/>
    <w:rsid w:val="00AE4650"/>
    <w:rsid w:val="00AE5395"/>
    <w:rsid w:val="00AE54A3"/>
    <w:rsid w:val="00AE5AF0"/>
    <w:rsid w:val="00AE5BBC"/>
    <w:rsid w:val="00AE5CFA"/>
    <w:rsid w:val="00AE6DB9"/>
    <w:rsid w:val="00AE7640"/>
    <w:rsid w:val="00AE767A"/>
    <w:rsid w:val="00AF02B4"/>
    <w:rsid w:val="00AF0A45"/>
    <w:rsid w:val="00AF0F77"/>
    <w:rsid w:val="00AF1005"/>
    <w:rsid w:val="00AF2823"/>
    <w:rsid w:val="00AF35D6"/>
    <w:rsid w:val="00AF42D0"/>
    <w:rsid w:val="00AF4A12"/>
    <w:rsid w:val="00AF4B13"/>
    <w:rsid w:val="00AF5573"/>
    <w:rsid w:val="00AF55FB"/>
    <w:rsid w:val="00AF5E80"/>
    <w:rsid w:val="00AF6607"/>
    <w:rsid w:val="00AF685D"/>
    <w:rsid w:val="00AF6BF6"/>
    <w:rsid w:val="00AF6FE8"/>
    <w:rsid w:val="00AF71AD"/>
    <w:rsid w:val="00AF72C3"/>
    <w:rsid w:val="00AF7695"/>
    <w:rsid w:val="00B00B86"/>
    <w:rsid w:val="00B01E09"/>
    <w:rsid w:val="00B0253B"/>
    <w:rsid w:val="00B04237"/>
    <w:rsid w:val="00B04B4D"/>
    <w:rsid w:val="00B04E4F"/>
    <w:rsid w:val="00B04E6C"/>
    <w:rsid w:val="00B05964"/>
    <w:rsid w:val="00B0614B"/>
    <w:rsid w:val="00B063F0"/>
    <w:rsid w:val="00B068C3"/>
    <w:rsid w:val="00B06FE5"/>
    <w:rsid w:val="00B0765B"/>
    <w:rsid w:val="00B1115D"/>
    <w:rsid w:val="00B12257"/>
    <w:rsid w:val="00B12400"/>
    <w:rsid w:val="00B12467"/>
    <w:rsid w:val="00B12909"/>
    <w:rsid w:val="00B131AE"/>
    <w:rsid w:val="00B1342F"/>
    <w:rsid w:val="00B137BA"/>
    <w:rsid w:val="00B13EC6"/>
    <w:rsid w:val="00B14510"/>
    <w:rsid w:val="00B15630"/>
    <w:rsid w:val="00B157D4"/>
    <w:rsid w:val="00B159C0"/>
    <w:rsid w:val="00B17ACC"/>
    <w:rsid w:val="00B17B20"/>
    <w:rsid w:val="00B17D55"/>
    <w:rsid w:val="00B20067"/>
    <w:rsid w:val="00B207F3"/>
    <w:rsid w:val="00B20EFB"/>
    <w:rsid w:val="00B211A9"/>
    <w:rsid w:val="00B21A2B"/>
    <w:rsid w:val="00B21DB0"/>
    <w:rsid w:val="00B220A9"/>
    <w:rsid w:val="00B224E6"/>
    <w:rsid w:val="00B236BC"/>
    <w:rsid w:val="00B238CA"/>
    <w:rsid w:val="00B244F7"/>
    <w:rsid w:val="00B2530F"/>
    <w:rsid w:val="00B262DF"/>
    <w:rsid w:val="00B268E4"/>
    <w:rsid w:val="00B27111"/>
    <w:rsid w:val="00B2790C"/>
    <w:rsid w:val="00B27A97"/>
    <w:rsid w:val="00B30336"/>
    <w:rsid w:val="00B30C42"/>
    <w:rsid w:val="00B31067"/>
    <w:rsid w:val="00B310DE"/>
    <w:rsid w:val="00B31321"/>
    <w:rsid w:val="00B3179E"/>
    <w:rsid w:val="00B32447"/>
    <w:rsid w:val="00B32850"/>
    <w:rsid w:val="00B33D02"/>
    <w:rsid w:val="00B3582E"/>
    <w:rsid w:val="00B3648D"/>
    <w:rsid w:val="00B36539"/>
    <w:rsid w:val="00B36FFF"/>
    <w:rsid w:val="00B37185"/>
    <w:rsid w:val="00B400FB"/>
    <w:rsid w:val="00B4076E"/>
    <w:rsid w:val="00B4077C"/>
    <w:rsid w:val="00B412E5"/>
    <w:rsid w:val="00B412F3"/>
    <w:rsid w:val="00B41994"/>
    <w:rsid w:val="00B42368"/>
    <w:rsid w:val="00B424BF"/>
    <w:rsid w:val="00B432AE"/>
    <w:rsid w:val="00B439F4"/>
    <w:rsid w:val="00B43FAA"/>
    <w:rsid w:val="00B44368"/>
    <w:rsid w:val="00B44D7D"/>
    <w:rsid w:val="00B44E9A"/>
    <w:rsid w:val="00B451E7"/>
    <w:rsid w:val="00B468B0"/>
    <w:rsid w:val="00B47034"/>
    <w:rsid w:val="00B470B4"/>
    <w:rsid w:val="00B4756F"/>
    <w:rsid w:val="00B47638"/>
    <w:rsid w:val="00B50227"/>
    <w:rsid w:val="00B502CB"/>
    <w:rsid w:val="00B51F92"/>
    <w:rsid w:val="00B5259D"/>
    <w:rsid w:val="00B52971"/>
    <w:rsid w:val="00B52BB9"/>
    <w:rsid w:val="00B53962"/>
    <w:rsid w:val="00B53E3A"/>
    <w:rsid w:val="00B5409B"/>
    <w:rsid w:val="00B54212"/>
    <w:rsid w:val="00B54381"/>
    <w:rsid w:val="00B54BF2"/>
    <w:rsid w:val="00B54FCA"/>
    <w:rsid w:val="00B553F0"/>
    <w:rsid w:val="00B557A1"/>
    <w:rsid w:val="00B55AC7"/>
    <w:rsid w:val="00B56317"/>
    <w:rsid w:val="00B56B02"/>
    <w:rsid w:val="00B56F17"/>
    <w:rsid w:val="00B57291"/>
    <w:rsid w:val="00B572B0"/>
    <w:rsid w:val="00B5745C"/>
    <w:rsid w:val="00B57640"/>
    <w:rsid w:val="00B57EE8"/>
    <w:rsid w:val="00B60410"/>
    <w:rsid w:val="00B608B8"/>
    <w:rsid w:val="00B612B8"/>
    <w:rsid w:val="00B61770"/>
    <w:rsid w:val="00B61B00"/>
    <w:rsid w:val="00B6264E"/>
    <w:rsid w:val="00B62CA2"/>
    <w:rsid w:val="00B62D11"/>
    <w:rsid w:val="00B634C1"/>
    <w:rsid w:val="00B636D4"/>
    <w:rsid w:val="00B6504D"/>
    <w:rsid w:val="00B652C7"/>
    <w:rsid w:val="00B65547"/>
    <w:rsid w:val="00B6561A"/>
    <w:rsid w:val="00B667CC"/>
    <w:rsid w:val="00B66D36"/>
    <w:rsid w:val="00B70D2B"/>
    <w:rsid w:val="00B718D2"/>
    <w:rsid w:val="00B72B8B"/>
    <w:rsid w:val="00B72CFE"/>
    <w:rsid w:val="00B72D2F"/>
    <w:rsid w:val="00B72DC3"/>
    <w:rsid w:val="00B72E52"/>
    <w:rsid w:val="00B72FB8"/>
    <w:rsid w:val="00B730CB"/>
    <w:rsid w:val="00B73169"/>
    <w:rsid w:val="00B7340C"/>
    <w:rsid w:val="00B73E3D"/>
    <w:rsid w:val="00B756A2"/>
    <w:rsid w:val="00B75A15"/>
    <w:rsid w:val="00B75EC3"/>
    <w:rsid w:val="00B768B6"/>
    <w:rsid w:val="00B76CA7"/>
    <w:rsid w:val="00B77E07"/>
    <w:rsid w:val="00B77E37"/>
    <w:rsid w:val="00B800B5"/>
    <w:rsid w:val="00B80F77"/>
    <w:rsid w:val="00B81007"/>
    <w:rsid w:val="00B8114F"/>
    <w:rsid w:val="00B813FD"/>
    <w:rsid w:val="00B8168F"/>
    <w:rsid w:val="00B8171A"/>
    <w:rsid w:val="00B82EEE"/>
    <w:rsid w:val="00B835A0"/>
    <w:rsid w:val="00B8508B"/>
    <w:rsid w:val="00B85E41"/>
    <w:rsid w:val="00B861EB"/>
    <w:rsid w:val="00B865B6"/>
    <w:rsid w:val="00B869AC"/>
    <w:rsid w:val="00B873B1"/>
    <w:rsid w:val="00B87B4D"/>
    <w:rsid w:val="00B87FC6"/>
    <w:rsid w:val="00B90AA2"/>
    <w:rsid w:val="00B90D62"/>
    <w:rsid w:val="00B90F51"/>
    <w:rsid w:val="00B91545"/>
    <w:rsid w:val="00B91C2C"/>
    <w:rsid w:val="00B91EB0"/>
    <w:rsid w:val="00B920E8"/>
    <w:rsid w:val="00B9238E"/>
    <w:rsid w:val="00B92F6B"/>
    <w:rsid w:val="00B932DB"/>
    <w:rsid w:val="00B934EA"/>
    <w:rsid w:val="00B936AC"/>
    <w:rsid w:val="00B937EA"/>
    <w:rsid w:val="00B96614"/>
    <w:rsid w:val="00B96A37"/>
    <w:rsid w:val="00B9729D"/>
    <w:rsid w:val="00B97553"/>
    <w:rsid w:val="00B975B4"/>
    <w:rsid w:val="00B97D8F"/>
    <w:rsid w:val="00BA065D"/>
    <w:rsid w:val="00BA12D1"/>
    <w:rsid w:val="00BA1502"/>
    <w:rsid w:val="00BA1926"/>
    <w:rsid w:val="00BA306F"/>
    <w:rsid w:val="00BA48AD"/>
    <w:rsid w:val="00BA515D"/>
    <w:rsid w:val="00BA5D25"/>
    <w:rsid w:val="00BA6168"/>
    <w:rsid w:val="00BA66F4"/>
    <w:rsid w:val="00BA6B33"/>
    <w:rsid w:val="00BA71D5"/>
    <w:rsid w:val="00BA71FD"/>
    <w:rsid w:val="00BA7563"/>
    <w:rsid w:val="00BB09B0"/>
    <w:rsid w:val="00BB0F3C"/>
    <w:rsid w:val="00BB1223"/>
    <w:rsid w:val="00BB22E7"/>
    <w:rsid w:val="00BB2A96"/>
    <w:rsid w:val="00BB36DD"/>
    <w:rsid w:val="00BB5788"/>
    <w:rsid w:val="00BB5D0C"/>
    <w:rsid w:val="00BB6B92"/>
    <w:rsid w:val="00BB6BF9"/>
    <w:rsid w:val="00BB6F75"/>
    <w:rsid w:val="00BB715E"/>
    <w:rsid w:val="00BB766D"/>
    <w:rsid w:val="00BB7953"/>
    <w:rsid w:val="00BC072A"/>
    <w:rsid w:val="00BC192A"/>
    <w:rsid w:val="00BC1959"/>
    <w:rsid w:val="00BC1D1F"/>
    <w:rsid w:val="00BC2DED"/>
    <w:rsid w:val="00BC33C0"/>
    <w:rsid w:val="00BC33FC"/>
    <w:rsid w:val="00BC46BE"/>
    <w:rsid w:val="00BC6923"/>
    <w:rsid w:val="00BC6B18"/>
    <w:rsid w:val="00BC6E90"/>
    <w:rsid w:val="00BC6FB7"/>
    <w:rsid w:val="00BD168A"/>
    <w:rsid w:val="00BD1FFC"/>
    <w:rsid w:val="00BD24E1"/>
    <w:rsid w:val="00BD31C4"/>
    <w:rsid w:val="00BD3BE3"/>
    <w:rsid w:val="00BD44CF"/>
    <w:rsid w:val="00BD46D7"/>
    <w:rsid w:val="00BD4C8D"/>
    <w:rsid w:val="00BD4FC1"/>
    <w:rsid w:val="00BD5B77"/>
    <w:rsid w:val="00BD5C0B"/>
    <w:rsid w:val="00BD5DE2"/>
    <w:rsid w:val="00BD6485"/>
    <w:rsid w:val="00BE0B39"/>
    <w:rsid w:val="00BE1A02"/>
    <w:rsid w:val="00BE1E55"/>
    <w:rsid w:val="00BE2E90"/>
    <w:rsid w:val="00BE3661"/>
    <w:rsid w:val="00BE4BC5"/>
    <w:rsid w:val="00BE4BFC"/>
    <w:rsid w:val="00BE505C"/>
    <w:rsid w:val="00BE5141"/>
    <w:rsid w:val="00BE5B43"/>
    <w:rsid w:val="00BE6C8B"/>
    <w:rsid w:val="00BE6EF1"/>
    <w:rsid w:val="00BE719B"/>
    <w:rsid w:val="00BF055F"/>
    <w:rsid w:val="00BF14AC"/>
    <w:rsid w:val="00BF20AE"/>
    <w:rsid w:val="00BF2494"/>
    <w:rsid w:val="00BF2911"/>
    <w:rsid w:val="00BF2AD8"/>
    <w:rsid w:val="00BF2AF1"/>
    <w:rsid w:val="00BF2E3D"/>
    <w:rsid w:val="00BF3194"/>
    <w:rsid w:val="00BF31E9"/>
    <w:rsid w:val="00BF3536"/>
    <w:rsid w:val="00BF35FF"/>
    <w:rsid w:val="00BF3FBA"/>
    <w:rsid w:val="00BF5821"/>
    <w:rsid w:val="00BF593F"/>
    <w:rsid w:val="00BF62EC"/>
    <w:rsid w:val="00BF669A"/>
    <w:rsid w:val="00BF7077"/>
    <w:rsid w:val="00BF738A"/>
    <w:rsid w:val="00BF7E81"/>
    <w:rsid w:val="00C0052C"/>
    <w:rsid w:val="00C007B9"/>
    <w:rsid w:val="00C01151"/>
    <w:rsid w:val="00C02860"/>
    <w:rsid w:val="00C0319A"/>
    <w:rsid w:val="00C03964"/>
    <w:rsid w:val="00C04A8A"/>
    <w:rsid w:val="00C04C1E"/>
    <w:rsid w:val="00C05590"/>
    <w:rsid w:val="00C05D82"/>
    <w:rsid w:val="00C06A7F"/>
    <w:rsid w:val="00C06CBE"/>
    <w:rsid w:val="00C06DB3"/>
    <w:rsid w:val="00C0713B"/>
    <w:rsid w:val="00C079D0"/>
    <w:rsid w:val="00C07E67"/>
    <w:rsid w:val="00C100E7"/>
    <w:rsid w:val="00C108A1"/>
    <w:rsid w:val="00C108F1"/>
    <w:rsid w:val="00C113C8"/>
    <w:rsid w:val="00C11D8F"/>
    <w:rsid w:val="00C12704"/>
    <w:rsid w:val="00C13733"/>
    <w:rsid w:val="00C1383A"/>
    <w:rsid w:val="00C13E28"/>
    <w:rsid w:val="00C14079"/>
    <w:rsid w:val="00C14112"/>
    <w:rsid w:val="00C14A91"/>
    <w:rsid w:val="00C16960"/>
    <w:rsid w:val="00C16A5B"/>
    <w:rsid w:val="00C16BB8"/>
    <w:rsid w:val="00C16C48"/>
    <w:rsid w:val="00C17084"/>
    <w:rsid w:val="00C20299"/>
    <w:rsid w:val="00C20C28"/>
    <w:rsid w:val="00C21A0D"/>
    <w:rsid w:val="00C224A3"/>
    <w:rsid w:val="00C22ECB"/>
    <w:rsid w:val="00C23419"/>
    <w:rsid w:val="00C23CF3"/>
    <w:rsid w:val="00C248C7"/>
    <w:rsid w:val="00C250E9"/>
    <w:rsid w:val="00C25305"/>
    <w:rsid w:val="00C25519"/>
    <w:rsid w:val="00C26314"/>
    <w:rsid w:val="00C26609"/>
    <w:rsid w:val="00C274E9"/>
    <w:rsid w:val="00C2774A"/>
    <w:rsid w:val="00C31A73"/>
    <w:rsid w:val="00C31AD3"/>
    <w:rsid w:val="00C320BE"/>
    <w:rsid w:val="00C322C9"/>
    <w:rsid w:val="00C327B5"/>
    <w:rsid w:val="00C32F3E"/>
    <w:rsid w:val="00C32F9E"/>
    <w:rsid w:val="00C33D79"/>
    <w:rsid w:val="00C33EF2"/>
    <w:rsid w:val="00C345CC"/>
    <w:rsid w:val="00C34B6A"/>
    <w:rsid w:val="00C34C27"/>
    <w:rsid w:val="00C34ECD"/>
    <w:rsid w:val="00C35359"/>
    <w:rsid w:val="00C3565A"/>
    <w:rsid w:val="00C366DD"/>
    <w:rsid w:val="00C36A2B"/>
    <w:rsid w:val="00C37065"/>
    <w:rsid w:val="00C37A97"/>
    <w:rsid w:val="00C37BB7"/>
    <w:rsid w:val="00C37EDD"/>
    <w:rsid w:val="00C405C2"/>
    <w:rsid w:val="00C41019"/>
    <w:rsid w:val="00C42452"/>
    <w:rsid w:val="00C428F7"/>
    <w:rsid w:val="00C43CA6"/>
    <w:rsid w:val="00C43D25"/>
    <w:rsid w:val="00C441FB"/>
    <w:rsid w:val="00C4450D"/>
    <w:rsid w:val="00C44526"/>
    <w:rsid w:val="00C44688"/>
    <w:rsid w:val="00C44927"/>
    <w:rsid w:val="00C44AF3"/>
    <w:rsid w:val="00C44BE3"/>
    <w:rsid w:val="00C44BEC"/>
    <w:rsid w:val="00C45629"/>
    <w:rsid w:val="00C46790"/>
    <w:rsid w:val="00C4687E"/>
    <w:rsid w:val="00C46DE1"/>
    <w:rsid w:val="00C46F88"/>
    <w:rsid w:val="00C517DD"/>
    <w:rsid w:val="00C51A94"/>
    <w:rsid w:val="00C51B8B"/>
    <w:rsid w:val="00C521E6"/>
    <w:rsid w:val="00C522D5"/>
    <w:rsid w:val="00C523D6"/>
    <w:rsid w:val="00C52577"/>
    <w:rsid w:val="00C5270A"/>
    <w:rsid w:val="00C53016"/>
    <w:rsid w:val="00C53969"/>
    <w:rsid w:val="00C53D4A"/>
    <w:rsid w:val="00C54023"/>
    <w:rsid w:val="00C543D6"/>
    <w:rsid w:val="00C543D9"/>
    <w:rsid w:val="00C54710"/>
    <w:rsid w:val="00C5477C"/>
    <w:rsid w:val="00C5524F"/>
    <w:rsid w:val="00C5668B"/>
    <w:rsid w:val="00C56C23"/>
    <w:rsid w:val="00C57D8F"/>
    <w:rsid w:val="00C60325"/>
    <w:rsid w:val="00C61530"/>
    <w:rsid w:val="00C6157A"/>
    <w:rsid w:val="00C619DE"/>
    <w:rsid w:val="00C61E7B"/>
    <w:rsid w:val="00C62010"/>
    <w:rsid w:val="00C62EBC"/>
    <w:rsid w:val="00C63263"/>
    <w:rsid w:val="00C64A60"/>
    <w:rsid w:val="00C650B2"/>
    <w:rsid w:val="00C65969"/>
    <w:rsid w:val="00C65D94"/>
    <w:rsid w:val="00C66259"/>
    <w:rsid w:val="00C66423"/>
    <w:rsid w:val="00C6725A"/>
    <w:rsid w:val="00C67BF5"/>
    <w:rsid w:val="00C70A80"/>
    <w:rsid w:val="00C70CD3"/>
    <w:rsid w:val="00C70EE8"/>
    <w:rsid w:val="00C71498"/>
    <w:rsid w:val="00C720AD"/>
    <w:rsid w:val="00C721DB"/>
    <w:rsid w:val="00C72288"/>
    <w:rsid w:val="00C725F6"/>
    <w:rsid w:val="00C72CC3"/>
    <w:rsid w:val="00C72E5F"/>
    <w:rsid w:val="00C73C13"/>
    <w:rsid w:val="00C749D5"/>
    <w:rsid w:val="00C74F0B"/>
    <w:rsid w:val="00C75EDE"/>
    <w:rsid w:val="00C75FA7"/>
    <w:rsid w:val="00C7633E"/>
    <w:rsid w:val="00C76B36"/>
    <w:rsid w:val="00C7705A"/>
    <w:rsid w:val="00C777EE"/>
    <w:rsid w:val="00C80203"/>
    <w:rsid w:val="00C80423"/>
    <w:rsid w:val="00C8098F"/>
    <w:rsid w:val="00C80A87"/>
    <w:rsid w:val="00C81C49"/>
    <w:rsid w:val="00C8344A"/>
    <w:rsid w:val="00C840C8"/>
    <w:rsid w:val="00C8418E"/>
    <w:rsid w:val="00C841FA"/>
    <w:rsid w:val="00C84310"/>
    <w:rsid w:val="00C84DBE"/>
    <w:rsid w:val="00C8567C"/>
    <w:rsid w:val="00C903E1"/>
    <w:rsid w:val="00C911A6"/>
    <w:rsid w:val="00C92274"/>
    <w:rsid w:val="00C9228C"/>
    <w:rsid w:val="00C928EE"/>
    <w:rsid w:val="00C929E8"/>
    <w:rsid w:val="00C949DF"/>
    <w:rsid w:val="00C94B2A"/>
    <w:rsid w:val="00C95164"/>
    <w:rsid w:val="00C95EAD"/>
    <w:rsid w:val="00C96082"/>
    <w:rsid w:val="00C96A3D"/>
    <w:rsid w:val="00C97288"/>
    <w:rsid w:val="00CA021C"/>
    <w:rsid w:val="00CA022D"/>
    <w:rsid w:val="00CA058B"/>
    <w:rsid w:val="00CA0A26"/>
    <w:rsid w:val="00CA0FBF"/>
    <w:rsid w:val="00CA192D"/>
    <w:rsid w:val="00CA1D49"/>
    <w:rsid w:val="00CA5753"/>
    <w:rsid w:val="00CA732C"/>
    <w:rsid w:val="00CA7FB1"/>
    <w:rsid w:val="00CB0A68"/>
    <w:rsid w:val="00CB11AD"/>
    <w:rsid w:val="00CB14AE"/>
    <w:rsid w:val="00CB1F13"/>
    <w:rsid w:val="00CB256C"/>
    <w:rsid w:val="00CB3D84"/>
    <w:rsid w:val="00CB455A"/>
    <w:rsid w:val="00CB4BC9"/>
    <w:rsid w:val="00CB4CEF"/>
    <w:rsid w:val="00CB52F8"/>
    <w:rsid w:val="00CB540F"/>
    <w:rsid w:val="00CB5678"/>
    <w:rsid w:val="00CB5B68"/>
    <w:rsid w:val="00CB62E7"/>
    <w:rsid w:val="00CB68C3"/>
    <w:rsid w:val="00CB6996"/>
    <w:rsid w:val="00CB6F32"/>
    <w:rsid w:val="00CB74C2"/>
    <w:rsid w:val="00CC0259"/>
    <w:rsid w:val="00CC1035"/>
    <w:rsid w:val="00CC1ECB"/>
    <w:rsid w:val="00CC2569"/>
    <w:rsid w:val="00CC303C"/>
    <w:rsid w:val="00CC3821"/>
    <w:rsid w:val="00CC3B66"/>
    <w:rsid w:val="00CC4077"/>
    <w:rsid w:val="00CC4783"/>
    <w:rsid w:val="00CC4D2C"/>
    <w:rsid w:val="00CC5395"/>
    <w:rsid w:val="00CC653A"/>
    <w:rsid w:val="00CC6556"/>
    <w:rsid w:val="00CC6F8E"/>
    <w:rsid w:val="00CC7529"/>
    <w:rsid w:val="00CD148A"/>
    <w:rsid w:val="00CD230D"/>
    <w:rsid w:val="00CD26A8"/>
    <w:rsid w:val="00CD2AE8"/>
    <w:rsid w:val="00CD3630"/>
    <w:rsid w:val="00CD36A9"/>
    <w:rsid w:val="00CD3CF6"/>
    <w:rsid w:val="00CD4A12"/>
    <w:rsid w:val="00CD4EDD"/>
    <w:rsid w:val="00CD680B"/>
    <w:rsid w:val="00CD6949"/>
    <w:rsid w:val="00CD6BF8"/>
    <w:rsid w:val="00CD6EBF"/>
    <w:rsid w:val="00CD76AB"/>
    <w:rsid w:val="00CD76DA"/>
    <w:rsid w:val="00CD7F07"/>
    <w:rsid w:val="00CE1003"/>
    <w:rsid w:val="00CE10C9"/>
    <w:rsid w:val="00CE143F"/>
    <w:rsid w:val="00CE1697"/>
    <w:rsid w:val="00CE33B9"/>
    <w:rsid w:val="00CE3C9C"/>
    <w:rsid w:val="00CE3FD6"/>
    <w:rsid w:val="00CE4080"/>
    <w:rsid w:val="00CE4202"/>
    <w:rsid w:val="00CE4F51"/>
    <w:rsid w:val="00CE5734"/>
    <w:rsid w:val="00CE58E8"/>
    <w:rsid w:val="00CE5D90"/>
    <w:rsid w:val="00CE6001"/>
    <w:rsid w:val="00CE6696"/>
    <w:rsid w:val="00CE693D"/>
    <w:rsid w:val="00CE6DE8"/>
    <w:rsid w:val="00CE7D8B"/>
    <w:rsid w:val="00CE7DF5"/>
    <w:rsid w:val="00CE7FFB"/>
    <w:rsid w:val="00CF0282"/>
    <w:rsid w:val="00CF0476"/>
    <w:rsid w:val="00CF060B"/>
    <w:rsid w:val="00CF08A4"/>
    <w:rsid w:val="00CF0A5E"/>
    <w:rsid w:val="00CF0AFB"/>
    <w:rsid w:val="00CF0E8C"/>
    <w:rsid w:val="00CF18CC"/>
    <w:rsid w:val="00CF1AC0"/>
    <w:rsid w:val="00CF1C74"/>
    <w:rsid w:val="00CF21DC"/>
    <w:rsid w:val="00CF2BA4"/>
    <w:rsid w:val="00CF30E6"/>
    <w:rsid w:val="00CF4119"/>
    <w:rsid w:val="00CF42B3"/>
    <w:rsid w:val="00CF4EE5"/>
    <w:rsid w:val="00CF51D0"/>
    <w:rsid w:val="00CF5E0B"/>
    <w:rsid w:val="00CF715E"/>
    <w:rsid w:val="00CF7885"/>
    <w:rsid w:val="00CF7F63"/>
    <w:rsid w:val="00D00C01"/>
    <w:rsid w:val="00D0194A"/>
    <w:rsid w:val="00D032B4"/>
    <w:rsid w:val="00D035DD"/>
    <w:rsid w:val="00D038FD"/>
    <w:rsid w:val="00D03D39"/>
    <w:rsid w:val="00D043C1"/>
    <w:rsid w:val="00D047FC"/>
    <w:rsid w:val="00D050C6"/>
    <w:rsid w:val="00D054FB"/>
    <w:rsid w:val="00D0559A"/>
    <w:rsid w:val="00D0589D"/>
    <w:rsid w:val="00D058F5"/>
    <w:rsid w:val="00D05F64"/>
    <w:rsid w:val="00D06B11"/>
    <w:rsid w:val="00D06D93"/>
    <w:rsid w:val="00D06F83"/>
    <w:rsid w:val="00D07D4F"/>
    <w:rsid w:val="00D10043"/>
    <w:rsid w:val="00D1034D"/>
    <w:rsid w:val="00D107E5"/>
    <w:rsid w:val="00D10C7E"/>
    <w:rsid w:val="00D122CA"/>
    <w:rsid w:val="00D124D8"/>
    <w:rsid w:val="00D12D7B"/>
    <w:rsid w:val="00D1325C"/>
    <w:rsid w:val="00D13B7F"/>
    <w:rsid w:val="00D15D37"/>
    <w:rsid w:val="00D1603D"/>
    <w:rsid w:val="00D16889"/>
    <w:rsid w:val="00D16FAF"/>
    <w:rsid w:val="00D17CAE"/>
    <w:rsid w:val="00D2088A"/>
    <w:rsid w:val="00D210BF"/>
    <w:rsid w:val="00D2129F"/>
    <w:rsid w:val="00D21A25"/>
    <w:rsid w:val="00D2232C"/>
    <w:rsid w:val="00D22999"/>
    <w:rsid w:val="00D237BE"/>
    <w:rsid w:val="00D23EC8"/>
    <w:rsid w:val="00D24460"/>
    <w:rsid w:val="00D24A45"/>
    <w:rsid w:val="00D25184"/>
    <w:rsid w:val="00D253B1"/>
    <w:rsid w:val="00D25837"/>
    <w:rsid w:val="00D25CC0"/>
    <w:rsid w:val="00D26D17"/>
    <w:rsid w:val="00D305A4"/>
    <w:rsid w:val="00D30BD2"/>
    <w:rsid w:val="00D30C20"/>
    <w:rsid w:val="00D31366"/>
    <w:rsid w:val="00D320D1"/>
    <w:rsid w:val="00D32818"/>
    <w:rsid w:val="00D32895"/>
    <w:rsid w:val="00D32F50"/>
    <w:rsid w:val="00D331B9"/>
    <w:rsid w:val="00D33D20"/>
    <w:rsid w:val="00D349D5"/>
    <w:rsid w:val="00D3527E"/>
    <w:rsid w:val="00D352F4"/>
    <w:rsid w:val="00D35804"/>
    <w:rsid w:val="00D35A9B"/>
    <w:rsid w:val="00D36069"/>
    <w:rsid w:val="00D37B49"/>
    <w:rsid w:val="00D37F57"/>
    <w:rsid w:val="00D4018D"/>
    <w:rsid w:val="00D40ADE"/>
    <w:rsid w:val="00D41960"/>
    <w:rsid w:val="00D41F03"/>
    <w:rsid w:val="00D42A4C"/>
    <w:rsid w:val="00D430C9"/>
    <w:rsid w:val="00D438CF"/>
    <w:rsid w:val="00D43C96"/>
    <w:rsid w:val="00D44146"/>
    <w:rsid w:val="00D44264"/>
    <w:rsid w:val="00D448E7"/>
    <w:rsid w:val="00D44B4E"/>
    <w:rsid w:val="00D4530F"/>
    <w:rsid w:val="00D46AF5"/>
    <w:rsid w:val="00D47D5B"/>
    <w:rsid w:val="00D50D15"/>
    <w:rsid w:val="00D5207D"/>
    <w:rsid w:val="00D52FFC"/>
    <w:rsid w:val="00D53261"/>
    <w:rsid w:val="00D5345C"/>
    <w:rsid w:val="00D53780"/>
    <w:rsid w:val="00D54404"/>
    <w:rsid w:val="00D5490A"/>
    <w:rsid w:val="00D559A5"/>
    <w:rsid w:val="00D55D7E"/>
    <w:rsid w:val="00D55DD8"/>
    <w:rsid w:val="00D56719"/>
    <w:rsid w:val="00D5697B"/>
    <w:rsid w:val="00D56B5C"/>
    <w:rsid w:val="00D57E78"/>
    <w:rsid w:val="00D60B39"/>
    <w:rsid w:val="00D61038"/>
    <w:rsid w:val="00D62100"/>
    <w:rsid w:val="00D624D8"/>
    <w:rsid w:val="00D62613"/>
    <w:rsid w:val="00D62A0C"/>
    <w:rsid w:val="00D62A64"/>
    <w:rsid w:val="00D644BA"/>
    <w:rsid w:val="00D64AAD"/>
    <w:rsid w:val="00D65017"/>
    <w:rsid w:val="00D6541B"/>
    <w:rsid w:val="00D65B62"/>
    <w:rsid w:val="00D65EEA"/>
    <w:rsid w:val="00D66269"/>
    <w:rsid w:val="00D66AD2"/>
    <w:rsid w:val="00D66E89"/>
    <w:rsid w:val="00D6713C"/>
    <w:rsid w:val="00D70639"/>
    <w:rsid w:val="00D70CC5"/>
    <w:rsid w:val="00D70F97"/>
    <w:rsid w:val="00D71038"/>
    <w:rsid w:val="00D73467"/>
    <w:rsid w:val="00D73CFD"/>
    <w:rsid w:val="00D74280"/>
    <w:rsid w:val="00D74E2A"/>
    <w:rsid w:val="00D76187"/>
    <w:rsid w:val="00D7673E"/>
    <w:rsid w:val="00D76A06"/>
    <w:rsid w:val="00D76FB5"/>
    <w:rsid w:val="00D77166"/>
    <w:rsid w:val="00D7765A"/>
    <w:rsid w:val="00D77B87"/>
    <w:rsid w:val="00D80E62"/>
    <w:rsid w:val="00D811DB"/>
    <w:rsid w:val="00D81C72"/>
    <w:rsid w:val="00D8252D"/>
    <w:rsid w:val="00D8304E"/>
    <w:rsid w:val="00D84FA0"/>
    <w:rsid w:val="00D861B6"/>
    <w:rsid w:val="00D874A3"/>
    <w:rsid w:val="00D901F1"/>
    <w:rsid w:val="00D9041C"/>
    <w:rsid w:val="00D90D07"/>
    <w:rsid w:val="00D923AA"/>
    <w:rsid w:val="00D92F8F"/>
    <w:rsid w:val="00D93C0E"/>
    <w:rsid w:val="00D93DF5"/>
    <w:rsid w:val="00D9490D"/>
    <w:rsid w:val="00D949F1"/>
    <w:rsid w:val="00D963A1"/>
    <w:rsid w:val="00D96CF1"/>
    <w:rsid w:val="00D96E80"/>
    <w:rsid w:val="00D97C9B"/>
    <w:rsid w:val="00DA04B4"/>
    <w:rsid w:val="00DA11DD"/>
    <w:rsid w:val="00DA136D"/>
    <w:rsid w:val="00DA3E13"/>
    <w:rsid w:val="00DA4701"/>
    <w:rsid w:val="00DA47A1"/>
    <w:rsid w:val="00DA49D5"/>
    <w:rsid w:val="00DA4B36"/>
    <w:rsid w:val="00DA4B51"/>
    <w:rsid w:val="00DA5014"/>
    <w:rsid w:val="00DA5491"/>
    <w:rsid w:val="00DA58B7"/>
    <w:rsid w:val="00DA602A"/>
    <w:rsid w:val="00DA6062"/>
    <w:rsid w:val="00DA651A"/>
    <w:rsid w:val="00DA7389"/>
    <w:rsid w:val="00DA79C8"/>
    <w:rsid w:val="00DB06DB"/>
    <w:rsid w:val="00DB0A01"/>
    <w:rsid w:val="00DB0D2A"/>
    <w:rsid w:val="00DB2E1A"/>
    <w:rsid w:val="00DB397F"/>
    <w:rsid w:val="00DB3CC1"/>
    <w:rsid w:val="00DB43D5"/>
    <w:rsid w:val="00DB562A"/>
    <w:rsid w:val="00DB5D42"/>
    <w:rsid w:val="00DB7FD6"/>
    <w:rsid w:val="00DC0386"/>
    <w:rsid w:val="00DC049F"/>
    <w:rsid w:val="00DC1BB8"/>
    <w:rsid w:val="00DC2CB6"/>
    <w:rsid w:val="00DC2D63"/>
    <w:rsid w:val="00DC3218"/>
    <w:rsid w:val="00DC32B6"/>
    <w:rsid w:val="00DC3862"/>
    <w:rsid w:val="00DC4766"/>
    <w:rsid w:val="00DC4AE4"/>
    <w:rsid w:val="00DC4D42"/>
    <w:rsid w:val="00DC5236"/>
    <w:rsid w:val="00DC5D04"/>
    <w:rsid w:val="00DC5F5E"/>
    <w:rsid w:val="00DC6029"/>
    <w:rsid w:val="00DC60E1"/>
    <w:rsid w:val="00DC6A6F"/>
    <w:rsid w:val="00DC7984"/>
    <w:rsid w:val="00DC7A6D"/>
    <w:rsid w:val="00DD039D"/>
    <w:rsid w:val="00DD0C6A"/>
    <w:rsid w:val="00DD190E"/>
    <w:rsid w:val="00DD1AAB"/>
    <w:rsid w:val="00DD1EA6"/>
    <w:rsid w:val="00DD23A6"/>
    <w:rsid w:val="00DD2534"/>
    <w:rsid w:val="00DD2845"/>
    <w:rsid w:val="00DD30EA"/>
    <w:rsid w:val="00DD3579"/>
    <w:rsid w:val="00DD395B"/>
    <w:rsid w:val="00DD3E34"/>
    <w:rsid w:val="00DD47A5"/>
    <w:rsid w:val="00DD492D"/>
    <w:rsid w:val="00DD76E1"/>
    <w:rsid w:val="00DD7C00"/>
    <w:rsid w:val="00DE035B"/>
    <w:rsid w:val="00DE0E83"/>
    <w:rsid w:val="00DE17C2"/>
    <w:rsid w:val="00DE2F5B"/>
    <w:rsid w:val="00DE2FAB"/>
    <w:rsid w:val="00DE3209"/>
    <w:rsid w:val="00DE34C3"/>
    <w:rsid w:val="00DE3B79"/>
    <w:rsid w:val="00DE4417"/>
    <w:rsid w:val="00DE4ECC"/>
    <w:rsid w:val="00DE5539"/>
    <w:rsid w:val="00DE56DF"/>
    <w:rsid w:val="00DE6FAE"/>
    <w:rsid w:val="00DE7273"/>
    <w:rsid w:val="00DE7A45"/>
    <w:rsid w:val="00DF0557"/>
    <w:rsid w:val="00DF063D"/>
    <w:rsid w:val="00DF0D5D"/>
    <w:rsid w:val="00DF14A7"/>
    <w:rsid w:val="00DF22BF"/>
    <w:rsid w:val="00DF2430"/>
    <w:rsid w:val="00DF267F"/>
    <w:rsid w:val="00DF3942"/>
    <w:rsid w:val="00DF4A38"/>
    <w:rsid w:val="00DF5B87"/>
    <w:rsid w:val="00DF61B2"/>
    <w:rsid w:val="00DF6A54"/>
    <w:rsid w:val="00DF6AEB"/>
    <w:rsid w:val="00DF6EB1"/>
    <w:rsid w:val="00DF6F79"/>
    <w:rsid w:val="00DF7080"/>
    <w:rsid w:val="00DF7526"/>
    <w:rsid w:val="00DF76E6"/>
    <w:rsid w:val="00DF7E22"/>
    <w:rsid w:val="00E014C9"/>
    <w:rsid w:val="00E0181F"/>
    <w:rsid w:val="00E01A03"/>
    <w:rsid w:val="00E03696"/>
    <w:rsid w:val="00E036AC"/>
    <w:rsid w:val="00E04C90"/>
    <w:rsid w:val="00E05DE1"/>
    <w:rsid w:val="00E06228"/>
    <w:rsid w:val="00E06704"/>
    <w:rsid w:val="00E06AA0"/>
    <w:rsid w:val="00E06F2C"/>
    <w:rsid w:val="00E075FD"/>
    <w:rsid w:val="00E07E97"/>
    <w:rsid w:val="00E07ED7"/>
    <w:rsid w:val="00E1073D"/>
    <w:rsid w:val="00E1137A"/>
    <w:rsid w:val="00E12F88"/>
    <w:rsid w:val="00E12FC2"/>
    <w:rsid w:val="00E1316A"/>
    <w:rsid w:val="00E135D3"/>
    <w:rsid w:val="00E146C5"/>
    <w:rsid w:val="00E160DC"/>
    <w:rsid w:val="00E16138"/>
    <w:rsid w:val="00E163E3"/>
    <w:rsid w:val="00E16DD5"/>
    <w:rsid w:val="00E17826"/>
    <w:rsid w:val="00E20070"/>
    <w:rsid w:val="00E202BF"/>
    <w:rsid w:val="00E20AC3"/>
    <w:rsid w:val="00E20F8C"/>
    <w:rsid w:val="00E2149B"/>
    <w:rsid w:val="00E21C0C"/>
    <w:rsid w:val="00E22436"/>
    <w:rsid w:val="00E2361A"/>
    <w:rsid w:val="00E23A51"/>
    <w:rsid w:val="00E23EE3"/>
    <w:rsid w:val="00E243D6"/>
    <w:rsid w:val="00E26B28"/>
    <w:rsid w:val="00E27818"/>
    <w:rsid w:val="00E278DD"/>
    <w:rsid w:val="00E304D4"/>
    <w:rsid w:val="00E30686"/>
    <w:rsid w:val="00E31118"/>
    <w:rsid w:val="00E31507"/>
    <w:rsid w:val="00E3236B"/>
    <w:rsid w:val="00E32786"/>
    <w:rsid w:val="00E329C5"/>
    <w:rsid w:val="00E32E84"/>
    <w:rsid w:val="00E33080"/>
    <w:rsid w:val="00E332B1"/>
    <w:rsid w:val="00E335BE"/>
    <w:rsid w:val="00E33650"/>
    <w:rsid w:val="00E340C1"/>
    <w:rsid w:val="00E34B78"/>
    <w:rsid w:val="00E35F6C"/>
    <w:rsid w:val="00E36691"/>
    <w:rsid w:val="00E366AA"/>
    <w:rsid w:val="00E36BB1"/>
    <w:rsid w:val="00E36DBB"/>
    <w:rsid w:val="00E36FA6"/>
    <w:rsid w:val="00E37130"/>
    <w:rsid w:val="00E37EA3"/>
    <w:rsid w:val="00E41223"/>
    <w:rsid w:val="00E415B2"/>
    <w:rsid w:val="00E424BE"/>
    <w:rsid w:val="00E431F7"/>
    <w:rsid w:val="00E43E02"/>
    <w:rsid w:val="00E44BEC"/>
    <w:rsid w:val="00E450ED"/>
    <w:rsid w:val="00E4530D"/>
    <w:rsid w:val="00E455F7"/>
    <w:rsid w:val="00E4618C"/>
    <w:rsid w:val="00E46415"/>
    <w:rsid w:val="00E4699A"/>
    <w:rsid w:val="00E46C7B"/>
    <w:rsid w:val="00E475CD"/>
    <w:rsid w:val="00E476F6"/>
    <w:rsid w:val="00E47AF4"/>
    <w:rsid w:val="00E50354"/>
    <w:rsid w:val="00E50487"/>
    <w:rsid w:val="00E5054C"/>
    <w:rsid w:val="00E51BA7"/>
    <w:rsid w:val="00E51D6F"/>
    <w:rsid w:val="00E51DBF"/>
    <w:rsid w:val="00E51FCC"/>
    <w:rsid w:val="00E525F8"/>
    <w:rsid w:val="00E52E81"/>
    <w:rsid w:val="00E536EB"/>
    <w:rsid w:val="00E53A70"/>
    <w:rsid w:val="00E543A9"/>
    <w:rsid w:val="00E54555"/>
    <w:rsid w:val="00E547D7"/>
    <w:rsid w:val="00E54BC9"/>
    <w:rsid w:val="00E553E9"/>
    <w:rsid w:val="00E55850"/>
    <w:rsid w:val="00E56868"/>
    <w:rsid w:val="00E57A3C"/>
    <w:rsid w:val="00E57B96"/>
    <w:rsid w:val="00E600D5"/>
    <w:rsid w:val="00E608F4"/>
    <w:rsid w:val="00E60B72"/>
    <w:rsid w:val="00E61DA5"/>
    <w:rsid w:val="00E63355"/>
    <w:rsid w:val="00E63785"/>
    <w:rsid w:val="00E637A8"/>
    <w:rsid w:val="00E646C6"/>
    <w:rsid w:val="00E66FA1"/>
    <w:rsid w:val="00E67208"/>
    <w:rsid w:val="00E70DFC"/>
    <w:rsid w:val="00E71444"/>
    <w:rsid w:val="00E72934"/>
    <w:rsid w:val="00E73639"/>
    <w:rsid w:val="00E7374C"/>
    <w:rsid w:val="00E738A3"/>
    <w:rsid w:val="00E73B8D"/>
    <w:rsid w:val="00E73D1A"/>
    <w:rsid w:val="00E7421C"/>
    <w:rsid w:val="00E74239"/>
    <w:rsid w:val="00E74280"/>
    <w:rsid w:val="00E748A5"/>
    <w:rsid w:val="00E75812"/>
    <w:rsid w:val="00E75B9C"/>
    <w:rsid w:val="00E76A6B"/>
    <w:rsid w:val="00E76A7C"/>
    <w:rsid w:val="00E771F9"/>
    <w:rsid w:val="00E77579"/>
    <w:rsid w:val="00E80D0A"/>
    <w:rsid w:val="00E80D24"/>
    <w:rsid w:val="00E810DE"/>
    <w:rsid w:val="00E81951"/>
    <w:rsid w:val="00E81CD6"/>
    <w:rsid w:val="00E833D7"/>
    <w:rsid w:val="00E85D83"/>
    <w:rsid w:val="00E86FF8"/>
    <w:rsid w:val="00E870BA"/>
    <w:rsid w:val="00E870CF"/>
    <w:rsid w:val="00E90C6A"/>
    <w:rsid w:val="00E90C6C"/>
    <w:rsid w:val="00E918A1"/>
    <w:rsid w:val="00E935D7"/>
    <w:rsid w:val="00E9482D"/>
    <w:rsid w:val="00E95C70"/>
    <w:rsid w:val="00E96252"/>
    <w:rsid w:val="00E96B91"/>
    <w:rsid w:val="00E96C44"/>
    <w:rsid w:val="00E96FC7"/>
    <w:rsid w:val="00E97737"/>
    <w:rsid w:val="00E979D8"/>
    <w:rsid w:val="00EA04E6"/>
    <w:rsid w:val="00EA08D6"/>
    <w:rsid w:val="00EA0EEA"/>
    <w:rsid w:val="00EA1238"/>
    <w:rsid w:val="00EA1301"/>
    <w:rsid w:val="00EA15F0"/>
    <w:rsid w:val="00EA2514"/>
    <w:rsid w:val="00EA300F"/>
    <w:rsid w:val="00EA3398"/>
    <w:rsid w:val="00EA3E9C"/>
    <w:rsid w:val="00EA5E21"/>
    <w:rsid w:val="00EA72F1"/>
    <w:rsid w:val="00EA7B51"/>
    <w:rsid w:val="00EA7C76"/>
    <w:rsid w:val="00EB0E81"/>
    <w:rsid w:val="00EB118A"/>
    <w:rsid w:val="00EB12CF"/>
    <w:rsid w:val="00EB1609"/>
    <w:rsid w:val="00EB1C50"/>
    <w:rsid w:val="00EB211C"/>
    <w:rsid w:val="00EB2505"/>
    <w:rsid w:val="00EB2C96"/>
    <w:rsid w:val="00EB2F13"/>
    <w:rsid w:val="00EB4134"/>
    <w:rsid w:val="00EB45B5"/>
    <w:rsid w:val="00EB52C0"/>
    <w:rsid w:val="00EB7833"/>
    <w:rsid w:val="00EC06EE"/>
    <w:rsid w:val="00EC0BB8"/>
    <w:rsid w:val="00EC15A0"/>
    <w:rsid w:val="00EC1E02"/>
    <w:rsid w:val="00EC3E32"/>
    <w:rsid w:val="00EC4864"/>
    <w:rsid w:val="00EC4AAA"/>
    <w:rsid w:val="00EC4E59"/>
    <w:rsid w:val="00EC5903"/>
    <w:rsid w:val="00EC6F34"/>
    <w:rsid w:val="00EC787F"/>
    <w:rsid w:val="00ED0563"/>
    <w:rsid w:val="00ED0E1C"/>
    <w:rsid w:val="00ED10C1"/>
    <w:rsid w:val="00ED1278"/>
    <w:rsid w:val="00ED17B7"/>
    <w:rsid w:val="00ED1ECF"/>
    <w:rsid w:val="00ED27BE"/>
    <w:rsid w:val="00ED2CE2"/>
    <w:rsid w:val="00ED3624"/>
    <w:rsid w:val="00ED3691"/>
    <w:rsid w:val="00ED3976"/>
    <w:rsid w:val="00ED3BBD"/>
    <w:rsid w:val="00ED3C1E"/>
    <w:rsid w:val="00ED46BE"/>
    <w:rsid w:val="00ED513D"/>
    <w:rsid w:val="00ED775B"/>
    <w:rsid w:val="00ED7948"/>
    <w:rsid w:val="00ED7F4C"/>
    <w:rsid w:val="00EE07AA"/>
    <w:rsid w:val="00EE0F8A"/>
    <w:rsid w:val="00EE1808"/>
    <w:rsid w:val="00EE1A1B"/>
    <w:rsid w:val="00EE1DB7"/>
    <w:rsid w:val="00EE2140"/>
    <w:rsid w:val="00EE21FC"/>
    <w:rsid w:val="00EE2612"/>
    <w:rsid w:val="00EE2669"/>
    <w:rsid w:val="00EE37CE"/>
    <w:rsid w:val="00EE3AD7"/>
    <w:rsid w:val="00EE3B7A"/>
    <w:rsid w:val="00EE45DA"/>
    <w:rsid w:val="00EE478E"/>
    <w:rsid w:val="00EE4803"/>
    <w:rsid w:val="00EE500A"/>
    <w:rsid w:val="00EE51DA"/>
    <w:rsid w:val="00EE5604"/>
    <w:rsid w:val="00EE6634"/>
    <w:rsid w:val="00EE6F03"/>
    <w:rsid w:val="00EE73B0"/>
    <w:rsid w:val="00EE77A8"/>
    <w:rsid w:val="00EE7D35"/>
    <w:rsid w:val="00EE7DBB"/>
    <w:rsid w:val="00EF116E"/>
    <w:rsid w:val="00EF1EE9"/>
    <w:rsid w:val="00EF2079"/>
    <w:rsid w:val="00EF2B3A"/>
    <w:rsid w:val="00EF2B57"/>
    <w:rsid w:val="00EF3A27"/>
    <w:rsid w:val="00EF3B80"/>
    <w:rsid w:val="00EF421A"/>
    <w:rsid w:val="00EF4D7D"/>
    <w:rsid w:val="00EF4F16"/>
    <w:rsid w:val="00EF5086"/>
    <w:rsid w:val="00EF5317"/>
    <w:rsid w:val="00EF6700"/>
    <w:rsid w:val="00EF6D6F"/>
    <w:rsid w:val="00EF6FBE"/>
    <w:rsid w:val="00EF7D4A"/>
    <w:rsid w:val="00EF7E62"/>
    <w:rsid w:val="00F0055D"/>
    <w:rsid w:val="00F00B07"/>
    <w:rsid w:val="00F010BE"/>
    <w:rsid w:val="00F01610"/>
    <w:rsid w:val="00F02693"/>
    <w:rsid w:val="00F02A3C"/>
    <w:rsid w:val="00F02DC9"/>
    <w:rsid w:val="00F0321C"/>
    <w:rsid w:val="00F035F7"/>
    <w:rsid w:val="00F03BC4"/>
    <w:rsid w:val="00F041A8"/>
    <w:rsid w:val="00F043F5"/>
    <w:rsid w:val="00F045F4"/>
    <w:rsid w:val="00F05855"/>
    <w:rsid w:val="00F05D34"/>
    <w:rsid w:val="00F0786A"/>
    <w:rsid w:val="00F101D3"/>
    <w:rsid w:val="00F101F4"/>
    <w:rsid w:val="00F105EF"/>
    <w:rsid w:val="00F11D4A"/>
    <w:rsid w:val="00F137FC"/>
    <w:rsid w:val="00F13824"/>
    <w:rsid w:val="00F13F57"/>
    <w:rsid w:val="00F14614"/>
    <w:rsid w:val="00F1587E"/>
    <w:rsid w:val="00F15E0B"/>
    <w:rsid w:val="00F15E3C"/>
    <w:rsid w:val="00F16269"/>
    <w:rsid w:val="00F20373"/>
    <w:rsid w:val="00F20B60"/>
    <w:rsid w:val="00F20C23"/>
    <w:rsid w:val="00F22BDF"/>
    <w:rsid w:val="00F23716"/>
    <w:rsid w:val="00F23A59"/>
    <w:rsid w:val="00F2445A"/>
    <w:rsid w:val="00F25ECD"/>
    <w:rsid w:val="00F2613B"/>
    <w:rsid w:val="00F270BF"/>
    <w:rsid w:val="00F274B7"/>
    <w:rsid w:val="00F27F37"/>
    <w:rsid w:val="00F30406"/>
    <w:rsid w:val="00F30526"/>
    <w:rsid w:val="00F30D8D"/>
    <w:rsid w:val="00F30DA4"/>
    <w:rsid w:val="00F31573"/>
    <w:rsid w:val="00F316E6"/>
    <w:rsid w:val="00F317CA"/>
    <w:rsid w:val="00F318D8"/>
    <w:rsid w:val="00F3237A"/>
    <w:rsid w:val="00F325AB"/>
    <w:rsid w:val="00F33A79"/>
    <w:rsid w:val="00F34B8B"/>
    <w:rsid w:val="00F355EC"/>
    <w:rsid w:val="00F35F33"/>
    <w:rsid w:val="00F36040"/>
    <w:rsid w:val="00F361A3"/>
    <w:rsid w:val="00F3679A"/>
    <w:rsid w:val="00F3691D"/>
    <w:rsid w:val="00F37275"/>
    <w:rsid w:val="00F37A63"/>
    <w:rsid w:val="00F40A07"/>
    <w:rsid w:val="00F40B04"/>
    <w:rsid w:val="00F40EAA"/>
    <w:rsid w:val="00F40FAB"/>
    <w:rsid w:val="00F41BD6"/>
    <w:rsid w:val="00F42080"/>
    <w:rsid w:val="00F429AC"/>
    <w:rsid w:val="00F43160"/>
    <w:rsid w:val="00F4356B"/>
    <w:rsid w:val="00F437D3"/>
    <w:rsid w:val="00F43FBB"/>
    <w:rsid w:val="00F44E5D"/>
    <w:rsid w:val="00F45189"/>
    <w:rsid w:val="00F451FE"/>
    <w:rsid w:val="00F46AD0"/>
    <w:rsid w:val="00F47C66"/>
    <w:rsid w:val="00F50667"/>
    <w:rsid w:val="00F50966"/>
    <w:rsid w:val="00F51174"/>
    <w:rsid w:val="00F52365"/>
    <w:rsid w:val="00F5238C"/>
    <w:rsid w:val="00F525B6"/>
    <w:rsid w:val="00F52C95"/>
    <w:rsid w:val="00F53781"/>
    <w:rsid w:val="00F5390A"/>
    <w:rsid w:val="00F540B1"/>
    <w:rsid w:val="00F5528C"/>
    <w:rsid w:val="00F555B3"/>
    <w:rsid w:val="00F5641D"/>
    <w:rsid w:val="00F56681"/>
    <w:rsid w:val="00F56841"/>
    <w:rsid w:val="00F57268"/>
    <w:rsid w:val="00F575CB"/>
    <w:rsid w:val="00F578C7"/>
    <w:rsid w:val="00F60603"/>
    <w:rsid w:val="00F61555"/>
    <w:rsid w:val="00F616DF"/>
    <w:rsid w:val="00F6176F"/>
    <w:rsid w:val="00F618F0"/>
    <w:rsid w:val="00F620AD"/>
    <w:rsid w:val="00F627DA"/>
    <w:rsid w:val="00F62B02"/>
    <w:rsid w:val="00F62C91"/>
    <w:rsid w:val="00F63517"/>
    <w:rsid w:val="00F64534"/>
    <w:rsid w:val="00F647EF"/>
    <w:rsid w:val="00F65259"/>
    <w:rsid w:val="00F66677"/>
    <w:rsid w:val="00F66890"/>
    <w:rsid w:val="00F66B1E"/>
    <w:rsid w:val="00F66ED0"/>
    <w:rsid w:val="00F6711D"/>
    <w:rsid w:val="00F6715A"/>
    <w:rsid w:val="00F674A9"/>
    <w:rsid w:val="00F707F2"/>
    <w:rsid w:val="00F70A2E"/>
    <w:rsid w:val="00F71739"/>
    <w:rsid w:val="00F71E9C"/>
    <w:rsid w:val="00F7223B"/>
    <w:rsid w:val="00F72899"/>
    <w:rsid w:val="00F732E6"/>
    <w:rsid w:val="00F74D8D"/>
    <w:rsid w:val="00F7565E"/>
    <w:rsid w:val="00F75E43"/>
    <w:rsid w:val="00F76323"/>
    <w:rsid w:val="00F76476"/>
    <w:rsid w:val="00F76DEC"/>
    <w:rsid w:val="00F76E90"/>
    <w:rsid w:val="00F80746"/>
    <w:rsid w:val="00F80E93"/>
    <w:rsid w:val="00F82E45"/>
    <w:rsid w:val="00F8304A"/>
    <w:rsid w:val="00F8387B"/>
    <w:rsid w:val="00F84436"/>
    <w:rsid w:val="00F858AC"/>
    <w:rsid w:val="00F86747"/>
    <w:rsid w:val="00F86BD6"/>
    <w:rsid w:val="00F9069A"/>
    <w:rsid w:val="00F90D84"/>
    <w:rsid w:val="00F90F30"/>
    <w:rsid w:val="00F91250"/>
    <w:rsid w:val="00F91579"/>
    <w:rsid w:val="00F91E53"/>
    <w:rsid w:val="00F92336"/>
    <w:rsid w:val="00F92CD3"/>
    <w:rsid w:val="00F94297"/>
    <w:rsid w:val="00F9482D"/>
    <w:rsid w:val="00F94C7A"/>
    <w:rsid w:val="00F95405"/>
    <w:rsid w:val="00F95A8E"/>
    <w:rsid w:val="00F9647E"/>
    <w:rsid w:val="00F96C74"/>
    <w:rsid w:val="00FA0535"/>
    <w:rsid w:val="00FA0755"/>
    <w:rsid w:val="00FA1B20"/>
    <w:rsid w:val="00FA2449"/>
    <w:rsid w:val="00FA30FC"/>
    <w:rsid w:val="00FA4443"/>
    <w:rsid w:val="00FA46A7"/>
    <w:rsid w:val="00FA4E13"/>
    <w:rsid w:val="00FA54CC"/>
    <w:rsid w:val="00FA58F6"/>
    <w:rsid w:val="00FA5B9A"/>
    <w:rsid w:val="00FA64DA"/>
    <w:rsid w:val="00FA7140"/>
    <w:rsid w:val="00FA7D40"/>
    <w:rsid w:val="00FA7D93"/>
    <w:rsid w:val="00FB0330"/>
    <w:rsid w:val="00FB095C"/>
    <w:rsid w:val="00FB0E7F"/>
    <w:rsid w:val="00FB1AC1"/>
    <w:rsid w:val="00FB1C9A"/>
    <w:rsid w:val="00FB2968"/>
    <w:rsid w:val="00FB321A"/>
    <w:rsid w:val="00FB3390"/>
    <w:rsid w:val="00FB349A"/>
    <w:rsid w:val="00FB35E8"/>
    <w:rsid w:val="00FB3DEE"/>
    <w:rsid w:val="00FB4063"/>
    <w:rsid w:val="00FB473C"/>
    <w:rsid w:val="00FB481D"/>
    <w:rsid w:val="00FB4DE6"/>
    <w:rsid w:val="00FB50FF"/>
    <w:rsid w:val="00FB5527"/>
    <w:rsid w:val="00FB60E8"/>
    <w:rsid w:val="00FB6156"/>
    <w:rsid w:val="00FB6C1A"/>
    <w:rsid w:val="00FB7E6A"/>
    <w:rsid w:val="00FC0B2E"/>
    <w:rsid w:val="00FC1701"/>
    <w:rsid w:val="00FC2235"/>
    <w:rsid w:val="00FC22AB"/>
    <w:rsid w:val="00FC2965"/>
    <w:rsid w:val="00FC2B76"/>
    <w:rsid w:val="00FC2C5F"/>
    <w:rsid w:val="00FC3662"/>
    <w:rsid w:val="00FC3787"/>
    <w:rsid w:val="00FC3985"/>
    <w:rsid w:val="00FC40CD"/>
    <w:rsid w:val="00FC4125"/>
    <w:rsid w:val="00FC56AE"/>
    <w:rsid w:val="00FC5B35"/>
    <w:rsid w:val="00FC65F6"/>
    <w:rsid w:val="00FC6709"/>
    <w:rsid w:val="00FC67D3"/>
    <w:rsid w:val="00FD0ABA"/>
    <w:rsid w:val="00FD160C"/>
    <w:rsid w:val="00FD1A35"/>
    <w:rsid w:val="00FD1C90"/>
    <w:rsid w:val="00FD1FAE"/>
    <w:rsid w:val="00FD1FCA"/>
    <w:rsid w:val="00FD372E"/>
    <w:rsid w:val="00FD3E04"/>
    <w:rsid w:val="00FD4D9E"/>
    <w:rsid w:val="00FD5550"/>
    <w:rsid w:val="00FD5AE4"/>
    <w:rsid w:val="00FD68F3"/>
    <w:rsid w:val="00FD7CC8"/>
    <w:rsid w:val="00FE04BE"/>
    <w:rsid w:val="00FE2CE3"/>
    <w:rsid w:val="00FE2E93"/>
    <w:rsid w:val="00FE3885"/>
    <w:rsid w:val="00FE47BC"/>
    <w:rsid w:val="00FE4F02"/>
    <w:rsid w:val="00FE5D43"/>
    <w:rsid w:val="00FE5D8B"/>
    <w:rsid w:val="00FE5E19"/>
    <w:rsid w:val="00FE6ABD"/>
    <w:rsid w:val="00FE6C22"/>
    <w:rsid w:val="00FE7885"/>
    <w:rsid w:val="00FE7E86"/>
    <w:rsid w:val="00FF0731"/>
    <w:rsid w:val="00FF0ACD"/>
    <w:rsid w:val="00FF195F"/>
    <w:rsid w:val="00FF292E"/>
    <w:rsid w:val="00FF31B3"/>
    <w:rsid w:val="00FF33F7"/>
    <w:rsid w:val="00FF3972"/>
    <w:rsid w:val="00FF3AD7"/>
    <w:rsid w:val="00FF3EE5"/>
    <w:rsid w:val="00FF431E"/>
    <w:rsid w:val="00FF4C92"/>
    <w:rsid w:val="00FF5BB9"/>
    <w:rsid w:val="00FF63D5"/>
    <w:rsid w:val="00FF6A58"/>
    <w:rsid w:val="00FF761F"/>
    <w:rsid w:val="00FF770C"/>
    <w:rsid w:val="00FF78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B166AFE-9EE6-443B-B2DB-752BD8C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261B18"/>
    <w:rPr>
      <w:sz w:val="28"/>
      <w:szCs w:val="28"/>
    </w:rPr>
  </w:style>
  <w:style w:type="paragraph" w:styleId="Naslov1">
    <w:name w:val="heading 1"/>
    <w:basedOn w:val="Naslov"/>
    <w:next w:val="Navaden"/>
    <w:link w:val="Naslov1Znak"/>
    <w:qFormat/>
    <w:locked/>
    <w:rsid w:val="00551769"/>
    <w:pPr>
      <w:keepNext/>
      <w:spacing w:before="240" w:after="60"/>
      <w:outlineLvl w:val="0"/>
    </w:pPr>
    <w:rPr>
      <w:rFonts w:ascii="Arial" w:hAnsi="Arial" w:cs="Cambria"/>
      <w:bCs w:val="0"/>
      <w:kern w:val="32"/>
      <w:szCs w:val="32"/>
      <w:lang w:eastAsia="en-US"/>
    </w:rPr>
  </w:style>
  <w:style w:type="paragraph" w:styleId="Naslov2">
    <w:name w:val="heading 2"/>
    <w:basedOn w:val="Navaden"/>
    <w:next w:val="Navaden"/>
    <w:link w:val="Naslov2Znak"/>
    <w:qFormat/>
    <w:locked/>
    <w:rsid w:val="00551769"/>
    <w:pPr>
      <w:keepNext/>
      <w:spacing w:before="240" w:after="60"/>
      <w:outlineLvl w:val="1"/>
    </w:pPr>
    <w:rPr>
      <w:rFonts w:ascii="Arial" w:hAnsi="Arial" w:cs="Arial"/>
      <w:b/>
      <w:bCs/>
      <w:i/>
      <w:iCs/>
      <w:sz w:val="24"/>
    </w:rPr>
  </w:style>
  <w:style w:type="paragraph" w:styleId="Naslov3">
    <w:name w:val="heading 3"/>
    <w:basedOn w:val="Navaden"/>
    <w:next w:val="Navaden"/>
    <w:link w:val="Naslov3Znak"/>
    <w:qFormat/>
    <w:locked/>
    <w:rsid w:val="00551769"/>
    <w:pPr>
      <w:keepNext/>
      <w:spacing w:before="240" w:after="60"/>
      <w:outlineLvl w:val="2"/>
    </w:pPr>
    <w:rPr>
      <w:rFonts w:ascii="Arial" w:hAnsi="Arial" w:cs="Arial"/>
      <w:bCs/>
      <w:sz w:val="24"/>
      <w:szCs w:val="26"/>
      <w:u w:val="single"/>
    </w:rPr>
  </w:style>
  <w:style w:type="paragraph" w:styleId="Naslov4">
    <w:name w:val="heading 4"/>
    <w:basedOn w:val="Navaden"/>
    <w:next w:val="Navaden"/>
    <w:link w:val="Naslov4Znak"/>
    <w:qFormat/>
    <w:locked/>
    <w:rsid w:val="002339F7"/>
    <w:pPr>
      <w:keepNext/>
      <w:spacing w:before="240" w:after="60"/>
      <w:outlineLvl w:val="3"/>
    </w:pPr>
    <w:rPr>
      <w:rFonts w:ascii="Arial" w:hAnsi="Arial"/>
      <w:bCs/>
      <w:sz w:val="24"/>
      <w:u w:val="single"/>
    </w:rPr>
  </w:style>
  <w:style w:type="paragraph" w:styleId="Naslov5">
    <w:name w:val="heading 5"/>
    <w:basedOn w:val="Navaden"/>
    <w:next w:val="Navaden"/>
    <w:link w:val="Naslov5Znak"/>
    <w:qFormat/>
    <w:locked/>
    <w:rsid w:val="00613015"/>
    <w:pPr>
      <w:spacing w:before="240" w:after="60"/>
      <w:outlineLvl w:val="4"/>
    </w:pPr>
    <w:rPr>
      <w:b/>
      <w:bCs/>
      <w:i/>
      <w:iCs/>
      <w:sz w:val="26"/>
      <w:szCs w:val="26"/>
    </w:rPr>
  </w:style>
  <w:style w:type="paragraph" w:styleId="Naslov6">
    <w:name w:val="heading 6"/>
    <w:basedOn w:val="Navaden"/>
    <w:next w:val="Navaden"/>
    <w:link w:val="Naslov6Znak"/>
    <w:unhideWhenUsed/>
    <w:qFormat/>
    <w:locked/>
    <w:rsid w:val="0007672F"/>
    <w:pPr>
      <w:keepNext/>
      <w:keepLines/>
      <w:spacing w:before="200"/>
      <w:outlineLvl w:val="5"/>
    </w:pPr>
    <w:rPr>
      <w:rFonts w:asciiTheme="majorHAnsi" w:eastAsiaTheme="majorEastAsia" w:hAnsiTheme="majorHAnsi" w:cstheme="majorBidi"/>
      <w:i/>
      <w:iCs/>
      <w:color w:val="243F60" w:themeColor="accent1" w:themeShade="7F"/>
      <w:sz w:val="20"/>
      <w:szCs w:val="20"/>
    </w:rPr>
  </w:style>
  <w:style w:type="paragraph" w:styleId="Naslov7">
    <w:name w:val="heading 7"/>
    <w:basedOn w:val="Navaden"/>
    <w:next w:val="Navaden"/>
    <w:link w:val="Naslov7Znak"/>
    <w:qFormat/>
    <w:locked/>
    <w:rsid w:val="00CC4D2C"/>
    <w:pPr>
      <w:keepNext/>
      <w:jc w:val="center"/>
      <w:outlineLvl w:val="6"/>
    </w:pPr>
    <w:rPr>
      <w:sz w:val="24"/>
      <w:szCs w:val="20"/>
    </w:rPr>
  </w:style>
  <w:style w:type="paragraph" w:styleId="Naslov8">
    <w:name w:val="heading 8"/>
    <w:basedOn w:val="Navaden"/>
    <w:next w:val="Navaden"/>
    <w:link w:val="Naslov8Znak"/>
    <w:unhideWhenUsed/>
    <w:qFormat/>
    <w:locked/>
    <w:rsid w:val="0007672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ing1Char">
    <w:name w:val="Heading 1 Char"/>
    <w:uiPriority w:val="99"/>
    <w:locked/>
    <w:rsid w:val="00613015"/>
    <w:rPr>
      <w:rFonts w:ascii="Cambria" w:hAnsi="Cambria" w:cs="Cambria"/>
      <w:b/>
      <w:bCs/>
      <w:kern w:val="32"/>
      <w:sz w:val="32"/>
      <w:szCs w:val="32"/>
    </w:rPr>
  </w:style>
  <w:style w:type="character" w:customStyle="1" w:styleId="Naslov2Znak">
    <w:name w:val="Naslov 2 Znak"/>
    <w:link w:val="Naslov2"/>
    <w:uiPriority w:val="99"/>
    <w:locked/>
    <w:rsid w:val="00551769"/>
    <w:rPr>
      <w:rFonts w:ascii="Arial" w:hAnsi="Arial" w:cs="Arial"/>
      <w:b/>
      <w:bCs/>
      <w:i/>
      <w:iCs/>
      <w:sz w:val="24"/>
      <w:szCs w:val="28"/>
    </w:rPr>
  </w:style>
  <w:style w:type="character" w:customStyle="1" w:styleId="Naslov3Znak">
    <w:name w:val="Naslov 3 Znak"/>
    <w:link w:val="Naslov3"/>
    <w:uiPriority w:val="99"/>
    <w:locked/>
    <w:rsid w:val="00551769"/>
    <w:rPr>
      <w:rFonts w:ascii="Arial" w:hAnsi="Arial" w:cs="Arial"/>
      <w:bCs/>
      <w:sz w:val="24"/>
      <w:szCs w:val="26"/>
      <w:u w:val="single"/>
    </w:rPr>
  </w:style>
  <w:style w:type="character" w:customStyle="1" w:styleId="Naslov4Znak">
    <w:name w:val="Naslov 4 Znak"/>
    <w:link w:val="Naslov4"/>
    <w:locked/>
    <w:rsid w:val="002339F7"/>
    <w:rPr>
      <w:rFonts w:ascii="Arial" w:hAnsi="Arial"/>
      <w:bCs/>
      <w:sz w:val="24"/>
      <w:szCs w:val="28"/>
      <w:u w:val="single"/>
    </w:rPr>
  </w:style>
  <w:style w:type="character" w:customStyle="1" w:styleId="Heading5Char">
    <w:name w:val="Heading 5 Char"/>
    <w:uiPriority w:val="99"/>
    <w:semiHidden/>
    <w:locked/>
    <w:rsid w:val="00613015"/>
    <w:rPr>
      <w:rFonts w:ascii="Calibri" w:hAnsi="Calibri" w:cs="Calibri"/>
      <w:b/>
      <w:bCs/>
      <w:i/>
      <w:iCs/>
      <w:sz w:val="26"/>
      <w:szCs w:val="26"/>
    </w:rPr>
  </w:style>
  <w:style w:type="paragraph" w:styleId="Glava">
    <w:name w:val="header"/>
    <w:basedOn w:val="Navaden"/>
    <w:link w:val="GlavaZnak"/>
    <w:uiPriority w:val="99"/>
    <w:rsid w:val="00197900"/>
    <w:pPr>
      <w:tabs>
        <w:tab w:val="center" w:pos="4153"/>
        <w:tab w:val="right" w:pos="8306"/>
      </w:tabs>
    </w:pPr>
  </w:style>
  <w:style w:type="character" w:customStyle="1" w:styleId="GlavaZnak">
    <w:name w:val="Glava Znak"/>
    <w:link w:val="Glava"/>
    <w:uiPriority w:val="99"/>
    <w:locked/>
    <w:rsid w:val="00AB7857"/>
    <w:rPr>
      <w:rFonts w:cs="Times New Roman"/>
      <w:sz w:val="28"/>
      <w:szCs w:val="28"/>
    </w:rPr>
  </w:style>
  <w:style w:type="paragraph" w:styleId="Noga">
    <w:name w:val="footer"/>
    <w:basedOn w:val="Navaden"/>
    <w:link w:val="NogaZnak"/>
    <w:uiPriority w:val="99"/>
    <w:rsid w:val="00197900"/>
    <w:pPr>
      <w:tabs>
        <w:tab w:val="center" w:pos="4153"/>
        <w:tab w:val="right" w:pos="8306"/>
      </w:tabs>
    </w:pPr>
  </w:style>
  <w:style w:type="character" w:customStyle="1" w:styleId="NogaZnak">
    <w:name w:val="Noga Znak"/>
    <w:link w:val="Noga"/>
    <w:uiPriority w:val="99"/>
    <w:locked/>
    <w:rsid w:val="00AB7857"/>
    <w:rPr>
      <w:rFonts w:cs="Times New Roman"/>
      <w:sz w:val="28"/>
      <w:szCs w:val="28"/>
    </w:rPr>
  </w:style>
  <w:style w:type="table" w:styleId="Tabelamrea">
    <w:name w:val="Table Grid"/>
    <w:basedOn w:val="Navadnatabela"/>
    <w:rsid w:val="0019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uiPriority w:val="99"/>
    <w:rsid w:val="0019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link w:val="HTML-oblikovano"/>
    <w:uiPriority w:val="99"/>
    <w:semiHidden/>
    <w:locked/>
    <w:rsid w:val="00AB7857"/>
    <w:rPr>
      <w:rFonts w:ascii="Courier New" w:hAnsi="Courier New" w:cs="Courier New"/>
      <w:sz w:val="20"/>
      <w:szCs w:val="20"/>
    </w:rPr>
  </w:style>
  <w:style w:type="character" w:styleId="Krepko">
    <w:name w:val="Strong"/>
    <w:uiPriority w:val="99"/>
    <w:qFormat/>
    <w:rsid w:val="00197900"/>
    <w:rPr>
      <w:rFonts w:cs="Times New Roman"/>
      <w:b/>
      <w:bCs/>
    </w:rPr>
  </w:style>
  <w:style w:type="character" w:styleId="Hiperpovezava">
    <w:name w:val="Hyperlink"/>
    <w:uiPriority w:val="99"/>
    <w:rsid w:val="00197900"/>
    <w:rPr>
      <w:rFonts w:cs="Times New Roman"/>
      <w:color w:val="0000FF"/>
      <w:u w:val="single"/>
    </w:rPr>
  </w:style>
  <w:style w:type="character" w:customStyle="1" w:styleId="style2style1">
    <w:name w:val="style2 style1"/>
    <w:uiPriority w:val="99"/>
    <w:rsid w:val="00197900"/>
    <w:rPr>
      <w:rFonts w:cs="Times New Roman"/>
    </w:rPr>
  </w:style>
  <w:style w:type="paragraph" w:styleId="Besedilooblaka">
    <w:name w:val="Balloon Text"/>
    <w:basedOn w:val="Navaden"/>
    <w:link w:val="BesedilooblakaZnak"/>
    <w:rsid w:val="00E95C70"/>
    <w:rPr>
      <w:rFonts w:ascii="Tahoma" w:hAnsi="Tahoma" w:cs="Tahoma"/>
      <w:sz w:val="16"/>
      <w:szCs w:val="16"/>
    </w:rPr>
  </w:style>
  <w:style w:type="character" w:customStyle="1" w:styleId="BesedilooblakaZnak">
    <w:name w:val="Besedilo oblačka Znak"/>
    <w:link w:val="Besedilooblaka"/>
    <w:locked/>
    <w:rsid w:val="00AB7857"/>
    <w:rPr>
      <w:rFonts w:cs="Times New Roman"/>
      <w:sz w:val="2"/>
      <w:szCs w:val="2"/>
    </w:rPr>
  </w:style>
  <w:style w:type="paragraph" w:styleId="Telobesedila">
    <w:name w:val="Body Text"/>
    <w:basedOn w:val="Navaden"/>
    <w:link w:val="TelobesedilaZnak"/>
    <w:rsid w:val="00830C50"/>
    <w:rPr>
      <w:b/>
      <w:bCs/>
      <w:sz w:val="20"/>
      <w:szCs w:val="20"/>
    </w:rPr>
  </w:style>
  <w:style w:type="character" w:customStyle="1" w:styleId="TelobesedilaZnak">
    <w:name w:val="Telo besedila Znak"/>
    <w:link w:val="Telobesedila"/>
    <w:uiPriority w:val="99"/>
    <w:locked/>
    <w:rsid w:val="004E02F0"/>
    <w:rPr>
      <w:rFonts w:cs="Times New Roman"/>
      <w:sz w:val="28"/>
      <w:szCs w:val="28"/>
    </w:rPr>
  </w:style>
  <w:style w:type="paragraph" w:styleId="Navadensplet">
    <w:name w:val="Normal (Web)"/>
    <w:basedOn w:val="Navaden"/>
    <w:uiPriority w:val="99"/>
    <w:rsid w:val="00830C50"/>
    <w:pPr>
      <w:spacing w:before="100" w:beforeAutospacing="1" w:after="100" w:afterAutospacing="1"/>
    </w:pPr>
    <w:rPr>
      <w:color w:val="000000"/>
      <w:sz w:val="24"/>
      <w:szCs w:val="24"/>
    </w:rPr>
  </w:style>
  <w:style w:type="paragraph" w:styleId="Telobesedila3">
    <w:name w:val="Body Text 3"/>
    <w:basedOn w:val="Navaden"/>
    <w:link w:val="Telobesedila3Znak"/>
    <w:rsid w:val="004C7701"/>
    <w:pPr>
      <w:widowControl w:val="0"/>
      <w:overflowPunct w:val="0"/>
      <w:autoSpaceDE w:val="0"/>
      <w:autoSpaceDN w:val="0"/>
      <w:adjustRightInd w:val="0"/>
    </w:pPr>
    <w:rPr>
      <w:sz w:val="20"/>
      <w:szCs w:val="20"/>
    </w:rPr>
  </w:style>
  <w:style w:type="character" w:customStyle="1" w:styleId="Telobesedila3Znak">
    <w:name w:val="Telo besedila 3 Znak"/>
    <w:link w:val="Telobesedila3"/>
    <w:uiPriority w:val="99"/>
    <w:semiHidden/>
    <w:locked/>
    <w:rsid w:val="004E02F0"/>
    <w:rPr>
      <w:rFonts w:cs="Times New Roman"/>
      <w:sz w:val="16"/>
      <w:szCs w:val="16"/>
    </w:rPr>
  </w:style>
  <w:style w:type="paragraph" w:styleId="Telobesedila2">
    <w:name w:val="Body Text 2"/>
    <w:basedOn w:val="Navaden"/>
    <w:link w:val="Telobesedila2Znak"/>
    <w:rsid w:val="00830C50"/>
    <w:pPr>
      <w:widowControl w:val="0"/>
      <w:overflowPunct w:val="0"/>
      <w:autoSpaceDE w:val="0"/>
      <w:autoSpaceDN w:val="0"/>
      <w:adjustRightInd w:val="0"/>
      <w:textAlignment w:val="baseline"/>
    </w:pPr>
    <w:rPr>
      <w:i/>
      <w:iCs/>
      <w:sz w:val="20"/>
      <w:szCs w:val="20"/>
    </w:rPr>
  </w:style>
  <w:style w:type="character" w:customStyle="1" w:styleId="Telobesedila2Znak">
    <w:name w:val="Telo besedila 2 Znak"/>
    <w:link w:val="Telobesedila2"/>
    <w:uiPriority w:val="99"/>
    <w:semiHidden/>
    <w:locked/>
    <w:rsid w:val="004E02F0"/>
    <w:rPr>
      <w:rFonts w:cs="Times New Roman"/>
      <w:sz w:val="28"/>
      <w:szCs w:val="28"/>
    </w:rPr>
  </w:style>
  <w:style w:type="paragraph" w:customStyle="1" w:styleId="Telobesedila21">
    <w:name w:val="Telo besedila 21"/>
    <w:basedOn w:val="Navaden"/>
    <w:uiPriority w:val="99"/>
    <w:rsid w:val="00830C50"/>
    <w:pPr>
      <w:overflowPunct w:val="0"/>
      <w:autoSpaceDE w:val="0"/>
      <w:autoSpaceDN w:val="0"/>
      <w:adjustRightInd w:val="0"/>
      <w:jc w:val="both"/>
      <w:textAlignment w:val="baseline"/>
    </w:pPr>
    <w:rPr>
      <w:sz w:val="24"/>
      <w:szCs w:val="24"/>
    </w:rPr>
  </w:style>
  <w:style w:type="character" w:styleId="tevilkastrani">
    <w:name w:val="page number"/>
    <w:rsid w:val="00830C50"/>
    <w:rPr>
      <w:rFonts w:cs="Times New Roman"/>
    </w:rPr>
  </w:style>
  <w:style w:type="paragraph" w:customStyle="1" w:styleId="Odstavekseznama1">
    <w:name w:val="Odstavek seznama1"/>
    <w:basedOn w:val="Navaden"/>
    <w:uiPriority w:val="99"/>
    <w:rsid w:val="0047298F"/>
    <w:pPr>
      <w:ind w:left="720"/>
    </w:pPr>
    <w:rPr>
      <w:sz w:val="24"/>
      <w:szCs w:val="24"/>
    </w:rPr>
  </w:style>
  <w:style w:type="character" w:customStyle="1" w:styleId="Naslov1Znak">
    <w:name w:val="Naslov 1 Znak"/>
    <w:link w:val="Naslov1"/>
    <w:uiPriority w:val="99"/>
    <w:locked/>
    <w:rsid w:val="00551769"/>
    <w:rPr>
      <w:rFonts w:ascii="Arial" w:hAnsi="Arial" w:cs="Cambria"/>
      <w:b/>
      <w:kern w:val="32"/>
      <w:sz w:val="28"/>
      <w:szCs w:val="32"/>
      <w:lang w:eastAsia="en-US"/>
    </w:rPr>
  </w:style>
  <w:style w:type="character" w:customStyle="1" w:styleId="Heading4Char1">
    <w:name w:val="Heading 4 Char1"/>
    <w:uiPriority w:val="99"/>
    <w:locked/>
    <w:rsid w:val="00613015"/>
    <w:rPr>
      <w:rFonts w:ascii="Calibri" w:hAnsi="Calibri" w:cs="Calibri"/>
      <w:b/>
      <w:bCs/>
      <w:sz w:val="28"/>
      <w:szCs w:val="28"/>
      <w:lang w:val="sl-SI" w:eastAsia="en-US"/>
    </w:rPr>
  </w:style>
  <w:style w:type="character" w:customStyle="1" w:styleId="Naslov5Znak">
    <w:name w:val="Naslov 5 Znak"/>
    <w:link w:val="Naslov5"/>
    <w:locked/>
    <w:rsid w:val="00613015"/>
    <w:rPr>
      <w:rFonts w:cs="Times New Roman"/>
      <w:b/>
      <w:bCs/>
      <w:i/>
      <w:iCs/>
      <w:sz w:val="26"/>
      <w:szCs w:val="26"/>
      <w:lang w:val="sl-SI" w:eastAsia="sl-SI"/>
    </w:rPr>
  </w:style>
  <w:style w:type="paragraph" w:styleId="Telobesedila-zamik">
    <w:name w:val="Body Text Indent"/>
    <w:basedOn w:val="Navaden"/>
    <w:link w:val="Telobesedila-zamikZnak"/>
    <w:uiPriority w:val="99"/>
    <w:rsid w:val="00613015"/>
    <w:pPr>
      <w:spacing w:after="120"/>
      <w:ind w:left="283"/>
    </w:pPr>
  </w:style>
  <w:style w:type="character" w:customStyle="1" w:styleId="BodyTextIndentChar">
    <w:name w:val="Body Text Indent Char"/>
    <w:uiPriority w:val="99"/>
    <w:semiHidden/>
    <w:locked/>
    <w:rsid w:val="00613015"/>
    <w:rPr>
      <w:rFonts w:cs="Times New Roman"/>
      <w:sz w:val="28"/>
      <w:szCs w:val="28"/>
    </w:rPr>
  </w:style>
  <w:style w:type="character" w:customStyle="1" w:styleId="Telobesedila-zamikZnak">
    <w:name w:val="Telo besedila - zamik Znak"/>
    <w:link w:val="Telobesedila-zamik"/>
    <w:uiPriority w:val="99"/>
    <w:locked/>
    <w:rsid w:val="00613015"/>
    <w:rPr>
      <w:rFonts w:cs="Times New Roman"/>
      <w:sz w:val="28"/>
      <w:szCs w:val="28"/>
      <w:lang w:val="sl-SI" w:eastAsia="sl-SI"/>
    </w:rPr>
  </w:style>
  <w:style w:type="paragraph" w:styleId="Naslov">
    <w:name w:val="Title"/>
    <w:basedOn w:val="Navaden"/>
    <w:link w:val="NaslovZnak"/>
    <w:uiPriority w:val="99"/>
    <w:qFormat/>
    <w:locked/>
    <w:rsid w:val="00613015"/>
    <w:pPr>
      <w:jc w:val="center"/>
    </w:pPr>
    <w:rPr>
      <w:b/>
      <w:bCs/>
    </w:rPr>
  </w:style>
  <w:style w:type="character" w:customStyle="1" w:styleId="TitleChar">
    <w:name w:val="Title Char"/>
    <w:uiPriority w:val="99"/>
    <w:locked/>
    <w:rsid w:val="00613015"/>
    <w:rPr>
      <w:rFonts w:ascii="Cambria" w:hAnsi="Cambria" w:cs="Cambria"/>
      <w:b/>
      <w:bCs/>
      <w:kern w:val="28"/>
      <w:sz w:val="32"/>
      <w:szCs w:val="32"/>
    </w:rPr>
  </w:style>
  <w:style w:type="character" w:customStyle="1" w:styleId="NaslovZnak">
    <w:name w:val="Naslov Znak"/>
    <w:link w:val="Naslov"/>
    <w:uiPriority w:val="99"/>
    <w:locked/>
    <w:rsid w:val="00613015"/>
    <w:rPr>
      <w:rFonts w:cs="Times New Roman"/>
      <w:b/>
      <w:bCs/>
      <w:sz w:val="28"/>
      <w:szCs w:val="28"/>
      <w:lang w:val="sl-SI" w:eastAsia="sl-SI"/>
    </w:rPr>
  </w:style>
  <w:style w:type="character" w:customStyle="1" w:styleId="ZnakZnak7">
    <w:name w:val="Znak Znak7"/>
    <w:uiPriority w:val="99"/>
    <w:rsid w:val="00613015"/>
    <w:rPr>
      <w:rFonts w:ascii="Times New Roman" w:hAnsi="Times New Roman" w:cs="Times New Roman"/>
      <w:sz w:val="24"/>
      <w:szCs w:val="24"/>
    </w:rPr>
  </w:style>
  <w:style w:type="character" w:customStyle="1" w:styleId="ZnakZnak6">
    <w:name w:val="Znak Znak6"/>
    <w:uiPriority w:val="99"/>
    <w:rsid w:val="00613015"/>
    <w:rPr>
      <w:rFonts w:cs="Times New Roman"/>
      <w:sz w:val="16"/>
      <w:szCs w:val="16"/>
      <w:lang w:eastAsia="en-US"/>
    </w:rPr>
  </w:style>
  <w:style w:type="character" w:customStyle="1" w:styleId="ZnakZnak5">
    <w:name w:val="Znak Znak5"/>
    <w:uiPriority w:val="99"/>
    <w:rsid w:val="00613015"/>
    <w:rPr>
      <w:rFonts w:cs="Times New Roman"/>
      <w:sz w:val="22"/>
      <w:szCs w:val="22"/>
      <w:lang w:eastAsia="en-US"/>
    </w:rPr>
  </w:style>
  <w:style w:type="paragraph" w:styleId="Telobesedila-zamik2">
    <w:name w:val="Body Text Indent 2"/>
    <w:basedOn w:val="Navaden"/>
    <w:link w:val="Telobesedila-zamik2Znak"/>
    <w:uiPriority w:val="99"/>
    <w:rsid w:val="00613015"/>
    <w:pPr>
      <w:spacing w:after="120" w:line="480" w:lineRule="auto"/>
      <w:ind w:left="283"/>
    </w:pPr>
    <w:rPr>
      <w:rFonts w:ascii="Calibri" w:hAnsi="Calibri" w:cs="Calibri"/>
      <w:sz w:val="22"/>
      <w:szCs w:val="22"/>
      <w:lang w:eastAsia="en-US"/>
    </w:rPr>
  </w:style>
  <w:style w:type="character" w:customStyle="1" w:styleId="BodyTextIndent2Char">
    <w:name w:val="Body Text Indent 2 Char"/>
    <w:uiPriority w:val="99"/>
    <w:semiHidden/>
    <w:locked/>
    <w:rsid w:val="00613015"/>
    <w:rPr>
      <w:rFonts w:cs="Times New Roman"/>
      <w:sz w:val="28"/>
      <w:szCs w:val="28"/>
    </w:rPr>
  </w:style>
  <w:style w:type="character" w:customStyle="1" w:styleId="Telobesedila-zamik2Znak">
    <w:name w:val="Telo besedila - zamik 2 Znak"/>
    <w:link w:val="Telobesedila-zamik2"/>
    <w:uiPriority w:val="99"/>
    <w:locked/>
    <w:rsid w:val="00613015"/>
    <w:rPr>
      <w:rFonts w:ascii="Calibri" w:hAnsi="Calibri" w:cs="Calibri"/>
      <w:sz w:val="22"/>
      <w:szCs w:val="22"/>
      <w:lang w:val="sl-SI" w:eastAsia="en-US"/>
    </w:rPr>
  </w:style>
  <w:style w:type="character" w:styleId="HTML-citat">
    <w:name w:val="HTML Cite"/>
    <w:uiPriority w:val="99"/>
    <w:semiHidden/>
    <w:rsid w:val="00613015"/>
    <w:rPr>
      <w:rFonts w:cs="Times New Roman"/>
      <w:i/>
      <w:iCs/>
    </w:rPr>
  </w:style>
  <w:style w:type="character" w:customStyle="1" w:styleId="ZnakZnak2">
    <w:name w:val="Znak Znak2"/>
    <w:uiPriority w:val="99"/>
    <w:rsid w:val="00613015"/>
    <w:rPr>
      <w:rFonts w:cs="Times New Roman"/>
      <w:sz w:val="22"/>
      <w:szCs w:val="22"/>
      <w:lang w:eastAsia="en-US"/>
    </w:rPr>
  </w:style>
  <w:style w:type="character" w:customStyle="1" w:styleId="ZnakZnak1">
    <w:name w:val="Znak Znak1"/>
    <w:uiPriority w:val="99"/>
    <w:rsid w:val="00613015"/>
    <w:rPr>
      <w:rFonts w:cs="Times New Roman"/>
      <w:sz w:val="22"/>
      <w:szCs w:val="22"/>
      <w:lang w:eastAsia="en-US"/>
    </w:rPr>
  </w:style>
  <w:style w:type="paragraph" w:styleId="Oznaenseznam">
    <w:name w:val="List Bullet"/>
    <w:basedOn w:val="Navaden"/>
    <w:uiPriority w:val="99"/>
    <w:rsid w:val="00613015"/>
    <w:pPr>
      <w:numPr>
        <w:numId w:val="1"/>
      </w:numPr>
      <w:tabs>
        <w:tab w:val="clear" w:pos="360"/>
        <w:tab w:val="num" w:pos="502"/>
        <w:tab w:val="num" w:pos="720"/>
      </w:tabs>
    </w:pPr>
    <w:rPr>
      <w:rFonts w:ascii="Calibri" w:hAnsi="Calibri" w:cs="Calibri"/>
      <w:sz w:val="22"/>
      <w:szCs w:val="22"/>
      <w:lang w:eastAsia="en-US"/>
    </w:rPr>
  </w:style>
  <w:style w:type="paragraph" w:customStyle="1" w:styleId="SlogTelobesedilaArial">
    <w:name w:val="Slog Telo besedila + Arial"/>
    <w:basedOn w:val="Telobesedila"/>
    <w:uiPriority w:val="99"/>
    <w:rsid w:val="00432E6D"/>
    <w:pPr>
      <w:jc w:val="both"/>
    </w:pPr>
    <w:rPr>
      <w:rFonts w:ascii="Arial" w:hAnsi="Arial"/>
      <w:bCs w:val="0"/>
      <w:sz w:val="24"/>
    </w:rPr>
  </w:style>
  <w:style w:type="character" w:customStyle="1" w:styleId="ZnakZnak11">
    <w:name w:val="Znak Znak11"/>
    <w:uiPriority w:val="99"/>
    <w:locked/>
    <w:rsid w:val="00432E6D"/>
    <w:rPr>
      <w:rFonts w:ascii="Calibri" w:hAnsi="Calibri"/>
      <w:b/>
      <w:color w:val="000000"/>
      <w:sz w:val="28"/>
    </w:rPr>
  </w:style>
  <w:style w:type="character" w:customStyle="1" w:styleId="ZnakZnak10">
    <w:name w:val="Znak Znak10"/>
    <w:uiPriority w:val="99"/>
    <w:locked/>
    <w:rsid w:val="00432E6D"/>
    <w:rPr>
      <w:rFonts w:ascii="Calibri" w:hAnsi="Calibri"/>
      <w:b/>
      <w:color w:val="000000"/>
      <w:spacing w:val="5"/>
      <w:kern w:val="28"/>
      <w:sz w:val="24"/>
    </w:rPr>
  </w:style>
  <w:style w:type="character" w:customStyle="1" w:styleId="ZnakZnak9">
    <w:name w:val="Znak Znak9"/>
    <w:uiPriority w:val="99"/>
    <w:semiHidden/>
    <w:locked/>
    <w:rsid w:val="00432E6D"/>
    <w:rPr>
      <w:b/>
      <w:sz w:val="28"/>
      <w:lang w:val="sl-SI" w:eastAsia="sl-SI"/>
    </w:rPr>
  </w:style>
  <w:style w:type="character" w:customStyle="1" w:styleId="ZnakZnak8">
    <w:name w:val="Znak Znak8"/>
    <w:uiPriority w:val="99"/>
    <w:semiHidden/>
    <w:locked/>
    <w:rsid w:val="00432E6D"/>
    <w:rPr>
      <w:b/>
      <w:sz w:val="28"/>
      <w:lang w:val="sl-SI" w:eastAsia="sl-SI"/>
    </w:rPr>
  </w:style>
  <w:style w:type="character" w:customStyle="1" w:styleId="ZnakZnak71">
    <w:name w:val="Znak Znak71"/>
    <w:uiPriority w:val="99"/>
    <w:semiHidden/>
    <w:locked/>
    <w:rsid w:val="00432E6D"/>
    <w:rPr>
      <w:b/>
      <w:i/>
      <w:sz w:val="26"/>
      <w:lang w:val="sl-SI" w:eastAsia="sl-SI"/>
    </w:rPr>
  </w:style>
  <w:style w:type="character" w:styleId="SledenaHiperpovezava">
    <w:name w:val="FollowedHyperlink"/>
    <w:uiPriority w:val="99"/>
    <w:rsid w:val="00432E6D"/>
    <w:rPr>
      <w:rFonts w:cs="Times New Roman"/>
      <w:color w:val="800080"/>
      <w:u w:val="single"/>
    </w:rPr>
  </w:style>
  <w:style w:type="paragraph" w:styleId="Kazalovsebine1">
    <w:name w:val="toc 1"/>
    <w:basedOn w:val="Navaden"/>
    <w:next w:val="Navaden"/>
    <w:autoRedefine/>
    <w:uiPriority w:val="39"/>
    <w:qFormat/>
    <w:locked/>
    <w:rsid w:val="00193817"/>
    <w:pPr>
      <w:spacing w:before="120"/>
    </w:pPr>
    <w:rPr>
      <w:rFonts w:asciiTheme="minorHAnsi" w:hAnsiTheme="minorHAnsi" w:cstheme="minorHAnsi"/>
      <w:b/>
      <w:bCs/>
      <w:i/>
      <w:iCs/>
      <w:sz w:val="24"/>
      <w:szCs w:val="24"/>
    </w:rPr>
  </w:style>
  <w:style w:type="paragraph" w:styleId="Kazalovsebine2">
    <w:name w:val="toc 2"/>
    <w:basedOn w:val="Navaden"/>
    <w:next w:val="Navaden"/>
    <w:autoRedefine/>
    <w:uiPriority w:val="39"/>
    <w:qFormat/>
    <w:locked/>
    <w:rsid w:val="00432E6D"/>
    <w:pPr>
      <w:spacing w:before="120"/>
      <w:ind w:left="280"/>
    </w:pPr>
    <w:rPr>
      <w:rFonts w:asciiTheme="minorHAnsi" w:hAnsiTheme="minorHAnsi" w:cstheme="minorHAnsi"/>
      <w:b/>
      <w:bCs/>
      <w:sz w:val="22"/>
      <w:szCs w:val="22"/>
    </w:rPr>
  </w:style>
  <w:style w:type="character" w:customStyle="1" w:styleId="ZnakZnak61">
    <w:name w:val="Znak Znak61"/>
    <w:uiPriority w:val="99"/>
    <w:locked/>
    <w:rsid w:val="00432E6D"/>
    <w:rPr>
      <w:rFonts w:ascii="Arial" w:hAnsi="Arial"/>
      <w:sz w:val="24"/>
      <w:lang w:val="sl-SI" w:eastAsia="sl-SI"/>
    </w:rPr>
  </w:style>
  <w:style w:type="character" w:customStyle="1" w:styleId="ZnakZnak51">
    <w:name w:val="Znak Znak51"/>
    <w:uiPriority w:val="99"/>
    <w:locked/>
    <w:rsid w:val="00432E6D"/>
    <w:rPr>
      <w:lang w:val="sl-SI" w:eastAsia="sl-SI"/>
    </w:rPr>
  </w:style>
  <w:style w:type="character" w:customStyle="1" w:styleId="ZnakZnak4">
    <w:name w:val="Znak Znak4"/>
    <w:uiPriority w:val="99"/>
    <w:semiHidden/>
    <w:locked/>
    <w:rsid w:val="00432E6D"/>
    <w:rPr>
      <w:sz w:val="24"/>
      <w:lang w:val="sl-SI" w:eastAsia="sl-SI"/>
    </w:rPr>
  </w:style>
  <w:style w:type="character" w:customStyle="1" w:styleId="ZnakZnak3">
    <w:name w:val="Znak Znak3"/>
    <w:uiPriority w:val="99"/>
    <w:semiHidden/>
    <w:locked/>
    <w:rsid w:val="00432E6D"/>
    <w:rPr>
      <w:rFonts w:ascii="Arial" w:hAnsi="Arial"/>
      <w:sz w:val="28"/>
      <w:lang w:val="sl-SI" w:eastAsia="sl-SI"/>
    </w:rPr>
  </w:style>
  <w:style w:type="character" w:customStyle="1" w:styleId="SlogNaslov1NeKrepkoZnak">
    <w:name w:val="Slog Naslov 1 + Ne Krepko Znak"/>
    <w:link w:val="SlogNaslov1NeKrepko"/>
    <w:uiPriority w:val="99"/>
    <w:locked/>
    <w:rsid w:val="00432E6D"/>
    <w:rPr>
      <w:rFonts w:ascii="Calibri" w:hAnsi="Calibri" w:cs="Times New Roman"/>
      <w:b/>
      <w:color w:val="000000"/>
      <w:sz w:val="28"/>
      <w:lang w:bidi="ar-SA"/>
    </w:rPr>
  </w:style>
  <w:style w:type="paragraph" w:customStyle="1" w:styleId="SlogNaslov1NeKrepko">
    <w:name w:val="Slog Naslov 1 + Ne Krepko"/>
    <w:basedOn w:val="Naslov1"/>
    <w:link w:val="SlogNaslov1NeKrepkoZnak"/>
    <w:uiPriority w:val="99"/>
    <w:rsid w:val="00432E6D"/>
    <w:pPr>
      <w:spacing w:before="0" w:after="0"/>
    </w:pPr>
    <w:rPr>
      <w:rFonts w:ascii="Calibri" w:hAnsi="Calibri" w:cs="Times New Roman"/>
      <w:bCs/>
      <w:noProof/>
      <w:color w:val="000000"/>
      <w:kern w:val="0"/>
      <w:szCs w:val="20"/>
      <w:lang w:eastAsia="sl-SI"/>
    </w:rPr>
  </w:style>
  <w:style w:type="paragraph" w:customStyle="1" w:styleId="SlogTelobesedilaPodrtano">
    <w:name w:val="Slog Telo besedila + Podčrtano"/>
    <w:basedOn w:val="Telobesedila"/>
    <w:uiPriority w:val="99"/>
    <w:rsid w:val="00432E6D"/>
    <w:pPr>
      <w:jc w:val="both"/>
    </w:pPr>
    <w:rPr>
      <w:rFonts w:ascii="Arial" w:hAnsi="Arial"/>
      <w:b w:val="0"/>
      <w:bCs w:val="0"/>
      <w:sz w:val="24"/>
      <w:u w:val="single"/>
    </w:rPr>
  </w:style>
  <w:style w:type="paragraph" w:customStyle="1" w:styleId="SlogNaslov3Obojestransko">
    <w:name w:val="Slog Naslov 3 + Obojestransko"/>
    <w:basedOn w:val="Naslov3"/>
    <w:uiPriority w:val="99"/>
    <w:rsid w:val="00432E6D"/>
    <w:pPr>
      <w:spacing w:before="0" w:after="0"/>
      <w:jc w:val="both"/>
    </w:pPr>
    <w:rPr>
      <w:rFonts w:cs="Times New Roman"/>
      <w:sz w:val="28"/>
      <w:szCs w:val="20"/>
    </w:rPr>
  </w:style>
  <w:style w:type="paragraph" w:customStyle="1" w:styleId="SlogTelobesedilaArialKrepkoLeee">
    <w:name w:val="Slog Telo besedila + Arial Krepko Ležeče"/>
    <w:basedOn w:val="Telobesedila"/>
    <w:uiPriority w:val="99"/>
    <w:rsid w:val="00432E6D"/>
    <w:pPr>
      <w:jc w:val="both"/>
    </w:pPr>
    <w:rPr>
      <w:rFonts w:ascii="Arial" w:hAnsi="Arial"/>
      <w:b w:val="0"/>
      <w:i/>
      <w:iCs/>
      <w:sz w:val="24"/>
    </w:rPr>
  </w:style>
  <w:style w:type="paragraph" w:customStyle="1" w:styleId="Brezrazmikov1">
    <w:name w:val="Brez razmikov1"/>
    <w:basedOn w:val="Navaden"/>
    <w:link w:val="BrezrazmikovZnak"/>
    <w:uiPriority w:val="99"/>
    <w:rsid w:val="00432E6D"/>
    <w:rPr>
      <w:rFonts w:ascii="Calibri" w:hAnsi="Calibri"/>
      <w:sz w:val="22"/>
      <w:szCs w:val="20"/>
      <w:lang w:val="en-US" w:eastAsia="en-US"/>
    </w:rPr>
  </w:style>
  <w:style w:type="character" w:customStyle="1" w:styleId="BrezrazmikovZnak">
    <w:name w:val="Brez razmikov Znak"/>
    <w:link w:val="Brezrazmikov1"/>
    <w:uiPriority w:val="99"/>
    <w:locked/>
    <w:rsid w:val="00432E6D"/>
    <w:rPr>
      <w:rFonts w:ascii="Calibri" w:hAnsi="Calibri"/>
      <w:sz w:val="22"/>
      <w:lang w:val="en-US" w:eastAsia="en-US"/>
    </w:rPr>
  </w:style>
  <w:style w:type="character" w:customStyle="1" w:styleId="ZnakZnak21">
    <w:name w:val="Znak Znak21"/>
    <w:uiPriority w:val="99"/>
    <w:rsid w:val="00432E6D"/>
    <w:rPr>
      <w:rFonts w:ascii="Cambria" w:hAnsi="Cambria"/>
      <w:color w:val="17365D"/>
      <w:spacing w:val="5"/>
      <w:kern w:val="28"/>
      <w:sz w:val="52"/>
      <w:lang w:val="en-US" w:eastAsia="en-US"/>
    </w:rPr>
  </w:style>
  <w:style w:type="paragraph" w:styleId="Brezrazmikov">
    <w:name w:val="No Spacing"/>
    <w:link w:val="BrezrazmikovZnak1"/>
    <w:uiPriority w:val="99"/>
    <w:qFormat/>
    <w:rsid w:val="00432E6D"/>
    <w:rPr>
      <w:rFonts w:ascii="Calibri" w:hAnsi="Calibri"/>
      <w:sz w:val="22"/>
      <w:szCs w:val="22"/>
      <w:lang w:val="en-US" w:eastAsia="en-US"/>
    </w:rPr>
  </w:style>
  <w:style w:type="character" w:customStyle="1" w:styleId="BrezrazmikovZnak1">
    <w:name w:val="Brez razmikov Znak1"/>
    <w:link w:val="Brezrazmikov"/>
    <w:uiPriority w:val="99"/>
    <w:locked/>
    <w:rsid w:val="00432E6D"/>
    <w:rPr>
      <w:rFonts w:ascii="Calibri" w:hAnsi="Calibri"/>
      <w:sz w:val="22"/>
      <w:lang w:val="en-US" w:eastAsia="en-US"/>
    </w:rPr>
  </w:style>
  <w:style w:type="character" w:customStyle="1" w:styleId="ZnakZnak12">
    <w:name w:val="Znak Znak12"/>
    <w:uiPriority w:val="99"/>
    <w:rsid w:val="00432E6D"/>
    <w:rPr>
      <w:rFonts w:ascii="Tahoma" w:hAnsi="Tahoma"/>
      <w:sz w:val="16"/>
    </w:rPr>
  </w:style>
  <w:style w:type="table" w:customStyle="1" w:styleId="Svetlosenenjepoudarek11">
    <w:name w:val="Svetlo senčenje – poudarek 11"/>
    <w:uiPriority w:val="99"/>
    <w:rsid w:val="00432E6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Tabelamrea1">
    <w:name w:val="Table Grid 1"/>
    <w:basedOn w:val="Navadnatabela"/>
    <w:uiPriority w:val="99"/>
    <w:rsid w:val="00432E6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Podnaslov">
    <w:name w:val="Subtitle"/>
    <w:basedOn w:val="Navaden"/>
    <w:next w:val="Navaden"/>
    <w:link w:val="PodnaslovZnak"/>
    <w:uiPriority w:val="99"/>
    <w:qFormat/>
    <w:locked/>
    <w:rsid w:val="00432E6D"/>
    <w:pPr>
      <w:spacing w:after="60"/>
      <w:jc w:val="center"/>
      <w:outlineLvl w:val="1"/>
    </w:pPr>
    <w:rPr>
      <w:rFonts w:ascii="Cambria" w:hAnsi="Cambria"/>
      <w:sz w:val="24"/>
      <w:szCs w:val="20"/>
    </w:rPr>
  </w:style>
  <w:style w:type="character" w:customStyle="1" w:styleId="SubtitleChar">
    <w:name w:val="Subtitle Char"/>
    <w:uiPriority w:val="99"/>
    <w:locked/>
    <w:rsid w:val="003E3A59"/>
    <w:rPr>
      <w:rFonts w:ascii="Cambria" w:hAnsi="Cambria" w:cs="Times New Roman"/>
      <w:sz w:val="24"/>
      <w:szCs w:val="24"/>
    </w:rPr>
  </w:style>
  <w:style w:type="character" w:customStyle="1" w:styleId="PodnaslovZnak">
    <w:name w:val="Podnaslov Znak"/>
    <w:link w:val="Podnaslov"/>
    <w:uiPriority w:val="99"/>
    <w:locked/>
    <w:rsid w:val="00432E6D"/>
    <w:rPr>
      <w:rFonts w:ascii="Cambria" w:hAnsi="Cambria"/>
      <w:sz w:val="24"/>
      <w:lang w:val="sl-SI" w:eastAsia="sl-SI"/>
    </w:rPr>
  </w:style>
  <w:style w:type="character" w:styleId="Poudarek">
    <w:name w:val="Emphasis"/>
    <w:uiPriority w:val="99"/>
    <w:qFormat/>
    <w:locked/>
    <w:rsid w:val="00432E6D"/>
    <w:rPr>
      <w:rFonts w:cs="Times New Roman"/>
      <w:i/>
    </w:rPr>
  </w:style>
  <w:style w:type="paragraph" w:customStyle="1" w:styleId="NaslovTOC1">
    <w:name w:val="Naslov TOC1"/>
    <w:basedOn w:val="Naslov1"/>
    <w:next w:val="Navaden"/>
    <w:uiPriority w:val="99"/>
    <w:rsid w:val="00432E6D"/>
    <w:pPr>
      <w:keepLines/>
      <w:spacing w:before="480" w:after="0" w:line="276" w:lineRule="auto"/>
      <w:outlineLvl w:val="9"/>
    </w:pPr>
    <w:rPr>
      <w:rFonts w:cs="Times New Roman"/>
      <w:color w:val="365F91"/>
      <w:kern w:val="0"/>
      <w:szCs w:val="28"/>
      <w:lang w:eastAsia="sl-SI"/>
    </w:rPr>
  </w:style>
  <w:style w:type="paragraph" w:styleId="Kazalovsebine3">
    <w:name w:val="toc 3"/>
    <w:basedOn w:val="Navaden"/>
    <w:next w:val="Navaden"/>
    <w:autoRedefine/>
    <w:uiPriority w:val="39"/>
    <w:qFormat/>
    <w:locked/>
    <w:rsid w:val="00432E6D"/>
    <w:pPr>
      <w:ind w:left="560"/>
    </w:pPr>
    <w:rPr>
      <w:rFonts w:asciiTheme="minorHAnsi" w:hAnsiTheme="minorHAnsi" w:cstheme="minorHAnsi"/>
      <w:sz w:val="20"/>
      <w:szCs w:val="20"/>
    </w:rPr>
  </w:style>
  <w:style w:type="paragraph" w:customStyle="1" w:styleId="Brezrazmikov10">
    <w:name w:val="Brez razmikov1"/>
    <w:basedOn w:val="Navaden"/>
    <w:uiPriority w:val="99"/>
    <w:rsid w:val="00432E6D"/>
    <w:rPr>
      <w:rFonts w:ascii="Calibri" w:hAnsi="Calibri"/>
      <w:sz w:val="22"/>
      <w:szCs w:val="20"/>
      <w:lang w:val="en-US" w:eastAsia="en-US"/>
    </w:rPr>
  </w:style>
  <w:style w:type="table" w:styleId="Tabelasodobna">
    <w:name w:val="Table Contemporary"/>
    <w:basedOn w:val="Navadnatabela"/>
    <w:uiPriority w:val="99"/>
    <w:rsid w:val="00432E6D"/>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customStyle="1" w:styleId="Svetelseznampoudarek11">
    <w:name w:val="Svetel seznam – poudarek 11"/>
    <w:uiPriority w:val="99"/>
    <w:rsid w:val="00432E6D"/>
    <w:pPr>
      <w:jc w:val="both"/>
    </w:pPr>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vetelseznampoudarek12">
    <w:name w:val="Svetel seznam – poudarek 12"/>
    <w:uiPriority w:val="99"/>
    <w:rsid w:val="00432E6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vetelseznampoudarek120">
    <w:name w:val="Svetel seznam – poudarek 12"/>
    <w:uiPriority w:val="99"/>
    <w:rsid w:val="00432E6D"/>
    <w:pPr>
      <w:jc w:val="both"/>
    </w:pPr>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elamrea10">
    <w:name w:val="Tabela – mreža1"/>
    <w:uiPriority w:val="99"/>
    <w:rsid w:val="00432E6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F0731"/>
    <w:pPr>
      <w:ind w:left="720"/>
      <w:contextualSpacing/>
    </w:pPr>
  </w:style>
  <w:style w:type="character" w:customStyle="1" w:styleId="Naslov7Znak">
    <w:name w:val="Naslov 7 Znak"/>
    <w:basedOn w:val="Privzetapisavaodstavka"/>
    <w:link w:val="Naslov7"/>
    <w:rsid w:val="00CC4D2C"/>
    <w:rPr>
      <w:sz w:val="24"/>
    </w:rPr>
  </w:style>
  <w:style w:type="paragraph" w:customStyle="1" w:styleId="Default">
    <w:name w:val="Default"/>
    <w:rsid w:val="00006B8F"/>
    <w:pPr>
      <w:autoSpaceDE w:val="0"/>
      <w:autoSpaceDN w:val="0"/>
      <w:adjustRightInd w:val="0"/>
    </w:pPr>
    <w:rPr>
      <w:rFonts w:ascii="Calibri" w:hAnsi="Calibri" w:cs="Calibri"/>
      <w:color w:val="000000"/>
      <w:sz w:val="24"/>
      <w:szCs w:val="24"/>
    </w:rPr>
  </w:style>
  <w:style w:type="paragraph" w:styleId="NaslovTOC">
    <w:name w:val="TOC Heading"/>
    <w:basedOn w:val="Naslov1"/>
    <w:next w:val="Navaden"/>
    <w:uiPriority w:val="39"/>
    <w:unhideWhenUsed/>
    <w:qFormat/>
    <w:rsid w:val="00450D7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sl-SI"/>
    </w:rPr>
  </w:style>
  <w:style w:type="paragraph" w:customStyle="1" w:styleId="minifp-seperator">
    <w:name w:val="minifp-seperator"/>
    <w:basedOn w:val="Navaden"/>
    <w:rsid w:val="005B3F22"/>
    <w:pPr>
      <w:spacing w:before="150" w:after="150" w:line="10" w:lineRule="atLeast"/>
      <w:jc w:val="both"/>
    </w:pPr>
    <w:rPr>
      <w:rFonts w:eastAsia="Calibri"/>
      <w:sz w:val="24"/>
      <w:szCs w:val="24"/>
    </w:rPr>
  </w:style>
  <w:style w:type="paragraph" w:customStyle="1" w:styleId="star-rating">
    <w:name w:val="star-rating"/>
    <w:basedOn w:val="Navaden"/>
    <w:rsid w:val="005B3F22"/>
    <w:pPr>
      <w:spacing w:before="150" w:after="150" w:line="360" w:lineRule="auto"/>
      <w:jc w:val="both"/>
    </w:pPr>
    <w:rPr>
      <w:rFonts w:eastAsia="Calibri"/>
      <w:sz w:val="24"/>
      <w:szCs w:val="24"/>
    </w:rPr>
  </w:style>
  <w:style w:type="paragraph" w:styleId="Kazalovsebine4">
    <w:name w:val="toc 4"/>
    <w:basedOn w:val="Navaden"/>
    <w:next w:val="Navaden"/>
    <w:autoRedefine/>
    <w:uiPriority w:val="39"/>
    <w:locked/>
    <w:rsid w:val="0007672F"/>
    <w:pPr>
      <w:ind w:left="840"/>
    </w:pPr>
    <w:rPr>
      <w:rFonts w:asciiTheme="minorHAnsi" w:hAnsiTheme="minorHAnsi" w:cstheme="minorHAnsi"/>
      <w:sz w:val="20"/>
      <w:szCs w:val="20"/>
    </w:rPr>
  </w:style>
  <w:style w:type="paragraph" w:styleId="Kazalovsebine5">
    <w:name w:val="toc 5"/>
    <w:basedOn w:val="Navaden"/>
    <w:next w:val="Navaden"/>
    <w:autoRedefine/>
    <w:uiPriority w:val="39"/>
    <w:locked/>
    <w:rsid w:val="0007672F"/>
    <w:pPr>
      <w:ind w:left="1120"/>
    </w:pPr>
    <w:rPr>
      <w:rFonts w:asciiTheme="minorHAnsi" w:hAnsiTheme="minorHAnsi" w:cstheme="minorHAnsi"/>
      <w:sz w:val="20"/>
      <w:szCs w:val="20"/>
    </w:rPr>
  </w:style>
  <w:style w:type="character" w:customStyle="1" w:styleId="Naslov6Znak">
    <w:name w:val="Naslov 6 Znak"/>
    <w:basedOn w:val="Privzetapisavaodstavka"/>
    <w:link w:val="Naslov6"/>
    <w:rsid w:val="0007672F"/>
    <w:rPr>
      <w:rFonts w:asciiTheme="majorHAnsi" w:eastAsiaTheme="majorEastAsia" w:hAnsiTheme="majorHAnsi" w:cstheme="majorBidi"/>
      <w:i/>
      <w:iCs/>
      <w:color w:val="243F60" w:themeColor="accent1" w:themeShade="7F"/>
    </w:rPr>
  </w:style>
  <w:style w:type="character" w:customStyle="1" w:styleId="Naslov8Znak">
    <w:name w:val="Naslov 8 Znak"/>
    <w:basedOn w:val="Privzetapisavaodstavka"/>
    <w:link w:val="Naslov8"/>
    <w:rsid w:val="0007672F"/>
    <w:rPr>
      <w:rFonts w:asciiTheme="majorHAnsi" w:eastAsiaTheme="majorEastAsia" w:hAnsiTheme="majorHAnsi" w:cstheme="majorBidi"/>
      <w:color w:val="272727" w:themeColor="text1" w:themeTint="D8"/>
      <w:sz w:val="21"/>
      <w:szCs w:val="21"/>
    </w:rPr>
  </w:style>
  <w:style w:type="numbering" w:customStyle="1" w:styleId="Brezseznama1">
    <w:name w:val="Brez seznama1"/>
    <w:next w:val="Brezseznama"/>
    <w:uiPriority w:val="99"/>
    <w:semiHidden/>
    <w:unhideWhenUsed/>
    <w:rsid w:val="0007672F"/>
  </w:style>
  <w:style w:type="table" w:customStyle="1" w:styleId="Tabelamrea2">
    <w:name w:val="Tabela – mreža2"/>
    <w:basedOn w:val="Navadnatabela"/>
    <w:next w:val="Tabelamrea"/>
    <w:rsid w:val="0007672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poudarek111">
    <w:name w:val="Svetlo senčenje – poudarek 111"/>
    <w:uiPriority w:val="99"/>
    <w:rsid w:val="0007672F"/>
    <w:rPr>
      <w:rFonts w:ascii="Arial" w:hAnsi="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elamrea11">
    <w:name w:val="Tabela – mreža 11"/>
    <w:basedOn w:val="Navadnatabela"/>
    <w:next w:val="Tabelamrea1"/>
    <w:uiPriority w:val="99"/>
    <w:rsid w:val="0007672F"/>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elasodobna1">
    <w:name w:val="Tabela – sodobna1"/>
    <w:basedOn w:val="Navadnatabela"/>
    <w:next w:val="Tabelasodobna"/>
    <w:uiPriority w:val="99"/>
    <w:rsid w:val="0007672F"/>
    <w:rPr>
      <w:rFonts w:ascii="Arial" w:hAnsi="Arial"/>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customStyle="1" w:styleId="Svetelseznampoudarek111">
    <w:name w:val="Svetel seznam – poudarek 111"/>
    <w:uiPriority w:val="99"/>
    <w:rsid w:val="0007672F"/>
    <w:pPr>
      <w:jc w:val="both"/>
    </w:pPr>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vetelseznampoudarek121">
    <w:name w:val="Svetel seznam – poudarek 121"/>
    <w:uiPriority w:val="99"/>
    <w:rsid w:val="0007672F"/>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Svetelseznampoudarek122">
    <w:name w:val="Svetel seznam – poudarek 122"/>
    <w:uiPriority w:val="99"/>
    <w:rsid w:val="0007672F"/>
    <w:pPr>
      <w:jc w:val="both"/>
    </w:pPr>
    <w:rPr>
      <w:rFonts w:ascii="Calibri" w:hAnsi="Calibri"/>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elamrea110">
    <w:name w:val="Tabela – mreža11"/>
    <w:uiPriority w:val="99"/>
    <w:rsid w:val="0007672F"/>
    <w:rPr>
      <w:rFonts w:ascii="Arial" w:hAnsi="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neazaodstavkom">
    <w:name w:val="Alinea za odstavkom"/>
    <w:basedOn w:val="Navaden"/>
    <w:link w:val="AlineazaodstavkomZnak"/>
    <w:qFormat/>
    <w:rsid w:val="0007672F"/>
    <w:pPr>
      <w:numPr>
        <w:numId w:val="2"/>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07672F"/>
    <w:rPr>
      <w:rFonts w:ascii="Arial" w:hAnsi="Arial" w:cs="Arial"/>
      <w:sz w:val="22"/>
      <w:szCs w:val="22"/>
    </w:rPr>
  </w:style>
  <w:style w:type="paragraph" w:styleId="Konnaopomba-besedilo">
    <w:name w:val="endnote text"/>
    <w:basedOn w:val="Navaden"/>
    <w:link w:val="Konnaopomba-besediloZnak"/>
    <w:uiPriority w:val="99"/>
    <w:semiHidden/>
    <w:unhideWhenUsed/>
    <w:rsid w:val="0007672F"/>
    <w:rPr>
      <w:rFonts w:ascii="Arial" w:hAnsi="Arial"/>
      <w:sz w:val="20"/>
      <w:szCs w:val="20"/>
    </w:rPr>
  </w:style>
  <w:style w:type="character" w:customStyle="1" w:styleId="Konnaopomba-besediloZnak">
    <w:name w:val="Končna opomba - besedilo Znak"/>
    <w:basedOn w:val="Privzetapisavaodstavka"/>
    <w:link w:val="Konnaopomba-besedilo"/>
    <w:uiPriority w:val="99"/>
    <w:semiHidden/>
    <w:rsid w:val="0007672F"/>
    <w:rPr>
      <w:rFonts w:ascii="Arial" w:hAnsi="Arial"/>
    </w:rPr>
  </w:style>
  <w:style w:type="character" w:styleId="Konnaopomba-sklic">
    <w:name w:val="endnote reference"/>
    <w:basedOn w:val="Privzetapisavaodstavka"/>
    <w:uiPriority w:val="99"/>
    <w:semiHidden/>
    <w:unhideWhenUsed/>
    <w:rsid w:val="0007672F"/>
    <w:rPr>
      <w:vertAlign w:val="superscript"/>
    </w:rPr>
  </w:style>
  <w:style w:type="paragraph" w:styleId="Kazalovsebine6">
    <w:name w:val="toc 6"/>
    <w:basedOn w:val="Navaden"/>
    <w:next w:val="Navaden"/>
    <w:autoRedefine/>
    <w:locked/>
    <w:rsid w:val="0007672F"/>
    <w:pPr>
      <w:ind w:left="1400"/>
    </w:pPr>
    <w:rPr>
      <w:rFonts w:asciiTheme="minorHAnsi" w:hAnsiTheme="minorHAnsi" w:cstheme="minorHAnsi"/>
      <w:sz w:val="20"/>
      <w:szCs w:val="20"/>
    </w:rPr>
  </w:style>
  <w:style w:type="paragraph" w:styleId="Kazalovsebine7">
    <w:name w:val="toc 7"/>
    <w:basedOn w:val="Navaden"/>
    <w:next w:val="Navaden"/>
    <w:autoRedefine/>
    <w:locked/>
    <w:rsid w:val="0007672F"/>
    <w:pPr>
      <w:ind w:left="1680"/>
    </w:pPr>
    <w:rPr>
      <w:rFonts w:asciiTheme="minorHAnsi" w:hAnsiTheme="minorHAnsi" w:cstheme="minorHAnsi"/>
      <w:sz w:val="20"/>
      <w:szCs w:val="20"/>
    </w:rPr>
  </w:style>
  <w:style w:type="paragraph" w:styleId="Kazalovsebine8">
    <w:name w:val="toc 8"/>
    <w:basedOn w:val="Navaden"/>
    <w:next w:val="Navaden"/>
    <w:autoRedefine/>
    <w:locked/>
    <w:rsid w:val="0007672F"/>
    <w:pPr>
      <w:ind w:left="1960"/>
    </w:pPr>
    <w:rPr>
      <w:rFonts w:asciiTheme="minorHAnsi" w:hAnsiTheme="minorHAnsi" w:cstheme="minorHAnsi"/>
      <w:sz w:val="20"/>
      <w:szCs w:val="20"/>
    </w:rPr>
  </w:style>
  <w:style w:type="paragraph" w:styleId="Kazalovsebine9">
    <w:name w:val="toc 9"/>
    <w:basedOn w:val="Navaden"/>
    <w:next w:val="Navaden"/>
    <w:autoRedefine/>
    <w:locked/>
    <w:rsid w:val="0007672F"/>
    <w:pPr>
      <w:ind w:left="2240"/>
    </w:pPr>
    <w:rPr>
      <w:rFonts w:asciiTheme="minorHAnsi" w:hAnsiTheme="minorHAnsi" w:cstheme="minorHAnsi"/>
      <w:sz w:val="20"/>
      <w:szCs w:val="20"/>
    </w:rPr>
  </w:style>
  <w:style w:type="paragraph" w:styleId="Napis">
    <w:name w:val="caption"/>
    <w:basedOn w:val="Navaden"/>
    <w:next w:val="Navaden"/>
    <w:unhideWhenUsed/>
    <w:qFormat/>
    <w:locked/>
    <w:rsid w:val="0007672F"/>
    <w:pPr>
      <w:spacing w:after="200"/>
    </w:pPr>
    <w:rPr>
      <w:rFonts w:ascii="Arial" w:hAnsi="Arial"/>
      <w:i/>
      <w:iCs/>
      <w:color w:val="1F497D" w:themeColor="text2"/>
      <w:sz w:val="18"/>
      <w:szCs w:val="18"/>
    </w:rPr>
  </w:style>
  <w:style w:type="paragraph" w:styleId="Kazaloslik">
    <w:name w:val="table of figures"/>
    <w:basedOn w:val="Navaden"/>
    <w:next w:val="Navaden"/>
    <w:uiPriority w:val="99"/>
    <w:unhideWhenUsed/>
    <w:rsid w:val="0007672F"/>
    <w:pPr>
      <w:ind w:left="400" w:hanging="400"/>
    </w:pPr>
    <w:rPr>
      <w:rFonts w:asciiTheme="minorHAnsi" w:hAnsiTheme="minorHAnsi"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4300">
      <w:marLeft w:val="0"/>
      <w:marRight w:val="0"/>
      <w:marTop w:val="0"/>
      <w:marBottom w:val="0"/>
      <w:divBdr>
        <w:top w:val="none" w:sz="0" w:space="0" w:color="auto"/>
        <w:left w:val="none" w:sz="0" w:space="0" w:color="auto"/>
        <w:bottom w:val="none" w:sz="0" w:space="0" w:color="auto"/>
        <w:right w:val="none" w:sz="0" w:space="0" w:color="auto"/>
      </w:divBdr>
    </w:div>
    <w:div w:id="87703197">
      <w:bodyDiv w:val="1"/>
      <w:marLeft w:val="0"/>
      <w:marRight w:val="0"/>
      <w:marTop w:val="0"/>
      <w:marBottom w:val="0"/>
      <w:divBdr>
        <w:top w:val="none" w:sz="0" w:space="0" w:color="auto"/>
        <w:left w:val="none" w:sz="0" w:space="0" w:color="auto"/>
        <w:bottom w:val="none" w:sz="0" w:space="0" w:color="auto"/>
        <w:right w:val="none" w:sz="0" w:space="0" w:color="auto"/>
      </w:divBdr>
    </w:div>
    <w:div w:id="241717396">
      <w:bodyDiv w:val="1"/>
      <w:marLeft w:val="0"/>
      <w:marRight w:val="0"/>
      <w:marTop w:val="0"/>
      <w:marBottom w:val="0"/>
      <w:divBdr>
        <w:top w:val="none" w:sz="0" w:space="0" w:color="auto"/>
        <w:left w:val="none" w:sz="0" w:space="0" w:color="auto"/>
        <w:bottom w:val="none" w:sz="0" w:space="0" w:color="auto"/>
        <w:right w:val="none" w:sz="0" w:space="0" w:color="auto"/>
      </w:divBdr>
    </w:div>
    <w:div w:id="503979512">
      <w:bodyDiv w:val="1"/>
      <w:marLeft w:val="0"/>
      <w:marRight w:val="0"/>
      <w:marTop w:val="0"/>
      <w:marBottom w:val="0"/>
      <w:divBdr>
        <w:top w:val="none" w:sz="0" w:space="0" w:color="auto"/>
        <w:left w:val="none" w:sz="0" w:space="0" w:color="auto"/>
        <w:bottom w:val="none" w:sz="0" w:space="0" w:color="auto"/>
        <w:right w:val="none" w:sz="0" w:space="0" w:color="auto"/>
      </w:divBdr>
    </w:div>
    <w:div w:id="651444053">
      <w:marLeft w:val="0"/>
      <w:marRight w:val="0"/>
      <w:marTop w:val="0"/>
      <w:marBottom w:val="0"/>
      <w:divBdr>
        <w:top w:val="none" w:sz="0" w:space="0" w:color="auto"/>
        <w:left w:val="none" w:sz="0" w:space="0" w:color="auto"/>
        <w:bottom w:val="none" w:sz="0" w:space="0" w:color="auto"/>
        <w:right w:val="none" w:sz="0" w:space="0" w:color="auto"/>
      </w:divBdr>
    </w:div>
    <w:div w:id="724253419">
      <w:bodyDiv w:val="1"/>
      <w:marLeft w:val="0"/>
      <w:marRight w:val="0"/>
      <w:marTop w:val="0"/>
      <w:marBottom w:val="0"/>
      <w:divBdr>
        <w:top w:val="none" w:sz="0" w:space="0" w:color="auto"/>
        <w:left w:val="none" w:sz="0" w:space="0" w:color="auto"/>
        <w:bottom w:val="none" w:sz="0" w:space="0" w:color="auto"/>
        <w:right w:val="none" w:sz="0" w:space="0" w:color="auto"/>
      </w:divBdr>
    </w:div>
    <w:div w:id="818544821">
      <w:marLeft w:val="0"/>
      <w:marRight w:val="0"/>
      <w:marTop w:val="0"/>
      <w:marBottom w:val="0"/>
      <w:divBdr>
        <w:top w:val="none" w:sz="0" w:space="0" w:color="auto"/>
        <w:left w:val="none" w:sz="0" w:space="0" w:color="auto"/>
        <w:bottom w:val="none" w:sz="0" w:space="0" w:color="auto"/>
        <w:right w:val="none" w:sz="0" w:space="0" w:color="auto"/>
      </w:divBdr>
    </w:div>
    <w:div w:id="893081673">
      <w:marLeft w:val="0"/>
      <w:marRight w:val="0"/>
      <w:marTop w:val="0"/>
      <w:marBottom w:val="0"/>
      <w:divBdr>
        <w:top w:val="none" w:sz="0" w:space="0" w:color="auto"/>
        <w:left w:val="none" w:sz="0" w:space="0" w:color="auto"/>
        <w:bottom w:val="none" w:sz="0" w:space="0" w:color="auto"/>
        <w:right w:val="none" w:sz="0" w:space="0" w:color="auto"/>
      </w:divBdr>
    </w:div>
    <w:div w:id="931859972">
      <w:bodyDiv w:val="1"/>
      <w:marLeft w:val="0"/>
      <w:marRight w:val="0"/>
      <w:marTop w:val="0"/>
      <w:marBottom w:val="0"/>
      <w:divBdr>
        <w:top w:val="none" w:sz="0" w:space="0" w:color="auto"/>
        <w:left w:val="none" w:sz="0" w:space="0" w:color="auto"/>
        <w:bottom w:val="none" w:sz="0" w:space="0" w:color="auto"/>
        <w:right w:val="none" w:sz="0" w:space="0" w:color="auto"/>
      </w:divBdr>
    </w:div>
    <w:div w:id="942421415">
      <w:marLeft w:val="0"/>
      <w:marRight w:val="0"/>
      <w:marTop w:val="0"/>
      <w:marBottom w:val="0"/>
      <w:divBdr>
        <w:top w:val="none" w:sz="0" w:space="0" w:color="auto"/>
        <w:left w:val="none" w:sz="0" w:space="0" w:color="auto"/>
        <w:bottom w:val="none" w:sz="0" w:space="0" w:color="auto"/>
        <w:right w:val="none" w:sz="0" w:space="0" w:color="auto"/>
      </w:divBdr>
    </w:div>
    <w:div w:id="955062726">
      <w:marLeft w:val="0"/>
      <w:marRight w:val="0"/>
      <w:marTop w:val="0"/>
      <w:marBottom w:val="0"/>
      <w:divBdr>
        <w:top w:val="none" w:sz="0" w:space="0" w:color="auto"/>
        <w:left w:val="none" w:sz="0" w:space="0" w:color="auto"/>
        <w:bottom w:val="none" w:sz="0" w:space="0" w:color="auto"/>
        <w:right w:val="none" w:sz="0" w:space="0" w:color="auto"/>
      </w:divBdr>
    </w:div>
    <w:div w:id="990210719">
      <w:bodyDiv w:val="1"/>
      <w:marLeft w:val="0"/>
      <w:marRight w:val="0"/>
      <w:marTop w:val="0"/>
      <w:marBottom w:val="0"/>
      <w:divBdr>
        <w:top w:val="none" w:sz="0" w:space="0" w:color="auto"/>
        <w:left w:val="none" w:sz="0" w:space="0" w:color="auto"/>
        <w:bottom w:val="none" w:sz="0" w:space="0" w:color="auto"/>
        <w:right w:val="none" w:sz="0" w:space="0" w:color="auto"/>
      </w:divBdr>
    </w:div>
    <w:div w:id="1001275505">
      <w:bodyDiv w:val="1"/>
      <w:marLeft w:val="0"/>
      <w:marRight w:val="0"/>
      <w:marTop w:val="0"/>
      <w:marBottom w:val="0"/>
      <w:divBdr>
        <w:top w:val="none" w:sz="0" w:space="0" w:color="auto"/>
        <w:left w:val="none" w:sz="0" w:space="0" w:color="auto"/>
        <w:bottom w:val="none" w:sz="0" w:space="0" w:color="auto"/>
        <w:right w:val="none" w:sz="0" w:space="0" w:color="auto"/>
      </w:divBdr>
    </w:div>
    <w:div w:id="1156458212">
      <w:marLeft w:val="0"/>
      <w:marRight w:val="0"/>
      <w:marTop w:val="0"/>
      <w:marBottom w:val="0"/>
      <w:divBdr>
        <w:top w:val="none" w:sz="0" w:space="0" w:color="auto"/>
        <w:left w:val="none" w:sz="0" w:space="0" w:color="auto"/>
        <w:bottom w:val="none" w:sz="0" w:space="0" w:color="auto"/>
        <w:right w:val="none" w:sz="0" w:space="0" w:color="auto"/>
      </w:divBdr>
    </w:div>
    <w:div w:id="1168400687">
      <w:bodyDiv w:val="1"/>
      <w:marLeft w:val="0"/>
      <w:marRight w:val="0"/>
      <w:marTop w:val="0"/>
      <w:marBottom w:val="0"/>
      <w:divBdr>
        <w:top w:val="none" w:sz="0" w:space="0" w:color="auto"/>
        <w:left w:val="none" w:sz="0" w:space="0" w:color="auto"/>
        <w:bottom w:val="none" w:sz="0" w:space="0" w:color="auto"/>
        <w:right w:val="none" w:sz="0" w:space="0" w:color="auto"/>
      </w:divBdr>
    </w:div>
    <w:div w:id="1209805485">
      <w:marLeft w:val="0"/>
      <w:marRight w:val="0"/>
      <w:marTop w:val="0"/>
      <w:marBottom w:val="0"/>
      <w:divBdr>
        <w:top w:val="none" w:sz="0" w:space="0" w:color="auto"/>
        <w:left w:val="none" w:sz="0" w:space="0" w:color="auto"/>
        <w:bottom w:val="none" w:sz="0" w:space="0" w:color="auto"/>
        <w:right w:val="none" w:sz="0" w:space="0" w:color="auto"/>
      </w:divBdr>
    </w:div>
    <w:div w:id="1313755298">
      <w:marLeft w:val="0"/>
      <w:marRight w:val="0"/>
      <w:marTop w:val="0"/>
      <w:marBottom w:val="0"/>
      <w:divBdr>
        <w:top w:val="none" w:sz="0" w:space="0" w:color="auto"/>
        <w:left w:val="none" w:sz="0" w:space="0" w:color="auto"/>
        <w:bottom w:val="none" w:sz="0" w:space="0" w:color="auto"/>
        <w:right w:val="none" w:sz="0" w:space="0" w:color="auto"/>
      </w:divBdr>
    </w:div>
    <w:div w:id="1358778665">
      <w:bodyDiv w:val="1"/>
      <w:marLeft w:val="0"/>
      <w:marRight w:val="0"/>
      <w:marTop w:val="0"/>
      <w:marBottom w:val="0"/>
      <w:divBdr>
        <w:top w:val="none" w:sz="0" w:space="0" w:color="auto"/>
        <w:left w:val="none" w:sz="0" w:space="0" w:color="auto"/>
        <w:bottom w:val="none" w:sz="0" w:space="0" w:color="auto"/>
        <w:right w:val="none" w:sz="0" w:space="0" w:color="auto"/>
      </w:divBdr>
    </w:div>
    <w:div w:id="1388725845">
      <w:marLeft w:val="0"/>
      <w:marRight w:val="0"/>
      <w:marTop w:val="0"/>
      <w:marBottom w:val="0"/>
      <w:divBdr>
        <w:top w:val="none" w:sz="0" w:space="0" w:color="auto"/>
        <w:left w:val="none" w:sz="0" w:space="0" w:color="auto"/>
        <w:bottom w:val="none" w:sz="0" w:space="0" w:color="auto"/>
        <w:right w:val="none" w:sz="0" w:space="0" w:color="auto"/>
      </w:divBdr>
    </w:div>
    <w:div w:id="1388725850">
      <w:marLeft w:val="0"/>
      <w:marRight w:val="0"/>
      <w:marTop w:val="0"/>
      <w:marBottom w:val="0"/>
      <w:divBdr>
        <w:top w:val="none" w:sz="0" w:space="0" w:color="auto"/>
        <w:left w:val="none" w:sz="0" w:space="0" w:color="auto"/>
        <w:bottom w:val="none" w:sz="0" w:space="0" w:color="auto"/>
        <w:right w:val="none" w:sz="0" w:space="0" w:color="auto"/>
      </w:divBdr>
    </w:div>
    <w:div w:id="1388725851">
      <w:marLeft w:val="0"/>
      <w:marRight w:val="0"/>
      <w:marTop w:val="0"/>
      <w:marBottom w:val="0"/>
      <w:divBdr>
        <w:top w:val="none" w:sz="0" w:space="0" w:color="auto"/>
        <w:left w:val="none" w:sz="0" w:space="0" w:color="auto"/>
        <w:bottom w:val="none" w:sz="0" w:space="0" w:color="auto"/>
        <w:right w:val="none" w:sz="0" w:space="0" w:color="auto"/>
      </w:divBdr>
      <w:divsChild>
        <w:div w:id="1388725839">
          <w:marLeft w:val="0"/>
          <w:marRight w:val="0"/>
          <w:marTop w:val="0"/>
          <w:marBottom w:val="0"/>
          <w:divBdr>
            <w:top w:val="none" w:sz="0" w:space="0" w:color="auto"/>
            <w:left w:val="none" w:sz="0" w:space="0" w:color="auto"/>
            <w:bottom w:val="none" w:sz="0" w:space="0" w:color="auto"/>
            <w:right w:val="none" w:sz="0" w:space="0" w:color="auto"/>
          </w:divBdr>
        </w:div>
        <w:div w:id="1388725840">
          <w:marLeft w:val="0"/>
          <w:marRight w:val="0"/>
          <w:marTop w:val="0"/>
          <w:marBottom w:val="0"/>
          <w:divBdr>
            <w:top w:val="none" w:sz="0" w:space="0" w:color="auto"/>
            <w:left w:val="none" w:sz="0" w:space="0" w:color="auto"/>
            <w:bottom w:val="none" w:sz="0" w:space="0" w:color="auto"/>
            <w:right w:val="none" w:sz="0" w:space="0" w:color="auto"/>
          </w:divBdr>
        </w:div>
        <w:div w:id="1388725841">
          <w:marLeft w:val="0"/>
          <w:marRight w:val="0"/>
          <w:marTop w:val="0"/>
          <w:marBottom w:val="0"/>
          <w:divBdr>
            <w:top w:val="none" w:sz="0" w:space="0" w:color="auto"/>
            <w:left w:val="none" w:sz="0" w:space="0" w:color="auto"/>
            <w:bottom w:val="none" w:sz="0" w:space="0" w:color="auto"/>
            <w:right w:val="none" w:sz="0" w:space="0" w:color="auto"/>
          </w:divBdr>
        </w:div>
        <w:div w:id="1388725842">
          <w:marLeft w:val="0"/>
          <w:marRight w:val="0"/>
          <w:marTop w:val="0"/>
          <w:marBottom w:val="0"/>
          <w:divBdr>
            <w:top w:val="none" w:sz="0" w:space="0" w:color="auto"/>
            <w:left w:val="none" w:sz="0" w:space="0" w:color="auto"/>
            <w:bottom w:val="none" w:sz="0" w:space="0" w:color="auto"/>
            <w:right w:val="none" w:sz="0" w:space="0" w:color="auto"/>
          </w:divBdr>
        </w:div>
        <w:div w:id="1388725843">
          <w:marLeft w:val="0"/>
          <w:marRight w:val="0"/>
          <w:marTop w:val="0"/>
          <w:marBottom w:val="0"/>
          <w:divBdr>
            <w:top w:val="none" w:sz="0" w:space="0" w:color="auto"/>
            <w:left w:val="none" w:sz="0" w:space="0" w:color="auto"/>
            <w:bottom w:val="none" w:sz="0" w:space="0" w:color="auto"/>
            <w:right w:val="none" w:sz="0" w:space="0" w:color="auto"/>
          </w:divBdr>
        </w:div>
        <w:div w:id="1388725844">
          <w:marLeft w:val="0"/>
          <w:marRight w:val="0"/>
          <w:marTop w:val="0"/>
          <w:marBottom w:val="0"/>
          <w:divBdr>
            <w:top w:val="none" w:sz="0" w:space="0" w:color="auto"/>
            <w:left w:val="none" w:sz="0" w:space="0" w:color="auto"/>
            <w:bottom w:val="none" w:sz="0" w:space="0" w:color="auto"/>
            <w:right w:val="none" w:sz="0" w:space="0" w:color="auto"/>
          </w:divBdr>
        </w:div>
        <w:div w:id="1388725846">
          <w:marLeft w:val="0"/>
          <w:marRight w:val="0"/>
          <w:marTop w:val="0"/>
          <w:marBottom w:val="0"/>
          <w:divBdr>
            <w:top w:val="none" w:sz="0" w:space="0" w:color="auto"/>
            <w:left w:val="none" w:sz="0" w:space="0" w:color="auto"/>
            <w:bottom w:val="none" w:sz="0" w:space="0" w:color="auto"/>
            <w:right w:val="none" w:sz="0" w:space="0" w:color="auto"/>
          </w:divBdr>
        </w:div>
        <w:div w:id="1388725847">
          <w:marLeft w:val="0"/>
          <w:marRight w:val="0"/>
          <w:marTop w:val="0"/>
          <w:marBottom w:val="0"/>
          <w:divBdr>
            <w:top w:val="none" w:sz="0" w:space="0" w:color="auto"/>
            <w:left w:val="none" w:sz="0" w:space="0" w:color="auto"/>
            <w:bottom w:val="none" w:sz="0" w:space="0" w:color="auto"/>
            <w:right w:val="none" w:sz="0" w:space="0" w:color="auto"/>
          </w:divBdr>
        </w:div>
        <w:div w:id="1388725848">
          <w:marLeft w:val="0"/>
          <w:marRight w:val="0"/>
          <w:marTop w:val="0"/>
          <w:marBottom w:val="0"/>
          <w:divBdr>
            <w:top w:val="none" w:sz="0" w:space="0" w:color="auto"/>
            <w:left w:val="none" w:sz="0" w:space="0" w:color="auto"/>
            <w:bottom w:val="none" w:sz="0" w:space="0" w:color="auto"/>
            <w:right w:val="none" w:sz="0" w:space="0" w:color="auto"/>
          </w:divBdr>
        </w:div>
        <w:div w:id="1388725849">
          <w:marLeft w:val="0"/>
          <w:marRight w:val="0"/>
          <w:marTop w:val="0"/>
          <w:marBottom w:val="0"/>
          <w:divBdr>
            <w:top w:val="none" w:sz="0" w:space="0" w:color="auto"/>
            <w:left w:val="none" w:sz="0" w:space="0" w:color="auto"/>
            <w:bottom w:val="none" w:sz="0" w:space="0" w:color="auto"/>
            <w:right w:val="none" w:sz="0" w:space="0" w:color="auto"/>
          </w:divBdr>
        </w:div>
        <w:div w:id="1388725852">
          <w:marLeft w:val="0"/>
          <w:marRight w:val="0"/>
          <w:marTop w:val="0"/>
          <w:marBottom w:val="0"/>
          <w:divBdr>
            <w:top w:val="none" w:sz="0" w:space="0" w:color="auto"/>
            <w:left w:val="none" w:sz="0" w:space="0" w:color="auto"/>
            <w:bottom w:val="none" w:sz="0" w:space="0" w:color="auto"/>
            <w:right w:val="none" w:sz="0" w:space="0" w:color="auto"/>
          </w:divBdr>
        </w:div>
        <w:div w:id="1388725853">
          <w:marLeft w:val="0"/>
          <w:marRight w:val="0"/>
          <w:marTop w:val="0"/>
          <w:marBottom w:val="0"/>
          <w:divBdr>
            <w:top w:val="none" w:sz="0" w:space="0" w:color="auto"/>
            <w:left w:val="none" w:sz="0" w:space="0" w:color="auto"/>
            <w:bottom w:val="none" w:sz="0" w:space="0" w:color="auto"/>
            <w:right w:val="none" w:sz="0" w:space="0" w:color="auto"/>
          </w:divBdr>
        </w:div>
        <w:div w:id="1388725854">
          <w:marLeft w:val="0"/>
          <w:marRight w:val="0"/>
          <w:marTop w:val="0"/>
          <w:marBottom w:val="0"/>
          <w:divBdr>
            <w:top w:val="none" w:sz="0" w:space="0" w:color="auto"/>
            <w:left w:val="none" w:sz="0" w:space="0" w:color="auto"/>
            <w:bottom w:val="none" w:sz="0" w:space="0" w:color="auto"/>
            <w:right w:val="none" w:sz="0" w:space="0" w:color="auto"/>
          </w:divBdr>
        </w:div>
        <w:div w:id="1388725855">
          <w:marLeft w:val="0"/>
          <w:marRight w:val="0"/>
          <w:marTop w:val="0"/>
          <w:marBottom w:val="0"/>
          <w:divBdr>
            <w:top w:val="none" w:sz="0" w:space="0" w:color="auto"/>
            <w:left w:val="none" w:sz="0" w:space="0" w:color="auto"/>
            <w:bottom w:val="none" w:sz="0" w:space="0" w:color="auto"/>
            <w:right w:val="none" w:sz="0" w:space="0" w:color="auto"/>
          </w:divBdr>
        </w:div>
        <w:div w:id="1388725856">
          <w:marLeft w:val="0"/>
          <w:marRight w:val="0"/>
          <w:marTop w:val="0"/>
          <w:marBottom w:val="0"/>
          <w:divBdr>
            <w:top w:val="none" w:sz="0" w:space="0" w:color="auto"/>
            <w:left w:val="none" w:sz="0" w:space="0" w:color="auto"/>
            <w:bottom w:val="none" w:sz="0" w:space="0" w:color="auto"/>
            <w:right w:val="none" w:sz="0" w:space="0" w:color="auto"/>
          </w:divBdr>
        </w:div>
        <w:div w:id="1388725858">
          <w:marLeft w:val="0"/>
          <w:marRight w:val="0"/>
          <w:marTop w:val="0"/>
          <w:marBottom w:val="0"/>
          <w:divBdr>
            <w:top w:val="none" w:sz="0" w:space="0" w:color="auto"/>
            <w:left w:val="none" w:sz="0" w:space="0" w:color="auto"/>
            <w:bottom w:val="none" w:sz="0" w:space="0" w:color="auto"/>
            <w:right w:val="none" w:sz="0" w:space="0" w:color="auto"/>
          </w:divBdr>
        </w:div>
        <w:div w:id="1388725859">
          <w:marLeft w:val="0"/>
          <w:marRight w:val="0"/>
          <w:marTop w:val="0"/>
          <w:marBottom w:val="0"/>
          <w:divBdr>
            <w:top w:val="none" w:sz="0" w:space="0" w:color="auto"/>
            <w:left w:val="none" w:sz="0" w:space="0" w:color="auto"/>
            <w:bottom w:val="none" w:sz="0" w:space="0" w:color="auto"/>
            <w:right w:val="none" w:sz="0" w:space="0" w:color="auto"/>
          </w:divBdr>
        </w:div>
        <w:div w:id="1388725860">
          <w:marLeft w:val="0"/>
          <w:marRight w:val="0"/>
          <w:marTop w:val="0"/>
          <w:marBottom w:val="0"/>
          <w:divBdr>
            <w:top w:val="none" w:sz="0" w:space="0" w:color="auto"/>
            <w:left w:val="none" w:sz="0" w:space="0" w:color="auto"/>
            <w:bottom w:val="none" w:sz="0" w:space="0" w:color="auto"/>
            <w:right w:val="none" w:sz="0" w:space="0" w:color="auto"/>
          </w:divBdr>
        </w:div>
        <w:div w:id="1388725861">
          <w:marLeft w:val="0"/>
          <w:marRight w:val="0"/>
          <w:marTop w:val="0"/>
          <w:marBottom w:val="0"/>
          <w:divBdr>
            <w:top w:val="none" w:sz="0" w:space="0" w:color="auto"/>
            <w:left w:val="none" w:sz="0" w:space="0" w:color="auto"/>
            <w:bottom w:val="none" w:sz="0" w:space="0" w:color="auto"/>
            <w:right w:val="none" w:sz="0" w:space="0" w:color="auto"/>
          </w:divBdr>
        </w:div>
        <w:div w:id="1388725862">
          <w:marLeft w:val="0"/>
          <w:marRight w:val="0"/>
          <w:marTop w:val="0"/>
          <w:marBottom w:val="0"/>
          <w:divBdr>
            <w:top w:val="none" w:sz="0" w:space="0" w:color="auto"/>
            <w:left w:val="none" w:sz="0" w:space="0" w:color="auto"/>
            <w:bottom w:val="none" w:sz="0" w:space="0" w:color="auto"/>
            <w:right w:val="none" w:sz="0" w:space="0" w:color="auto"/>
          </w:divBdr>
        </w:div>
        <w:div w:id="1388725863">
          <w:marLeft w:val="0"/>
          <w:marRight w:val="0"/>
          <w:marTop w:val="0"/>
          <w:marBottom w:val="0"/>
          <w:divBdr>
            <w:top w:val="none" w:sz="0" w:space="0" w:color="auto"/>
            <w:left w:val="none" w:sz="0" w:space="0" w:color="auto"/>
            <w:bottom w:val="none" w:sz="0" w:space="0" w:color="auto"/>
            <w:right w:val="none" w:sz="0" w:space="0" w:color="auto"/>
          </w:divBdr>
        </w:div>
        <w:div w:id="1388725866">
          <w:marLeft w:val="0"/>
          <w:marRight w:val="0"/>
          <w:marTop w:val="0"/>
          <w:marBottom w:val="0"/>
          <w:divBdr>
            <w:top w:val="none" w:sz="0" w:space="0" w:color="auto"/>
            <w:left w:val="none" w:sz="0" w:space="0" w:color="auto"/>
            <w:bottom w:val="none" w:sz="0" w:space="0" w:color="auto"/>
            <w:right w:val="none" w:sz="0" w:space="0" w:color="auto"/>
          </w:divBdr>
        </w:div>
        <w:div w:id="1388725867">
          <w:marLeft w:val="0"/>
          <w:marRight w:val="0"/>
          <w:marTop w:val="0"/>
          <w:marBottom w:val="0"/>
          <w:divBdr>
            <w:top w:val="none" w:sz="0" w:space="0" w:color="auto"/>
            <w:left w:val="none" w:sz="0" w:space="0" w:color="auto"/>
            <w:bottom w:val="none" w:sz="0" w:space="0" w:color="auto"/>
            <w:right w:val="none" w:sz="0" w:space="0" w:color="auto"/>
          </w:divBdr>
        </w:div>
        <w:div w:id="1388725868">
          <w:marLeft w:val="0"/>
          <w:marRight w:val="0"/>
          <w:marTop w:val="0"/>
          <w:marBottom w:val="0"/>
          <w:divBdr>
            <w:top w:val="none" w:sz="0" w:space="0" w:color="auto"/>
            <w:left w:val="none" w:sz="0" w:space="0" w:color="auto"/>
            <w:bottom w:val="none" w:sz="0" w:space="0" w:color="auto"/>
            <w:right w:val="none" w:sz="0" w:space="0" w:color="auto"/>
          </w:divBdr>
        </w:div>
        <w:div w:id="1388725869">
          <w:marLeft w:val="0"/>
          <w:marRight w:val="0"/>
          <w:marTop w:val="0"/>
          <w:marBottom w:val="0"/>
          <w:divBdr>
            <w:top w:val="none" w:sz="0" w:space="0" w:color="auto"/>
            <w:left w:val="none" w:sz="0" w:space="0" w:color="auto"/>
            <w:bottom w:val="none" w:sz="0" w:space="0" w:color="auto"/>
            <w:right w:val="none" w:sz="0" w:space="0" w:color="auto"/>
          </w:divBdr>
        </w:div>
        <w:div w:id="1388725870">
          <w:marLeft w:val="0"/>
          <w:marRight w:val="0"/>
          <w:marTop w:val="0"/>
          <w:marBottom w:val="0"/>
          <w:divBdr>
            <w:top w:val="none" w:sz="0" w:space="0" w:color="auto"/>
            <w:left w:val="none" w:sz="0" w:space="0" w:color="auto"/>
            <w:bottom w:val="none" w:sz="0" w:space="0" w:color="auto"/>
            <w:right w:val="none" w:sz="0" w:space="0" w:color="auto"/>
          </w:divBdr>
        </w:div>
        <w:div w:id="1388725871">
          <w:marLeft w:val="0"/>
          <w:marRight w:val="0"/>
          <w:marTop w:val="0"/>
          <w:marBottom w:val="0"/>
          <w:divBdr>
            <w:top w:val="none" w:sz="0" w:space="0" w:color="auto"/>
            <w:left w:val="none" w:sz="0" w:space="0" w:color="auto"/>
            <w:bottom w:val="none" w:sz="0" w:space="0" w:color="auto"/>
            <w:right w:val="none" w:sz="0" w:space="0" w:color="auto"/>
          </w:divBdr>
        </w:div>
      </w:divsChild>
    </w:div>
    <w:div w:id="1388725857">
      <w:marLeft w:val="0"/>
      <w:marRight w:val="0"/>
      <w:marTop w:val="0"/>
      <w:marBottom w:val="0"/>
      <w:divBdr>
        <w:top w:val="none" w:sz="0" w:space="0" w:color="auto"/>
        <w:left w:val="none" w:sz="0" w:space="0" w:color="auto"/>
        <w:bottom w:val="none" w:sz="0" w:space="0" w:color="auto"/>
        <w:right w:val="none" w:sz="0" w:space="0" w:color="auto"/>
      </w:divBdr>
    </w:div>
    <w:div w:id="1388725864">
      <w:marLeft w:val="0"/>
      <w:marRight w:val="0"/>
      <w:marTop w:val="0"/>
      <w:marBottom w:val="0"/>
      <w:divBdr>
        <w:top w:val="none" w:sz="0" w:space="0" w:color="auto"/>
        <w:left w:val="none" w:sz="0" w:space="0" w:color="auto"/>
        <w:bottom w:val="none" w:sz="0" w:space="0" w:color="auto"/>
        <w:right w:val="none" w:sz="0" w:space="0" w:color="auto"/>
      </w:divBdr>
    </w:div>
    <w:div w:id="1388725865">
      <w:marLeft w:val="0"/>
      <w:marRight w:val="0"/>
      <w:marTop w:val="0"/>
      <w:marBottom w:val="0"/>
      <w:divBdr>
        <w:top w:val="none" w:sz="0" w:space="0" w:color="auto"/>
        <w:left w:val="none" w:sz="0" w:space="0" w:color="auto"/>
        <w:bottom w:val="none" w:sz="0" w:space="0" w:color="auto"/>
        <w:right w:val="none" w:sz="0" w:space="0" w:color="auto"/>
      </w:divBdr>
    </w:div>
    <w:div w:id="1394891628">
      <w:marLeft w:val="0"/>
      <w:marRight w:val="0"/>
      <w:marTop w:val="0"/>
      <w:marBottom w:val="0"/>
      <w:divBdr>
        <w:top w:val="none" w:sz="0" w:space="0" w:color="auto"/>
        <w:left w:val="none" w:sz="0" w:space="0" w:color="auto"/>
        <w:bottom w:val="none" w:sz="0" w:space="0" w:color="auto"/>
        <w:right w:val="none" w:sz="0" w:space="0" w:color="auto"/>
      </w:divBdr>
    </w:div>
    <w:div w:id="1413089380">
      <w:bodyDiv w:val="1"/>
      <w:marLeft w:val="0"/>
      <w:marRight w:val="0"/>
      <w:marTop w:val="0"/>
      <w:marBottom w:val="0"/>
      <w:divBdr>
        <w:top w:val="none" w:sz="0" w:space="0" w:color="auto"/>
        <w:left w:val="none" w:sz="0" w:space="0" w:color="auto"/>
        <w:bottom w:val="none" w:sz="0" w:space="0" w:color="auto"/>
        <w:right w:val="none" w:sz="0" w:space="0" w:color="auto"/>
      </w:divBdr>
    </w:div>
    <w:div w:id="1433625856">
      <w:marLeft w:val="0"/>
      <w:marRight w:val="0"/>
      <w:marTop w:val="0"/>
      <w:marBottom w:val="0"/>
      <w:divBdr>
        <w:top w:val="none" w:sz="0" w:space="0" w:color="auto"/>
        <w:left w:val="none" w:sz="0" w:space="0" w:color="auto"/>
        <w:bottom w:val="none" w:sz="0" w:space="0" w:color="auto"/>
        <w:right w:val="none" w:sz="0" w:space="0" w:color="auto"/>
      </w:divBdr>
    </w:div>
    <w:div w:id="1490629714">
      <w:marLeft w:val="0"/>
      <w:marRight w:val="0"/>
      <w:marTop w:val="0"/>
      <w:marBottom w:val="0"/>
      <w:divBdr>
        <w:top w:val="none" w:sz="0" w:space="0" w:color="auto"/>
        <w:left w:val="none" w:sz="0" w:space="0" w:color="auto"/>
        <w:bottom w:val="none" w:sz="0" w:space="0" w:color="auto"/>
        <w:right w:val="none" w:sz="0" w:space="0" w:color="auto"/>
      </w:divBdr>
    </w:div>
    <w:div w:id="1537544113">
      <w:marLeft w:val="0"/>
      <w:marRight w:val="0"/>
      <w:marTop w:val="0"/>
      <w:marBottom w:val="0"/>
      <w:divBdr>
        <w:top w:val="none" w:sz="0" w:space="0" w:color="auto"/>
        <w:left w:val="none" w:sz="0" w:space="0" w:color="auto"/>
        <w:bottom w:val="none" w:sz="0" w:space="0" w:color="auto"/>
        <w:right w:val="none" w:sz="0" w:space="0" w:color="auto"/>
      </w:divBdr>
    </w:div>
    <w:div w:id="1663697157">
      <w:marLeft w:val="0"/>
      <w:marRight w:val="0"/>
      <w:marTop w:val="0"/>
      <w:marBottom w:val="0"/>
      <w:divBdr>
        <w:top w:val="none" w:sz="0" w:space="0" w:color="auto"/>
        <w:left w:val="none" w:sz="0" w:space="0" w:color="auto"/>
        <w:bottom w:val="none" w:sz="0" w:space="0" w:color="auto"/>
        <w:right w:val="none" w:sz="0" w:space="0" w:color="auto"/>
      </w:divBdr>
    </w:div>
    <w:div w:id="1720393752">
      <w:bodyDiv w:val="1"/>
      <w:marLeft w:val="0"/>
      <w:marRight w:val="0"/>
      <w:marTop w:val="0"/>
      <w:marBottom w:val="0"/>
      <w:divBdr>
        <w:top w:val="none" w:sz="0" w:space="0" w:color="auto"/>
        <w:left w:val="none" w:sz="0" w:space="0" w:color="auto"/>
        <w:bottom w:val="none" w:sz="0" w:space="0" w:color="auto"/>
        <w:right w:val="none" w:sz="0" w:space="0" w:color="auto"/>
      </w:divBdr>
    </w:div>
    <w:div w:id="1772167666">
      <w:bodyDiv w:val="1"/>
      <w:marLeft w:val="0"/>
      <w:marRight w:val="0"/>
      <w:marTop w:val="0"/>
      <w:marBottom w:val="0"/>
      <w:divBdr>
        <w:top w:val="none" w:sz="0" w:space="0" w:color="auto"/>
        <w:left w:val="none" w:sz="0" w:space="0" w:color="auto"/>
        <w:bottom w:val="none" w:sz="0" w:space="0" w:color="auto"/>
        <w:right w:val="none" w:sz="0" w:space="0" w:color="auto"/>
      </w:divBdr>
    </w:div>
    <w:div w:id="1777285034">
      <w:marLeft w:val="0"/>
      <w:marRight w:val="0"/>
      <w:marTop w:val="0"/>
      <w:marBottom w:val="0"/>
      <w:divBdr>
        <w:top w:val="none" w:sz="0" w:space="0" w:color="auto"/>
        <w:left w:val="none" w:sz="0" w:space="0" w:color="auto"/>
        <w:bottom w:val="none" w:sz="0" w:space="0" w:color="auto"/>
        <w:right w:val="none" w:sz="0" w:space="0" w:color="auto"/>
      </w:divBdr>
    </w:div>
    <w:div w:id="1836722954">
      <w:bodyDiv w:val="1"/>
      <w:marLeft w:val="0"/>
      <w:marRight w:val="0"/>
      <w:marTop w:val="0"/>
      <w:marBottom w:val="0"/>
      <w:divBdr>
        <w:top w:val="none" w:sz="0" w:space="0" w:color="auto"/>
        <w:left w:val="none" w:sz="0" w:space="0" w:color="auto"/>
        <w:bottom w:val="none" w:sz="0" w:space="0" w:color="auto"/>
        <w:right w:val="none" w:sz="0" w:space="0" w:color="auto"/>
      </w:divBdr>
    </w:div>
    <w:div w:id="1995210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2.arnes.si/%7Eosmbbk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Finančni načrt OŠ Kidričevo z enoto Vrtec za leto 2023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F072E1-B22B-4CBF-8D15-43930553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7811</Words>
  <Characters>44528</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Štev</vt:lpstr>
    </vt:vector>
  </TitlesOfParts>
  <Company>OŠ Kidričevo</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creator>Majda</dc:creator>
  <cp:lastModifiedBy>Zdenka Frank</cp:lastModifiedBy>
  <cp:revision>2</cp:revision>
  <cp:lastPrinted>2023-02-16T11:56:00Z</cp:lastPrinted>
  <dcterms:created xsi:type="dcterms:W3CDTF">2023-02-20T08:43:00Z</dcterms:created>
  <dcterms:modified xsi:type="dcterms:W3CDTF">2023-02-20T08:43:00Z</dcterms:modified>
</cp:coreProperties>
</file>