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A4DD3" w:rsidRDefault="00E510A3" w:rsidP="008A4DD3">
      <w:r>
        <w:rPr>
          <w:noProof/>
        </w:rPr>
        <mc:AlternateContent>
          <mc:Choice Requires="wpg">
            <w:drawing>
              <wp:anchor distT="0" distB="0" distL="114300" distR="114300" simplePos="0" relativeHeight="251655680" behindDoc="0" locked="0" layoutInCell="0" allowOverlap="1">
                <wp:simplePos x="0" y="0"/>
                <wp:positionH relativeFrom="page">
                  <wp:posOffset>4592955</wp:posOffset>
                </wp:positionH>
                <wp:positionV relativeFrom="page">
                  <wp:posOffset>-907415</wp:posOffset>
                </wp:positionV>
                <wp:extent cx="3098800" cy="11554460"/>
                <wp:effectExtent l="1905" t="0" r="4445" b="1905"/>
                <wp:wrapNone/>
                <wp:docPr id="1"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0" cy="11554460"/>
                          <a:chOff x="7344" y="0"/>
                          <a:chExt cx="4896" cy="15840"/>
                        </a:xfrm>
                      </wpg:grpSpPr>
                      <wpg:grpSp>
                        <wpg:cNvPr id="4" name="Group 364"/>
                        <wpg:cNvGrpSpPr>
                          <a:grpSpLocks/>
                        </wpg:cNvGrpSpPr>
                        <wpg:grpSpPr bwMode="auto">
                          <a:xfrm>
                            <a:off x="7344" y="0"/>
                            <a:ext cx="4896" cy="15840"/>
                            <a:chOff x="7560" y="0"/>
                            <a:chExt cx="4700" cy="15840"/>
                          </a:xfrm>
                        </wpg:grpSpPr>
                        <wps:wsp>
                          <wps:cNvPr id="7" name="Rectangle 365"/>
                          <wps:cNvSpPr>
                            <a:spLocks noChangeArrowheads="1"/>
                          </wps:cNvSpPr>
                          <wps:spPr bwMode="auto">
                            <a:xfrm>
                              <a:off x="7755" y="0"/>
                              <a:ext cx="4505" cy="15840"/>
                            </a:xfrm>
                            <a:prstGeom prst="rect">
                              <a:avLst/>
                            </a:prstGeom>
                            <a:solidFill>
                              <a:srgbClr val="A5A5A5"/>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8" name="Rectangle 366" descr="Light vertical"/>
                          <wps:cNvSpPr>
                            <a:spLocks noChangeArrowheads="1"/>
                          </wps:cNvSpPr>
                          <wps:spPr bwMode="auto">
                            <a:xfrm>
                              <a:off x="7560" y="8"/>
                              <a:ext cx="195" cy="15825"/>
                            </a:xfrm>
                            <a:prstGeom prst="rect">
                              <a:avLst/>
                            </a:prstGeom>
                            <a:pattFill prst="ltVert">
                              <a:fgClr>
                                <a:srgbClr val="A5A5A5">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9" name="Rectangle 9"/>
                        <wps:cNvSpPr>
                          <a:spLocks noChangeArrowheads="1"/>
                        </wps:cNvSpPr>
                        <wps:spPr bwMode="auto">
                          <a:xfrm>
                            <a:off x="7351" y="1099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Pr="00710CD2" w:rsidRDefault="00930E26" w:rsidP="008A4DD3">
                              <w:pPr>
                                <w:pStyle w:val="NavadenIP10"/>
                              </w:pPr>
                              <w:r>
                                <w:t>O</w:t>
                              </w:r>
                              <w:r w:rsidRPr="00710CD2">
                                <w:t xml:space="preserve">bčina Kidričevo, </w:t>
                              </w:r>
                              <w:r>
                                <w:t>25.05. 2021</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4" o:spid="_x0000_s1026" style="position:absolute;margin-left:361.65pt;margin-top:-71.45pt;width:244pt;height:909.8pt;z-index:251655680;mso-position-horizontal-relative:page;mso-position-vertical-relative:page"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5cccIA&#10;AADaAAAADwAAAGRycy9kb3ducmV2LnhtbESP0YrCMBRE3wX/IVzBN01VUKnGIsruah+EtfsBl+ba&#10;Fpub0qTa/XsjLOzjMDNnmG3Sm1o8qHWVZQWzaQSCOLe64kLBT/YxWYNwHlljbZkU/JKDZDccbDHW&#10;9snf9Lj6QgQIuxgVlN43sZQuL8mgm9qGOHg32xr0QbaF1C0+A9zUch5FS2mw4rBQYkOHkvL7tTMK&#10;TJoesy+Zntarz8zQeXFpfHdRajzq9xsQnnr/H/5rn7SCFbyvhBs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PlxxwgAAANoAAAAPAAAAAAAAAAAAAAAAAJgCAABkcnMvZG93&#10;bnJldi54bWxQSwUGAAAAAAQABAD1AAAAhwMAAAAA&#10;" fillcolor="#a5a5a5"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Bv78A&#10;AADaAAAADwAAAGRycy9kb3ducmV2LnhtbERPzYrCMBC+C75DGMGLaKrgUrpGWQXRg7hYfYChmW3K&#10;NpPSRK0+vTkIHj++/8Wqs7W4UesrxwqmkwQEceF0xaWCy3k7TkH4gKyxdkwKHuRhtez3Fphpd+cT&#10;3fJQihjCPkMFJoQmk9IXhiz6iWuII/fnWoshwraUusV7DLe1nCXJl7RYcWww2NDGUPGfX60Cna7P&#10;6W8+Hx10cpiZ427/THOn1HDQ/XyDCNSFj/jt3msFcWu8Em+A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jEG/vwAAANoAAAAPAAAAAAAAAAAAAAAAAJgCAABkcnMvZG93bnJl&#10;di54bWxQSwUGAAAAAAQABAD1AAAAhAMAAAAA&#10;" fillcolor="#a5a5a5" stroked="f" strokecolor="white" strokeweight="1pt">
                    <v:fill r:id="rId8" o:title="" opacity="52428f" o:opacity2="52428f" type="pattern"/>
                    <v:shadow color="#d8d8d8" offset="3pt,3pt"/>
                  </v:rect>
                </v:group>
                <v:rect id="Rectangle 9" o:spid="_x0000_s1030" style="position:absolute;left:7351;top:1099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6E8sMA&#10;AADaAAAADwAAAGRycy9kb3ducmV2LnhtbESPQWsCMRSE70L/Q3hCL1KTVih1NUopLejF4raIx7eb&#10;52Zx87Jsom7/fSMIHoeZ+YaZL3vXiDN1ofas4XmsQBCX3tRcafj9+Xp6AxEissHGM2n4owDLxcNg&#10;jpnxF97SOY+VSBAOGWqwMbaZlKG05DCMfUucvIPvHMYku0qaDi8J7hr5otSrdFhzWrDY0oel8pif&#10;nIZv2tnJeloUn2pzLPZ7FUeGjNaPw/59BiJSH+/hW3tlNEzheiXd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6E8sMAAADaAAAADwAAAAAAAAAAAAAAAACYAgAAZHJzL2Rv&#10;d25yZXYueG1sUEsFBgAAAAAEAAQA9QAAAIgDAAAAAA==&#10;" filled="f" stroked="f" strokecolor="white" strokeweight="1pt">
                  <v:fill opacity="52428f"/>
                  <v:textbox inset="28.8pt,14.4pt,14.4pt,14.4pt">
                    <w:txbxContent>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Default="00930E26" w:rsidP="008A4DD3">
                        <w:pPr>
                          <w:pStyle w:val="NavadenIP10"/>
                        </w:pPr>
                      </w:p>
                      <w:p w:rsidR="00930E26" w:rsidRPr="00710CD2" w:rsidRDefault="00930E26" w:rsidP="008A4DD3">
                        <w:pPr>
                          <w:pStyle w:val="NavadenIP10"/>
                        </w:pPr>
                        <w:r>
                          <w:t>O</w:t>
                        </w:r>
                        <w:r w:rsidRPr="00710CD2">
                          <w:t xml:space="preserve">bčina Kidričevo, </w:t>
                        </w:r>
                        <w:r>
                          <w:t>25.05. 2021</w:t>
                        </w:r>
                      </w:p>
                    </w:txbxContent>
                  </v:textbox>
                </v:rect>
                <w10:wrap anchorx="page" anchory="page"/>
              </v:group>
            </w:pict>
          </mc:Fallback>
        </mc:AlternateContent>
      </w:r>
      <w:r>
        <w:rPr>
          <w:noProof/>
        </w:rPr>
        <w:drawing>
          <wp:anchor distT="0" distB="0" distL="114300" distR="114300" simplePos="0" relativeHeight="251660800" behindDoc="0" locked="0" layoutInCell="1" allowOverlap="1">
            <wp:simplePos x="0" y="0"/>
            <wp:positionH relativeFrom="column">
              <wp:posOffset>2565400</wp:posOffset>
            </wp:positionH>
            <wp:positionV relativeFrom="paragraph">
              <wp:posOffset>-567055</wp:posOffset>
            </wp:positionV>
            <wp:extent cx="619125" cy="687705"/>
            <wp:effectExtent l="0" t="0" r="9525" b="0"/>
            <wp:wrapNone/>
            <wp:docPr id="19"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4DD3" w:rsidRDefault="00E510A3" w:rsidP="008A4DD3">
      <w:r>
        <w:rPr>
          <w:noProof/>
        </w:rPr>
        <mc:AlternateContent>
          <mc:Choice Requires="wps">
            <w:drawing>
              <wp:anchor distT="0" distB="0" distL="114300" distR="114300" simplePos="0" relativeHeight="251657728" behindDoc="0" locked="0" layoutInCell="1" allowOverlap="1">
                <wp:simplePos x="0" y="0"/>
                <wp:positionH relativeFrom="column">
                  <wp:posOffset>2099310</wp:posOffset>
                </wp:positionH>
                <wp:positionV relativeFrom="paragraph">
                  <wp:posOffset>94615</wp:posOffset>
                </wp:positionV>
                <wp:extent cx="1547495" cy="685800"/>
                <wp:effectExtent l="0" t="0" r="14605" b="19050"/>
                <wp:wrapNone/>
                <wp:docPr id="12"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685800"/>
                        </a:xfrm>
                        <a:prstGeom prst="rect">
                          <a:avLst/>
                        </a:prstGeom>
                        <a:solidFill>
                          <a:sysClr val="window" lastClr="FFFFFF"/>
                        </a:solidFill>
                        <a:ln w="12700" cap="flat" cmpd="sng" algn="ctr">
                          <a:solidFill>
                            <a:sysClr val="windowText" lastClr="000000"/>
                          </a:solidFill>
                          <a:prstDash val="solid"/>
                          <a:miter lim="800000"/>
                        </a:ln>
                        <a:effectLst/>
                        <a:extLst/>
                      </wps:spPr>
                      <wps:txbx>
                        <w:txbxContent>
                          <w:p w:rsidR="00930E26" w:rsidRPr="008A4DD3" w:rsidRDefault="00930E26" w:rsidP="008A4DD3">
                            <w:pPr>
                              <w:jc w:val="center"/>
                              <w:rPr>
                                <w:rFonts w:ascii="Calibri" w:hAnsi="Calibri"/>
                                <w:b/>
                                <w:bCs/>
                                <w:szCs w:val="22"/>
                              </w:rPr>
                            </w:pPr>
                            <w:r w:rsidRPr="008A4DD3">
                              <w:rPr>
                                <w:rFonts w:ascii="Calibri" w:hAnsi="Calibri"/>
                                <w:b/>
                                <w:bCs/>
                                <w:szCs w:val="22"/>
                              </w:rPr>
                              <w:t>OBČINA KIDRIČEVO</w:t>
                            </w:r>
                          </w:p>
                          <w:p w:rsidR="00930E26" w:rsidRPr="008A4DD3" w:rsidRDefault="00930E26" w:rsidP="008A4DD3">
                            <w:pPr>
                              <w:jc w:val="center"/>
                              <w:rPr>
                                <w:rFonts w:ascii="Calibri" w:hAnsi="Calibri"/>
                                <w:b/>
                                <w:bCs/>
                                <w:szCs w:val="22"/>
                              </w:rPr>
                            </w:pPr>
                            <w:r w:rsidRPr="008A4DD3">
                              <w:rPr>
                                <w:rFonts w:ascii="Calibri" w:hAnsi="Calibri"/>
                                <w:b/>
                                <w:bCs/>
                                <w:szCs w:val="22"/>
                              </w:rPr>
                              <w:t>Kopališka ulica 14</w:t>
                            </w:r>
                          </w:p>
                          <w:p w:rsidR="00930E26" w:rsidRPr="00710CD2" w:rsidRDefault="00930E26" w:rsidP="008A4DD3">
                            <w:pPr>
                              <w:jc w:val="center"/>
                              <w:rPr>
                                <w:rFonts w:ascii="Times New Roman" w:hAnsi="Times New Roman"/>
                                <w:b/>
                                <w:bCs/>
                                <w:szCs w:val="22"/>
                              </w:rPr>
                            </w:pPr>
                            <w:r w:rsidRPr="008A4DD3">
                              <w:rPr>
                                <w:rFonts w:ascii="Calibri" w:hAnsi="Calibri"/>
                                <w:b/>
                                <w:bCs/>
                                <w:szCs w:val="22"/>
                              </w:rPr>
                              <w:t>2325 Kidričevo</w:t>
                            </w:r>
                          </w:p>
                          <w:p w:rsidR="00930E26" w:rsidRPr="00A01D8C" w:rsidRDefault="00930E26" w:rsidP="008A4DD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7" o:spid="_x0000_s1031" type="#_x0000_t202" style="position:absolute;margin-left:165.3pt;margin-top:7.45pt;width:121.8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" fillcolor="window" strokecolor="windowText" strokeweight="1pt">
                <v:textbox>
                  <w:txbxContent>
                    <w:p w:rsidR="00930E26" w:rsidRPr="008A4DD3" w:rsidRDefault="00930E26" w:rsidP="008A4DD3">
                      <w:pPr>
                        <w:jc w:val="center"/>
                        <w:rPr>
                          <w:rFonts w:ascii="Calibri" w:hAnsi="Calibri"/>
                          <w:b/>
                          <w:bCs/>
                          <w:szCs w:val="22"/>
                        </w:rPr>
                      </w:pPr>
                      <w:r w:rsidRPr="008A4DD3">
                        <w:rPr>
                          <w:rFonts w:ascii="Calibri" w:hAnsi="Calibri"/>
                          <w:b/>
                          <w:bCs/>
                          <w:szCs w:val="22"/>
                        </w:rPr>
                        <w:t>OBČINA KIDRIČEVO</w:t>
                      </w:r>
                    </w:p>
                    <w:p w:rsidR="00930E26" w:rsidRPr="008A4DD3" w:rsidRDefault="00930E26" w:rsidP="008A4DD3">
                      <w:pPr>
                        <w:jc w:val="center"/>
                        <w:rPr>
                          <w:rFonts w:ascii="Calibri" w:hAnsi="Calibri"/>
                          <w:b/>
                          <w:bCs/>
                          <w:szCs w:val="22"/>
                        </w:rPr>
                      </w:pPr>
                      <w:r w:rsidRPr="008A4DD3">
                        <w:rPr>
                          <w:rFonts w:ascii="Calibri" w:hAnsi="Calibri"/>
                          <w:b/>
                          <w:bCs/>
                          <w:szCs w:val="22"/>
                        </w:rPr>
                        <w:t>Kopališka ulica 14</w:t>
                      </w:r>
                    </w:p>
                    <w:p w:rsidR="00930E26" w:rsidRPr="00710CD2" w:rsidRDefault="00930E26" w:rsidP="008A4DD3">
                      <w:pPr>
                        <w:jc w:val="center"/>
                        <w:rPr>
                          <w:rFonts w:ascii="Times New Roman" w:hAnsi="Times New Roman"/>
                          <w:b/>
                          <w:bCs/>
                          <w:szCs w:val="22"/>
                        </w:rPr>
                      </w:pPr>
                      <w:r w:rsidRPr="008A4DD3">
                        <w:rPr>
                          <w:rFonts w:ascii="Calibri" w:hAnsi="Calibri"/>
                          <w:b/>
                          <w:bCs/>
                          <w:szCs w:val="22"/>
                        </w:rPr>
                        <w:t>2325 Kidričevo</w:t>
                      </w:r>
                    </w:p>
                    <w:p w:rsidR="00930E26" w:rsidRPr="00A01D8C" w:rsidRDefault="00930E26" w:rsidP="008A4DD3">
                      <w:pPr>
                        <w:jc w:val="center"/>
                      </w:pPr>
                    </w:p>
                  </w:txbxContent>
                </v:textbox>
              </v:shape>
            </w:pict>
          </mc:Fallback>
        </mc:AlternateContent>
      </w:r>
    </w:p>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Pr>
        <w:pStyle w:val="Naslov"/>
      </w:pPr>
    </w:p>
    <w:p w:rsidR="008A4DD3" w:rsidRDefault="008A4DD3" w:rsidP="008A4DD3">
      <w:pPr>
        <w:pStyle w:val="Naslov"/>
      </w:pPr>
    </w:p>
    <w:p w:rsidR="008A4DD3" w:rsidRDefault="008A4DD3" w:rsidP="008A4DD3">
      <w:pPr>
        <w:pStyle w:val="Naslov"/>
      </w:pPr>
    </w:p>
    <w:p w:rsidR="008A4DD3" w:rsidRDefault="008A4DD3" w:rsidP="008A4DD3"/>
    <w:p w:rsidR="008A4DD3" w:rsidRDefault="002C41FD" w:rsidP="008A4DD3">
      <w:r>
        <w:rPr>
          <w:noProof/>
        </w:rPr>
        <mc:AlternateContent>
          <mc:Choice Requires="wps">
            <w:drawing>
              <wp:anchor distT="0" distB="0" distL="114300" distR="114300" simplePos="0" relativeHeight="251656704" behindDoc="0" locked="0" layoutInCell="0" allowOverlap="1">
                <wp:simplePos x="0" y="0"/>
                <wp:positionH relativeFrom="margin">
                  <wp:align>center</wp:align>
                </wp:positionH>
                <wp:positionV relativeFrom="page">
                  <wp:posOffset>3657600</wp:posOffset>
                </wp:positionV>
                <wp:extent cx="6990715" cy="1047750"/>
                <wp:effectExtent l="0" t="0" r="19685" b="19050"/>
                <wp:wrapNone/>
                <wp:docPr id="3"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0715" cy="1047750"/>
                        </a:xfrm>
                        <a:prstGeom prst="rect">
                          <a:avLst/>
                        </a:prstGeom>
                        <a:solidFill>
                          <a:srgbClr val="5B9BD5"/>
                        </a:solidFill>
                        <a:ln w="12700" cap="flat" cmpd="sng" algn="ctr">
                          <a:solidFill>
                            <a:srgbClr val="5B9BD5">
                              <a:shade val="50000"/>
                            </a:srgbClr>
                          </a:solidFill>
                          <a:prstDash val="solid"/>
                          <a:miter lim="800000"/>
                          <a:headEnd/>
                          <a:tailEnd/>
                        </a:ln>
                        <a:effectLst/>
                      </wps:spPr>
                      <wps:txbx>
                        <w:txbxContent>
                          <w:p w:rsidR="007F11B1" w:rsidRDefault="00930E26" w:rsidP="00E510A3">
                            <w:pPr>
                              <w:pStyle w:val="Brezrazmikov"/>
                              <w:rPr>
                                <w:sz w:val="52"/>
                                <w:szCs w:val="52"/>
                              </w:rPr>
                            </w:pPr>
                            <w:r w:rsidRPr="002C41FD">
                              <w:rPr>
                                <w:sz w:val="52"/>
                                <w:szCs w:val="52"/>
                              </w:rPr>
                              <w:t xml:space="preserve">MODERNIZACIJA </w:t>
                            </w:r>
                            <w:r w:rsidR="007F11B1">
                              <w:rPr>
                                <w:sz w:val="52"/>
                                <w:szCs w:val="52"/>
                              </w:rPr>
                              <w:t>LC</w:t>
                            </w:r>
                            <w:r w:rsidRPr="002C41FD">
                              <w:rPr>
                                <w:sz w:val="52"/>
                                <w:szCs w:val="52"/>
                              </w:rPr>
                              <w:t xml:space="preserve"> </w:t>
                            </w:r>
                            <w:r w:rsidR="007F11B1">
                              <w:rPr>
                                <w:sz w:val="52"/>
                                <w:szCs w:val="52"/>
                              </w:rPr>
                              <w:t>1</w:t>
                            </w:r>
                            <w:r w:rsidRPr="002C41FD">
                              <w:rPr>
                                <w:sz w:val="52"/>
                                <w:szCs w:val="52"/>
                              </w:rPr>
                              <w:t xml:space="preserve">65 </w:t>
                            </w:r>
                            <w:r w:rsidR="007F11B1">
                              <w:rPr>
                                <w:sz w:val="52"/>
                                <w:szCs w:val="52"/>
                              </w:rPr>
                              <w:t>0</w:t>
                            </w:r>
                            <w:r w:rsidRPr="002C41FD">
                              <w:rPr>
                                <w:sz w:val="52"/>
                                <w:szCs w:val="52"/>
                              </w:rPr>
                              <w:t xml:space="preserve">51 </w:t>
                            </w:r>
                          </w:p>
                          <w:p w:rsidR="00930E26" w:rsidRPr="00E510A3" w:rsidRDefault="007F11B1" w:rsidP="00E510A3">
                            <w:pPr>
                              <w:pStyle w:val="Brezrazmikov"/>
                            </w:pPr>
                            <w:r>
                              <w:rPr>
                                <w:sz w:val="52"/>
                                <w:szCs w:val="52"/>
                              </w:rPr>
                              <w:t xml:space="preserve">Apače - </w:t>
                            </w:r>
                            <w:r w:rsidR="005434DA">
                              <w:rPr>
                                <w:sz w:val="52"/>
                                <w:szCs w:val="52"/>
                              </w:rPr>
                              <w:t>Trnovec</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Pravokotnik 16" o:spid="_x0000_s1032" style="position:absolute;margin-left:0;margin-top:4in;width:550.45pt;height:8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" o:allowincell="f" fillcolor="#5b9bd5" strokecolor="#41719c" strokeweight="1pt">
                <v:textbox inset="14.4pt,,14.4pt">
                  <w:txbxContent>
                    <w:p w:rsidR="007F11B1" w:rsidRDefault="00930E26" w:rsidP="00E510A3">
                      <w:pPr>
                        <w:pStyle w:val="Brezrazmikov"/>
                        <w:rPr>
                          <w:sz w:val="52"/>
                          <w:szCs w:val="52"/>
                        </w:rPr>
                      </w:pPr>
                      <w:r w:rsidRPr="002C41FD">
                        <w:rPr>
                          <w:sz w:val="52"/>
                          <w:szCs w:val="52"/>
                        </w:rPr>
                        <w:t xml:space="preserve">MODERNIZACIJA </w:t>
                      </w:r>
                      <w:r w:rsidR="007F11B1">
                        <w:rPr>
                          <w:sz w:val="52"/>
                          <w:szCs w:val="52"/>
                        </w:rPr>
                        <w:t>LC</w:t>
                      </w:r>
                      <w:r w:rsidRPr="002C41FD">
                        <w:rPr>
                          <w:sz w:val="52"/>
                          <w:szCs w:val="52"/>
                        </w:rPr>
                        <w:t xml:space="preserve"> </w:t>
                      </w:r>
                      <w:r w:rsidR="007F11B1">
                        <w:rPr>
                          <w:sz w:val="52"/>
                          <w:szCs w:val="52"/>
                        </w:rPr>
                        <w:t>1</w:t>
                      </w:r>
                      <w:r w:rsidRPr="002C41FD">
                        <w:rPr>
                          <w:sz w:val="52"/>
                          <w:szCs w:val="52"/>
                        </w:rPr>
                        <w:t xml:space="preserve">65 </w:t>
                      </w:r>
                      <w:r w:rsidR="007F11B1">
                        <w:rPr>
                          <w:sz w:val="52"/>
                          <w:szCs w:val="52"/>
                        </w:rPr>
                        <w:t>0</w:t>
                      </w:r>
                      <w:r w:rsidRPr="002C41FD">
                        <w:rPr>
                          <w:sz w:val="52"/>
                          <w:szCs w:val="52"/>
                        </w:rPr>
                        <w:t xml:space="preserve">51 </w:t>
                      </w:r>
                    </w:p>
                    <w:p w:rsidR="00930E26" w:rsidRPr="00E510A3" w:rsidRDefault="007F11B1" w:rsidP="00E510A3">
                      <w:pPr>
                        <w:pStyle w:val="Brezrazmikov"/>
                      </w:pPr>
                      <w:r>
                        <w:rPr>
                          <w:sz w:val="52"/>
                          <w:szCs w:val="52"/>
                        </w:rPr>
                        <w:t xml:space="preserve">Apače - </w:t>
                      </w:r>
                      <w:r w:rsidR="005434DA">
                        <w:rPr>
                          <w:sz w:val="52"/>
                          <w:szCs w:val="52"/>
                        </w:rPr>
                        <w:t>Trnovec</w:t>
                      </w:r>
                    </w:p>
                  </w:txbxContent>
                </v:textbox>
                <w10:wrap anchorx="margin" anchory="page"/>
              </v:rect>
            </w:pict>
          </mc:Fallback>
        </mc:AlternateContent>
      </w:r>
    </w:p>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E510A3" w:rsidP="008A4DD3">
      <w:r>
        <w:rPr>
          <w:noProof/>
        </w:rPr>
        <mc:AlternateContent>
          <mc:Choice Requires="wps">
            <w:drawing>
              <wp:anchor distT="0" distB="0" distL="114300" distR="114300" simplePos="0" relativeHeight="251658752" behindDoc="0" locked="0" layoutInCell="1" allowOverlap="1">
                <wp:simplePos x="0" y="0"/>
                <wp:positionH relativeFrom="column">
                  <wp:posOffset>1166495</wp:posOffset>
                </wp:positionH>
                <wp:positionV relativeFrom="paragraph">
                  <wp:posOffset>107950</wp:posOffset>
                </wp:positionV>
                <wp:extent cx="4211955" cy="799465"/>
                <wp:effectExtent l="0" t="0" r="17145" b="1968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799465"/>
                        </a:xfrm>
                        <a:prstGeom prst="rect">
                          <a:avLst/>
                        </a:prstGeom>
                        <a:solidFill>
                          <a:sysClr val="window" lastClr="FFFFFF"/>
                        </a:solidFill>
                        <a:ln w="12700" cap="flat" cmpd="sng" algn="ctr">
                          <a:solidFill>
                            <a:sysClr val="windowText" lastClr="000000"/>
                          </a:solidFill>
                          <a:prstDash val="solid"/>
                          <a:miter lim="800000"/>
                        </a:ln>
                        <a:effectLst/>
                        <a:extLst/>
                      </wps:spPr>
                      <wps:txbx>
                        <w:txbxContent>
                          <w:p w:rsidR="00930E26" w:rsidRPr="007351AC" w:rsidRDefault="00930E26" w:rsidP="008A4DD3">
                            <w:pPr>
                              <w:jc w:val="center"/>
                              <w:rPr>
                                <w:b/>
                                <w:sz w:val="40"/>
                                <w:szCs w:val="40"/>
                              </w:rPr>
                            </w:pPr>
                            <w:r w:rsidRPr="007351AC">
                              <w:rPr>
                                <w:b/>
                                <w:sz w:val="40"/>
                                <w:szCs w:val="40"/>
                              </w:rPr>
                              <w:t>Dokument identifikacije investicijskega projekta (DIIP)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91.85pt;margin-top:8.5pt;width:331.65pt;height:6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" fillcolor="window" strokecolor="windowText" strokeweight="1pt">
                <v:textbox>
                  <w:txbxContent>
                    <w:p w:rsidR="00930E26" w:rsidRPr="007351AC" w:rsidRDefault="00930E26" w:rsidP="008A4DD3">
                      <w:pPr>
                        <w:jc w:val="center"/>
                        <w:rPr>
                          <w:b/>
                          <w:sz w:val="40"/>
                          <w:szCs w:val="40"/>
                        </w:rPr>
                      </w:pPr>
                      <w:r w:rsidRPr="007351AC">
                        <w:rPr>
                          <w:b/>
                          <w:sz w:val="40"/>
                          <w:szCs w:val="40"/>
                        </w:rPr>
                        <w:t>Dokument identifikacije investicijskega projekta (DIIP)</w:t>
                      </w:r>
                    </w:p>
                  </w:txbxContent>
                </v:textbox>
              </v:shape>
            </w:pict>
          </mc:Fallback>
        </mc:AlternateContent>
      </w:r>
    </w:p>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8A4DD3" w:rsidRDefault="008A4DD3" w:rsidP="008A4DD3"/>
    <w:p w:rsidR="006B4E20" w:rsidRPr="00666795" w:rsidRDefault="00E510A3" w:rsidP="008A4DD3">
      <w:r>
        <w:rPr>
          <w:noProof/>
        </w:rPr>
        <mc:AlternateContent>
          <mc:Choice Requires="wps">
            <w:drawing>
              <wp:anchor distT="45720" distB="45720" distL="114300" distR="114300" simplePos="0" relativeHeight="251659776" behindDoc="0" locked="0" layoutInCell="1" allowOverlap="1">
                <wp:simplePos x="0" y="0"/>
                <wp:positionH relativeFrom="column">
                  <wp:posOffset>909320</wp:posOffset>
                </wp:positionH>
                <wp:positionV relativeFrom="paragraph">
                  <wp:posOffset>1022985</wp:posOffset>
                </wp:positionV>
                <wp:extent cx="4210050" cy="866775"/>
                <wp:effectExtent l="0" t="0" r="19050" b="28575"/>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667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930E26" w:rsidRDefault="00930E26" w:rsidP="008A4DD3">
                            <w:pPr>
                              <w:jc w:val="center"/>
                            </w:pPr>
                            <w:r w:rsidRPr="00710CD2">
                              <w:t xml:space="preserve">Vsebina je v skladu z 11. členom Uredbe o enotni metodologiji za pripravo in obravnavo investicijske dokumentacije na področju javnih financ (Ur. l. RS, št. 60/2006, Spremembe: Ur. l. RS, št. </w:t>
                            </w:r>
                            <w:hyperlink r:id="rId10" w:tgtFrame="_blank" w:history="1">
                              <w:r w:rsidRPr="008A4DD3">
                                <w:rPr>
                                  <w:rStyle w:val="Hiperpovezava"/>
                                  <w:color w:val="000000"/>
                                </w:rPr>
                                <w:t>54/2010</w:t>
                              </w:r>
                            </w:hyperlink>
                            <w:r w:rsidRPr="008A4DD3">
                              <w:rPr>
                                <w:color w:val="000000"/>
                              </w:rPr>
                              <w:t xml:space="preserve">, </w:t>
                            </w:r>
                            <w:r w:rsidRPr="00710CD2">
                              <w:t>27/2016).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je z besedilom 2" o:spid="_x0000_s1034" type="#_x0000_t202" style="position:absolute;margin-left:71.6pt;margin-top:80.55pt;width:331.5pt;height:68.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" fillcolor="window" strokecolor="windowText" strokeweight="1pt">
                <v:textbox>
                  <w:txbxContent>
                    <w:p w:rsidR="00930E26" w:rsidRDefault="00930E26" w:rsidP="008A4DD3">
                      <w:pPr>
                        <w:jc w:val="center"/>
                      </w:pPr>
                      <w:r w:rsidRPr="00710CD2">
                        <w:t xml:space="preserve">Vsebina je v skladu z 11. členom Uredbe o enotni metodologiji za pripravo in obravnavo investicijske dokumentacije na področju javnih financ (Ur. l. RS, št. 60/2006, Spremembe: Ur. l. RS, št. </w:t>
                      </w:r>
                      <w:hyperlink r:id="rId11" w:tgtFrame="_blank" w:history="1">
                        <w:r w:rsidRPr="008A4DD3">
                          <w:rPr>
                            <w:rStyle w:val="Hiperpovezava"/>
                            <w:color w:val="000000"/>
                          </w:rPr>
                          <w:t>54/2010</w:t>
                        </w:r>
                      </w:hyperlink>
                      <w:r w:rsidRPr="008A4DD3">
                        <w:rPr>
                          <w:color w:val="000000"/>
                        </w:rPr>
                        <w:t xml:space="preserve">, </w:t>
                      </w:r>
                      <w:r w:rsidRPr="00710CD2">
                        <w:t>27/2016).</w:t>
                      </w:r>
                    </w:p>
                  </w:txbxContent>
                </v:textbox>
                <w10:wrap type="square"/>
              </v:shape>
            </w:pict>
          </mc:Fallback>
        </mc:AlternateContent>
      </w:r>
      <w:r w:rsidR="008A4DD3">
        <w:br w:type="page"/>
      </w:r>
      <w:r w:rsidR="0078468B" w:rsidRPr="00666795">
        <w:lastRenderedPageBreak/>
        <w:t>OSNOVNE INFORMACIJE IN OPREDELITEV POBUDNIKA</w:t>
      </w:r>
    </w:p>
    <w:p w:rsidR="00224495" w:rsidRPr="00463893" w:rsidRDefault="00224495" w:rsidP="00224495">
      <w:pPr>
        <w:pStyle w:val="Naslov2"/>
      </w:pPr>
      <w:bookmarkStart w:id="1" w:name="_Toc305764588"/>
      <w:bookmarkStart w:id="2" w:name="_Toc503655505"/>
      <w:r w:rsidRPr="00463893">
        <w:t>Predstavitev investitorja</w:t>
      </w:r>
      <w:bookmarkEnd w:id="1"/>
      <w:bookmarkEnd w:id="2"/>
      <w:r w:rsidRPr="00463893">
        <w:t xml:space="preserve"> </w:t>
      </w:r>
    </w:p>
    <w:tbl>
      <w:tblPr>
        <w:tblW w:w="7314"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19"/>
        <w:gridCol w:w="4195"/>
      </w:tblGrid>
      <w:tr w:rsidR="00224495" w:rsidRPr="006E2295" w:rsidTr="008432EE">
        <w:trPr>
          <w:jc w:val="center"/>
        </w:trPr>
        <w:tc>
          <w:tcPr>
            <w:tcW w:w="7314" w:type="dxa"/>
            <w:gridSpan w:val="2"/>
            <w:shd w:val="clear" w:color="auto" w:fill="C0C0C0"/>
          </w:tcPr>
          <w:p w:rsidR="00224495" w:rsidRPr="006E2295" w:rsidRDefault="00224495" w:rsidP="008432EE">
            <w:pPr>
              <w:jc w:val="center"/>
              <w:rPr>
                <w:b/>
                <w:bCs/>
              </w:rPr>
            </w:pPr>
            <w:r w:rsidRPr="006E2295">
              <w:rPr>
                <w:b/>
                <w:bCs/>
              </w:rPr>
              <w:t>INVESTITOR</w:t>
            </w:r>
          </w:p>
        </w:tc>
      </w:tr>
      <w:tr w:rsidR="00224495" w:rsidRPr="006E2295" w:rsidTr="008432EE">
        <w:trPr>
          <w:jc w:val="center"/>
        </w:trPr>
        <w:tc>
          <w:tcPr>
            <w:tcW w:w="3119" w:type="dxa"/>
          </w:tcPr>
          <w:p w:rsidR="00224495" w:rsidRPr="006E2295" w:rsidRDefault="00224495" w:rsidP="008432EE">
            <w:pPr>
              <w:rPr>
                <w:b/>
                <w:bCs/>
              </w:rPr>
            </w:pPr>
            <w:r w:rsidRPr="006E2295">
              <w:rPr>
                <w:b/>
                <w:bCs/>
              </w:rPr>
              <w:t>Naziv:</w:t>
            </w:r>
          </w:p>
        </w:tc>
        <w:tc>
          <w:tcPr>
            <w:tcW w:w="4195" w:type="dxa"/>
            <w:vAlign w:val="center"/>
          </w:tcPr>
          <w:p w:rsidR="00224495" w:rsidRPr="006E2295" w:rsidRDefault="00224495" w:rsidP="008432EE">
            <w:r w:rsidRPr="006E2295">
              <w:t>Občina Kidričevo</w:t>
            </w:r>
          </w:p>
        </w:tc>
      </w:tr>
      <w:tr w:rsidR="00224495" w:rsidRPr="006E2295" w:rsidTr="008432EE">
        <w:trPr>
          <w:jc w:val="center"/>
        </w:trPr>
        <w:tc>
          <w:tcPr>
            <w:tcW w:w="3119" w:type="dxa"/>
          </w:tcPr>
          <w:p w:rsidR="00224495" w:rsidRPr="006E2295" w:rsidRDefault="00224495" w:rsidP="008432EE">
            <w:pPr>
              <w:rPr>
                <w:b/>
                <w:bCs/>
              </w:rPr>
            </w:pPr>
            <w:r w:rsidRPr="006E2295">
              <w:rPr>
                <w:b/>
                <w:bCs/>
              </w:rPr>
              <w:t>Naslov:</w:t>
            </w:r>
          </w:p>
        </w:tc>
        <w:tc>
          <w:tcPr>
            <w:tcW w:w="4195" w:type="dxa"/>
            <w:vAlign w:val="center"/>
          </w:tcPr>
          <w:p w:rsidR="00224495" w:rsidRPr="006E2295" w:rsidRDefault="00224495" w:rsidP="008432EE">
            <w:r w:rsidRPr="006E2295">
              <w:t>Kopališka ulica 14, 2325 Kidričevo</w:t>
            </w:r>
          </w:p>
        </w:tc>
      </w:tr>
      <w:tr w:rsidR="00224495" w:rsidRPr="006E2295" w:rsidTr="008432EE">
        <w:trPr>
          <w:jc w:val="center"/>
        </w:trPr>
        <w:tc>
          <w:tcPr>
            <w:tcW w:w="3119" w:type="dxa"/>
          </w:tcPr>
          <w:p w:rsidR="00224495" w:rsidRPr="006E2295" w:rsidRDefault="00224495" w:rsidP="008432EE">
            <w:pPr>
              <w:rPr>
                <w:b/>
                <w:bCs/>
              </w:rPr>
            </w:pPr>
            <w:r w:rsidRPr="006E2295">
              <w:rPr>
                <w:b/>
                <w:bCs/>
              </w:rPr>
              <w:t>Odgovorna oseba:</w:t>
            </w:r>
          </w:p>
        </w:tc>
        <w:tc>
          <w:tcPr>
            <w:tcW w:w="4195" w:type="dxa"/>
            <w:vAlign w:val="center"/>
          </w:tcPr>
          <w:p w:rsidR="00224495" w:rsidRPr="006E2295" w:rsidRDefault="00224495" w:rsidP="008432EE">
            <w:r w:rsidRPr="006E2295">
              <w:t>Anton Leskovar</w:t>
            </w:r>
          </w:p>
        </w:tc>
      </w:tr>
      <w:tr w:rsidR="00224495" w:rsidRPr="006E2295" w:rsidTr="008432EE">
        <w:trPr>
          <w:jc w:val="center"/>
        </w:trPr>
        <w:tc>
          <w:tcPr>
            <w:tcW w:w="3119" w:type="dxa"/>
          </w:tcPr>
          <w:p w:rsidR="00224495" w:rsidRPr="006E2295" w:rsidRDefault="00224495" w:rsidP="008432EE">
            <w:pPr>
              <w:rPr>
                <w:b/>
                <w:bCs/>
              </w:rPr>
            </w:pPr>
            <w:r w:rsidRPr="006E2295">
              <w:rPr>
                <w:b/>
                <w:bCs/>
              </w:rPr>
              <w:t>Telefon:</w:t>
            </w:r>
          </w:p>
        </w:tc>
        <w:tc>
          <w:tcPr>
            <w:tcW w:w="4195" w:type="dxa"/>
            <w:vAlign w:val="center"/>
          </w:tcPr>
          <w:p w:rsidR="00224495" w:rsidRPr="006E2295" w:rsidRDefault="00224495" w:rsidP="008432EE">
            <w:r w:rsidRPr="006E2295">
              <w:t>02/799 06 10</w:t>
            </w:r>
          </w:p>
        </w:tc>
      </w:tr>
      <w:tr w:rsidR="00224495" w:rsidRPr="006E2295" w:rsidTr="008432EE">
        <w:trPr>
          <w:jc w:val="center"/>
        </w:trPr>
        <w:tc>
          <w:tcPr>
            <w:tcW w:w="3119" w:type="dxa"/>
          </w:tcPr>
          <w:p w:rsidR="00224495" w:rsidRPr="006E2295" w:rsidRDefault="00224495" w:rsidP="008432EE">
            <w:pPr>
              <w:rPr>
                <w:b/>
                <w:bCs/>
              </w:rPr>
            </w:pPr>
            <w:r w:rsidRPr="006E2295">
              <w:rPr>
                <w:b/>
                <w:bCs/>
              </w:rPr>
              <w:t>Telefaks:</w:t>
            </w:r>
          </w:p>
        </w:tc>
        <w:tc>
          <w:tcPr>
            <w:tcW w:w="4195" w:type="dxa"/>
            <w:vAlign w:val="center"/>
          </w:tcPr>
          <w:p w:rsidR="00224495" w:rsidRPr="006E2295" w:rsidRDefault="00224495" w:rsidP="008432EE">
            <w:r w:rsidRPr="006E2295">
              <w:t>02/799 06 19</w:t>
            </w:r>
          </w:p>
        </w:tc>
      </w:tr>
      <w:tr w:rsidR="00224495" w:rsidRPr="006E2295" w:rsidTr="008432EE">
        <w:trPr>
          <w:jc w:val="center"/>
        </w:trPr>
        <w:tc>
          <w:tcPr>
            <w:tcW w:w="3119" w:type="dxa"/>
          </w:tcPr>
          <w:p w:rsidR="00224495" w:rsidRPr="006E2295" w:rsidRDefault="00224495" w:rsidP="008432EE">
            <w:pPr>
              <w:rPr>
                <w:b/>
                <w:bCs/>
              </w:rPr>
            </w:pPr>
            <w:r w:rsidRPr="006E2295">
              <w:rPr>
                <w:b/>
                <w:bCs/>
              </w:rPr>
              <w:t>E-pošta:</w:t>
            </w:r>
          </w:p>
        </w:tc>
        <w:tc>
          <w:tcPr>
            <w:tcW w:w="4195" w:type="dxa"/>
            <w:vAlign w:val="center"/>
          </w:tcPr>
          <w:p w:rsidR="00224495" w:rsidRPr="00636B47" w:rsidRDefault="009942AE" w:rsidP="008432EE">
            <w:hyperlink r:id="rId12" w:history="1">
              <w:r w:rsidR="00224495" w:rsidRPr="00224495">
                <w:rPr>
                  <w:rStyle w:val="Hiperpovezava"/>
                  <w:color w:val="000000"/>
                </w:rPr>
                <w:t>obcina@kidricevo.si</w:t>
              </w:r>
            </w:hyperlink>
            <w:r w:rsidR="00224495" w:rsidRPr="00224495">
              <w:rPr>
                <w:color w:val="000000"/>
              </w:rPr>
              <w:t xml:space="preserve"> </w:t>
            </w:r>
          </w:p>
        </w:tc>
      </w:tr>
      <w:tr w:rsidR="00224495" w:rsidRPr="006E2295" w:rsidTr="008432EE">
        <w:trPr>
          <w:jc w:val="center"/>
        </w:trPr>
        <w:tc>
          <w:tcPr>
            <w:tcW w:w="3119" w:type="dxa"/>
          </w:tcPr>
          <w:p w:rsidR="00224495" w:rsidRPr="006E2295" w:rsidRDefault="00224495" w:rsidP="008432EE">
            <w:pPr>
              <w:rPr>
                <w:b/>
                <w:bCs/>
              </w:rPr>
            </w:pPr>
            <w:r w:rsidRPr="006E2295">
              <w:rPr>
                <w:b/>
                <w:bCs/>
              </w:rPr>
              <w:t>Davčna številka:</w:t>
            </w:r>
          </w:p>
        </w:tc>
        <w:tc>
          <w:tcPr>
            <w:tcW w:w="4195" w:type="dxa"/>
            <w:vAlign w:val="center"/>
          </w:tcPr>
          <w:p w:rsidR="00224495" w:rsidRPr="006E2295" w:rsidRDefault="00224495" w:rsidP="008432EE">
            <w:r w:rsidRPr="006E2295">
              <w:t>SI93796471</w:t>
            </w:r>
          </w:p>
        </w:tc>
      </w:tr>
      <w:tr w:rsidR="00224495" w:rsidRPr="006E2295" w:rsidTr="008432EE">
        <w:trPr>
          <w:jc w:val="center"/>
        </w:trPr>
        <w:tc>
          <w:tcPr>
            <w:tcW w:w="3119" w:type="dxa"/>
          </w:tcPr>
          <w:p w:rsidR="00224495" w:rsidRPr="006E2295" w:rsidRDefault="00224495" w:rsidP="008432EE">
            <w:pPr>
              <w:rPr>
                <w:b/>
                <w:bCs/>
              </w:rPr>
            </w:pPr>
            <w:r w:rsidRPr="006E2295">
              <w:rPr>
                <w:b/>
                <w:bCs/>
              </w:rPr>
              <w:t>Transakcijski račun:</w:t>
            </w:r>
          </w:p>
        </w:tc>
        <w:tc>
          <w:tcPr>
            <w:tcW w:w="4195" w:type="dxa"/>
            <w:vAlign w:val="center"/>
          </w:tcPr>
          <w:p w:rsidR="00224495" w:rsidRPr="006E2295" w:rsidRDefault="00224495" w:rsidP="008432EE">
            <w:r w:rsidRPr="006E2295">
              <w:t>IBAN SI56 0124 5010 0017 097 Banka</w:t>
            </w:r>
          </w:p>
          <w:p w:rsidR="00224495" w:rsidRPr="006E2295" w:rsidRDefault="00224495" w:rsidP="008432EE">
            <w:r w:rsidRPr="006E2295">
              <w:t>Slovenije</w:t>
            </w:r>
            <w:r>
              <w:t xml:space="preserve"> Ljubljana</w:t>
            </w:r>
          </w:p>
        </w:tc>
      </w:tr>
      <w:tr w:rsidR="00224495" w:rsidRPr="006E2295" w:rsidTr="008432EE">
        <w:trPr>
          <w:jc w:val="center"/>
        </w:trPr>
        <w:tc>
          <w:tcPr>
            <w:tcW w:w="3119" w:type="dxa"/>
          </w:tcPr>
          <w:p w:rsidR="00224495" w:rsidRPr="006E2295" w:rsidRDefault="00224495" w:rsidP="008432EE">
            <w:pPr>
              <w:rPr>
                <w:b/>
                <w:bCs/>
              </w:rPr>
            </w:pPr>
            <w:r w:rsidRPr="006E2295">
              <w:rPr>
                <w:b/>
                <w:bCs/>
              </w:rPr>
              <w:t>Odgovorna oseba za izvedbo projekta:</w:t>
            </w:r>
          </w:p>
        </w:tc>
        <w:tc>
          <w:tcPr>
            <w:tcW w:w="4195" w:type="dxa"/>
            <w:vAlign w:val="center"/>
          </w:tcPr>
          <w:p w:rsidR="00224495" w:rsidRPr="006E2295" w:rsidRDefault="00224495" w:rsidP="008432EE">
            <w:r w:rsidRPr="006E2295">
              <w:t xml:space="preserve"> Igor Premužič</w:t>
            </w:r>
          </w:p>
        </w:tc>
      </w:tr>
      <w:tr w:rsidR="00224495" w:rsidRPr="006E2295" w:rsidTr="008432EE">
        <w:trPr>
          <w:jc w:val="center"/>
        </w:trPr>
        <w:tc>
          <w:tcPr>
            <w:tcW w:w="3119" w:type="dxa"/>
          </w:tcPr>
          <w:p w:rsidR="00224495" w:rsidRPr="006E2295" w:rsidRDefault="00224495" w:rsidP="008432EE">
            <w:pPr>
              <w:rPr>
                <w:b/>
                <w:bCs/>
              </w:rPr>
            </w:pPr>
            <w:r w:rsidRPr="006E2295">
              <w:rPr>
                <w:b/>
                <w:bCs/>
              </w:rPr>
              <w:t>Telefon:</w:t>
            </w:r>
          </w:p>
        </w:tc>
        <w:tc>
          <w:tcPr>
            <w:tcW w:w="4195" w:type="dxa"/>
            <w:vAlign w:val="center"/>
          </w:tcPr>
          <w:p w:rsidR="00224495" w:rsidRPr="006E2295" w:rsidRDefault="00224495" w:rsidP="008432EE">
            <w:r w:rsidRPr="006E2295">
              <w:t>02 / 799 06 10</w:t>
            </w:r>
          </w:p>
        </w:tc>
      </w:tr>
      <w:tr w:rsidR="00224495" w:rsidRPr="006E2295" w:rsidTr="008432EE">
        <w:trPr>
          <w:jc w:val="center"/>
        </w:trPr>
        <w:tc>
          <w:tcPr>
            <w:tcW w:w="3119" w:type="dxa"/>
          </w:tcPr>
          <w:p w:rsidR="00224495" w:rsidRPr="006E2295" w:rsidRDefault="00224495" w:rsidP="008432EE">
            <w:pPr>
              <w:rPr>
                <w:b/>
                <w:bCs/>
              </w:rPr>
            </w:pPr>
            <w:r w:rsidRPr="006E2295">
              <w:rPr>
                <w:b/>
                <w:bCs/>
              </w:rPr>
              <w:t>Telefaks:</w:t>
            </w:r>
          </w:p>
        </w:tc>
        <w:tc>
          <w:tcPr>
            <w:tcW w:w="4195" w:type="dxa"/>
            <w:vAlign w:val="center"/>
          </w:tcPr>
          <w:p w:rsidR="00224495" w:rsidRPr="006E2295" w:rsidRDefault="00224495" w:rsidP="008432EE">
            <w:r w:rsidRPr="006E2295">
              <w:t>02 / 799 06 19</w:t>
            </w:r>
          </w:p>
        </w:tc>
      </w:tr>
      <w:tr w:rsidR="00224495" w:rsidRPr="006E2295" w:rsidTr="008432EE">
        <w:trPr>
          <w:jc w:val="center"/>
        </w:trPr>
        <w:tc>
          <w:tcPr>
            <w:tcW w:w="3119" w:type="dxa"/>
          </w:tcPr>
          <w:p w:rsidR="00224495" w:rsidRPr="006E2295" w:rsidRDefault="00224495" w:rsidP="008432EE">
            <w:pPr>
              <w:rPr>
                <w:b/>
                <w:bCs/>
              </w:rPr>
            </w:pPr>
            <w:r w:rsidRPr="006E2295">
              <w:rPr>
                <w:b/>
                <w:bCs/>
              </w:rPr>
              <w:t>E-pošta:</w:t>
            </w:r>
          </w:p>
        </w:tc>
        <w:tc>
          <w:tcPr>
            <w:tcW w:w="4195" w:type="dxa"/>
            <w:vAlign w:val="center"/>
          </w:tcPr>
          <w:p w:rsidR="00224495" w:rsidRPr="00636B47" w:rsidRDefault="009942AE" w:rsidP="008432EE">
            <w:hyperlink r:id="rId13" w:history="1">
              <w:r w:rsidR="00224495" w:rsidRPr="00224495">
                <w:rPr>
                  <w:rStyle w:val="Hiperpovezava"/>
                  <w:color w:val="000000"/>
                </w:rPr>
                <w:t>igor.premuzic@kidricevo.si</w:t>
              </w:r>
            </w:hyperlink>
            <w:r w:rsidR="00224495" w:rsidRPr="00224495">
              <w:rPr>
                <w:color w:val="000000"/>
              </w:rPr>
              <w:t xml:space="preserve"> </w:t>
            </w:r>
          </w:p>
        </w:tc>
      </w:tr>
      <w:tr w:rsidR="00224495" w:rsidRPr="006E2295" w:rsidTr="008432EE">
        <w:trPr>
          <w:jc w:val="center"/>
        </w:trPr>
        <w:tc>
          <w:tcPr>
            <w:tcW w:w="3119" w:type="dxa"/>
          </w:tcPr>
          <w:p w:rsidR="00224495" w:rsidRPr="006E2295" w:rsidRDefault="00224495" w:rsidP="008432EE">
            <w:pPr>
              <w:rPr>
                <w:b/>
                <w:bCs/>
              </w:rPr>
            </w:pPr>
            <w:r w:rsidRPr="006E2295">
              <w:rPr>
                <w:b/>
                <w:bCs/>
              </w:rPr>
              <w:t>Odgovorna oseba za izvajanje investicije:</w:t>
            </w:r>
          </w:p>
        </w:tc>
        <w:tc>
          <w:tcPr>
            <w:tcW w:w="4195" w:type="dxa"/>
            <w:vAlign w:val="center"/>
          </w:tcPr>
          <w:p w:rsidR="00224495" w:rsidRPr="006E2295" w:rsidRDefault="00224495" w:rsidP="008432EE">
            <w:r w:rsidRPr="006E2295">
              <w:t>Anton Leskovar</w:t>
            </w:r>
          </w:p>
        </w:tc>
      </w:tr>
      <w:tr w:rsidR="00224495" w:rsidRPr="006E2295" w:rsidTr="008432EE">
        <w:trPr>
          <w:jc w:val="center"/>
        </w:trPr>
        <w:tc>
          <w:tcPr>
            <w:tcW w:w="3119" w:type="dxa"/>
          </w:tcPr>
          <w:p w:rsidR="00224495" w:rsidRPr="006E2295" w:rsidRDefault="00224495" w:rsidP="008432EE">
            <w:pPr>
              <w:rPr>
                <w:b/>
                <w:bCs/>
              </w:rPr>
            </w:pPr>
            <w:r w:rsidRPr="006E2295">
              <w:rPr>
                <w:b/>
                <w:bCs/>
              </w:rPr>
              <w:t>Telefon:</w:t>
            </w:r>
          </w:p>
        </w:tc>
        <w:tc>
          <w:tcPr>
            <w:tcW w:w="4195" w:type="dxa"/>
            <w:vAlign w:val="center"/>
          </w:tcPr>
          <w:p w:rsidR="00224495" w:rsidRPr="006E2295" w:rsidRDefault="00224495" w:rsidP="008432EE">
            <w:r w:rsidRPr="006E2295">
              <w:t>02 / 799 06 10</w:t>
            </w:r>
          </w:p>
        </w:tc>
      </w:tr>
      <w:tr w:rsidR="00224495" w:rsidRPr="006E2295" w:rsidTr="008432EE">
        <w:trPr>
          <w:jc w:val="center"/>
        </w:trPr>
        <w:tc>
          <w:tcPr>
            <w:tcW w:w="3119" w:type="dxa"/>
          </w:tcPr>
          <w:p w:rsidR="00224495" w:rsidRPr="006E2295" w:rsidRDefault="00224495" w:rsidP="008432EE">
            <w:pPr>
              <w:rPr>
                <w:b/>
                <w:bCs/>
              </w:rPr>
            </w:pPr>
            <w:r w:rsidRPr="006E2295">
              <w:rPr>
                <w:b/>
                <w:bCs/>
              </w:rPr>
              <w:t>Telefaks:</w:t>
            </w:r>
          </w:p>
        </w:tc>
        <w:tc>
          <w:tcPr>
            <w:tcW w:w="4195" w:type="dxa"/>
            <w:vAlign w:val="center"/>
          </w:tcPr>
          <w:p w:rsidR="00224495" w:rsidRPr="006E2295" w:rsidRDefault="00224495" w:rsidP="008432EE">
            <w:r w:rsidRPr="006E2295">
              <w:t>02 / 799 06 19</w:t>
            </w:r>
          </w:p>
        </w:tc>
      </w:tr>
      <w:tr w:rsidR="00224495" w:rsidRPr="006E2295" w:rsidTr="008432EE">
        <w:trPr>
          <w:jc w:val="center"/>
        </w:trPr>
        <w:tc>
          <w:tcPr>
            <w:tcW w:w="3119" w:type="dxa"/>
          </w:tcPr>
          <w:p w:rsidR="00224495" w:rsidRPr="006E2295" w:rsidRDefault="00224495" w:rsidP="008432EE">
            <w:pPr>
              <w:rPr>
                <w:b/>
                <w:bCs/>
              </w:rPr>
            </w:pPr>
            <w:r w:rsidRPr="006E2295">
              <w:rPr>
                <w:b/>
                <w:bCs/>
              </w:rPr>
              <w:t>E-pošta:</w:t>
            </w:r>
          </w:p>
        </w:tc>
        <w:tc>
          <w:tcPr>
            <w:tcW w:w="4195" w:type="dxa"/>
            <w:vAlign w:val="center"/>
          </w:tcPr>
          <w:p w:rsidR="00224495" w:rsidRPr="00636B47" w:rsidRDefault="009942AE" w:rsidP="008432EE">
            <w:hyperlink r:id="rId14" w:history="1">
              <w:r w:rsidR="00224495" w:rsidRPr="00224495">
                <w:rPr>
                  <w:rStyle w:val="Hiperpovezava"/>
                  <w:color w:val="000000"/>
                </w:rPr>
                <w:t>obcina@kidricevo.si</w:t>
              </w:r>
            </w:hyperlink>
          </w:p>
        </w:tc>
      </w:tr>
      <w:tr w:rsidR="00224495" w:rsidRPr="006E2295" w:rsidTr="008432EE">
        <w:trPr>
          <w:jc w:val="center"/>
        </w:trPr>
        <w:tc>
          <w:tcPr>
            <w:tcW w:w="3119" w:type="dxa"/>
          </w:tcPr>
          <w:p w:rsidR="00224495" w:rsidRPr="006E2295" w:rsidRDefault="00224495" w:rsidP="008432EE">
            <w:pPr>
              <w:rPr>
                <w:b/>
                <w:bCs/>
              </w:rPr>
            </w:pPr>
            <w:r>
              <w:rPr>
                <w:b/>
                <w:bCs/>
              </w:rPr>
              <w:t>Žig:</w:t>
            </w:r>
          </w:p>
        </w:tc>
        <w:tc>
          <w:tcPr>
            <w:tcW w:w="4195" w:type="dxa"/>
          </w:tcPr>
          <w:p w:rsidR="00224495" w:rsidRDefault="00224495" w:rsidP="008432EE">
            <w:r>
              <w:t>Podpis odgovorne osebe:</w:t>
            </w:r>
          </w:p>
          <w:p w:rsidR="00224495" w:rsidRPr="006E2295" w:rsidRDefault="00224495" w:rsidP="008432EE"/>
        </w:tc>
      </w:tr>
    </w:tbl>
    <w:p w:rsidR="00224495" w:rsidRPr="00224495" w:rsidRDefault="00224495" w:rsidP="00224495">
      <w:pPr>
        <w:rPr>
          <w:rFonts w:cs="Tahoma"/>
          <w:color w:val="2E74B5"/>
          <w:szCs w:val="19"/>
        </w:rPr>
      </w:pPr>
      <w:bookmarkStart w:id="3" w:name="_Toc305764590"/>
    </w:p>
    <w:p w:rsidR="00224495" w:rsidRPr="00FD6664" w:rsidRDefault="00224495" w:rsidP="00224495">
      <w:pPr>
        <w:pStyle w:val="Naslov2"/>
      </w:pPr>
      <w:bookmarkStart w:id="4" w:name="_Toc503655506"/>
      <w:r w:rsidRPr="00FD6664">
        <w:t>Predstavitev izdelovalca investicijske dokumentacije</w:t>
      </w:r>
      <w:bookmarkEnd w:id="3"/>
      <w:bookmarkEnd w:id="4"/>
      <w:r w:rsidRPr="00FD6664">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19"/>
        <w:gridCol w:w="4195"/>
      </w:tblGrid>
      <w:tr w:rsidR="00224495" w:rsidRPr="00D97773" w:rsidTr="008432EE">
        <w:trPr>
          <w:jc w:val="center"/>
        </w:trPr>
        <w:tc>
          <w:tcPr>
            <w:tcW w:w="7314" w:type="dxa"/>
            <w:gridSpan w:val="2"/>
            <w:shd w:val="clear" w:color="auto" w:fill="C0C0C0"/>
          </w:tcPr>
          <w:p w:rsidR="00224495" w:rsidRPr="00224495" w:rsidRDefault="00224495" w:rsidP="008432EE">
            <w:pPr>
              <w:jc w:val="center"/>
              <w:rPr>
                <w:b/>
                <w:bCs/>
                <w:color w:val="000000"/>
              </w:rPr>
            </w:pPr>
            <w:r w:rsidRPr="00224495">
              <w:rPr>
                <w:b/>
                <w:bCs/>
                <w:color w:val="000000"/>
              </w:rPr>
              <w:t>IZDELOVALEC INVESTICIJSKE DOKUMENTACIJE</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Naziv:</w:t>
            </w:r>
          </w:p>
        </w:tc>
        <w:tc>
          <w:tcPr>
            <w:tcW w:w="4195" w:type="dxa"/>
          </w:tcPr>
          <w:p w:rsidR="00224495" w:rsidRPr="00224495" w:rsidRDefault="00224495" w:rsidP="008432EE">
            <w:pPr>
              <w:rPr>
                <w:color w:val="000000"/>
              </w:rPr>
            </w:pPr>
            <w:r w:rsidRPr="00224495">
              <w:rPr>
                <w:color w:val="000000"/>
              </w:rPr>
              <w:t>Občina Kidričevo</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Naslov:</w:t>
            </w:r>
          </w:p>
        </w:tc>
        <w:tc>
          <w:tcPr>
            <w:tcW w:w="4195" w:type="dxa"/>
          </w:tcPr>
          <w:p w:rsidR="00224495" w:rsidRPr="00224495" w:rsidRDefault="00224495" w:rsidP="008432EE">
            <w:pPr>
              <w:rPr>
                <w:color w:val="000000"/>
              </w:rPr>
            </w:pPr>
            <w:r w:rsidRPr="00224495">
              <w:rPr>
                <w:color w:val="000000"/>
              </w:rPr>
              <w:t>Kopališka ulica 14, 2325 Kidričevo</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Odgovorna oseba:</w:t>
            </w:r>
          </w:p>
        </w:tc>
        <w:tc>
          <w:tcPr>
            <w:tcW w:w="4195" w:type="dxa"/>
          </w:tcPr>
          <w:p w:rsidR="00224495" w:rsidRPr="00224495" w:rsidRDefault="00224495" w:rsidP="008432EE">
            <w:pPr>
              <w:rPr>
                <w:color w:val="000000"/>
              </w:rPr>
            </w:pPr>
            <w:r w:rsidRPr="00224495">
              <w:rPr>
                <w:color w:val="000000"/>
              </w:rPr>
              <w:t>Anton Leskovar</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Telefon:</w:t>
            </w:r>
          </w:p>
        </w:tc>
        <w:tc>
          <w:tcPr>
            <w:tcW w:w="4195" w:type="dxa"/>
          </w:tcPr>
          <w:p w:rsidR="00224495" w:rsidRPr="00224495" w:rsidRDefault="00224495" w:rsidP="008432EE">
            <w:pPr>
              <w:rPr>
                <w:color w:val="000000"/>
              </w:rPr>
            </w:pPr>
            <w:r w:rsidRPr="00224495">
              <w:rPr>
                <w:color w:val="000000"/>
              </w:rPr>
              <w:t>02/799 06 10</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Telefaks:</w:t>
            </w:r>
          </w:p>
        </w:tc>
        <w:tc>
          <w:tcPr>
            <w:tcW w:w="4195" w:type="dxa"/>
          </w:tcPr>
          <w:p w:rsidR="00224495" w:rsidRPr="00224495" w:rsidRDefault="00224495" w:rsidP="008432EE">
            <w:pPr>
              <w:rPr>
                <w:color w:val="000000"/>
              </w:rPr>
            </w:pPr>
            <w:r w:rsidRPr="00224495">
              <w:rPr>
                <w:color w:val="000000"/>
              </w:rPr>
              <w:t>02/799 06 19</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E-pošta:</w:t>
            </w:r>
          </w:p>
        </w:tc>
        <w:tc>
          <w:tcPr>
            <w:tcW w:w="4195" w:type="dxa"/>
          </w:tcPr>
          <w:p w:rsidR="00224495" w:rsidRPr="00224495" w:rsidRDefault="009942AE" w:rsidP="008432EE">
            <w:pPr>
              <w:rPr>
                <w:color w:val="000000"/>
              </w:rPr>
            </w:pPr>
            <w:hyperlink r:id="rId15" w:history="1">
              <w:r w:rsidR="00224495" w:rsidRPr="00224495">
                <w:rPr>
                  <w:rStyle w:val="Hiperpovezava"/>
                  <w:color w:val="000000"/>
                </w:rPr>
                <w:t>obcina@kidricevo.si</w:t>
              </w:r>
            </w:hyperlink>
            <w:r w:rsidR="00224495" w:rsidRPr="00224495">
              <w:rPr>
                <w:color w:val="000000"/>
              </w:rPr>
              <w:t xml:space="preserve"> </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Davčna številka:</w:t>
            </w:r>
          </w:p>
        </w:tc>
        <w:tc>
          <w:tcPr>
            <w:tcW w:w="4195" w:type="dxa"/>
          </w:tcPr>
          <w:p w:rsidR="00224495" w:rsidRPr="00224495" w:rsidRDefault="00224495" w:rsidP="008432EE">
            <w:pPr>
              <w:rPr>
                <w:color w:val="000000"/>
              </w:rPr>
            </w:pPr>
            <w:r w:rsidRPr="00224495">
              <w:rPr>
                <w:color w:val="000000"/>
              </w:rPr>
              <w:t>SI93796471</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Transakcijski račun:</w:t>
            </w:r>
          </w:p>
        </w:tc>
        <w:tc>
          <w:tcPr>
            <w:tcW w:w="4195" w:type="dxa"/>
          </w:tcPr>
          <w:p w:rsidR="00224495" w:rsidRPr="00224495" w:rsidRDefault="00224495" w:rsidP="008432EE">
            <w:pPr>
              <w:rPr>
                <w:color w:val="000000"/>
              </w:rPr>
            </w:pPr>
            <w:r w:rsidRPr="00224495">
              <w:rPr>
                <w:color w:val="000000"/>
              </w:rPr>
              <w:t>IBAN SI56 0124 5010 0017 097 Banka</w:t>
            </w:r>
          </w:p>
          <w:p w:rsidR="00224495" w:rsidRPr="00224495" w:rsidRDefault="00224495" w:rsidP="008432EE">
            <w:pPr>
              <w:rPr>
                <w:color w:val="000000"/>
              </w:rPr>
            </w:pPr>
            <w:r w:rsidRPr="00224495">
              <w:rPr>
                <w:color w:val="000000"/>
              </w:rPr>
              <w:t>Slovenije Ljubljana</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Kontaktna oseba za pripravo investicijskih dokumentov:</w:t>
            </w:r>
          </w:p>
        </w:tc>
        <w:tc>
          <w:tcPr>
            <w:tcW w:w="4195" w:type="dxa"/>
            <w:vAlign w:val="center"/>
          </w:tcPr>
          <w:p w:rsidR="00224495" w:rsidRPr="00224495" w:rsidRDefault="008A4DD3" w:rsidP="008432EE">
            <w:pPr>
              <w:rPr>
                <w:color w:val="000000"/>
              </w:rPr>
            </w:pPr>
            <w:r>
              <w:rPr>
                <w:color w:val="000000"/>
              </w:rPr>
              <w:t>Damjan Napast</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Telefon:</w:t>
            </w:r>
          </w:p>
        </w:tc>
        <w:tc>
          <w:tcPr>
            <w:tcW w:w="4195" w:type="dxa"/>
          </w:tcPr>
          <w:p w:rsidR="00224495" w:rsidRPr="00224495" w:rsidRDefault="008A4DD3" w:rsidP="008432EE">
            <w:pPr>
              <w:rPr>
                <w:color w:val="000000"/>
              </w:rPr>
            </w:pPr>
            <w:r>
              <w:rPr>
                <w:color w:val="000000"/>
              </w:rPr>
              <w:t>02 79990610</w:t>
            </w:r>
          </w:p>
        </w:tc>
      </w:tr>
      <w:tr w:rsidR="00224495" w:rsidRPr="00D97773" w:rsidTr="008432EE">
        <w:trPr>
          <w:jc w:val="center"/>
        </w:trPr>
        <w:tc>
          <w:tcPr>
            <w:tcW w:w="3119" w:type="dxa"/>
          </w:tcPr>
          <w:p w:rsidR="00224495" w:rsidRPr="00224495" w:rsidRDefault="00224495" w:rsidP="008432EE">
            <w:pPr>
              <w:rPr>
                <w:b/>
                <w:bCs/>
                <w:color w:val="000000"/>
              </w:rPr>
            </w:pPr>
            <w:r w:rsidRPr="00224495">
              <w:rPr>
                <w:b/>
                <w:bCs/>
                <w:color w:val="000000"/>
              </w:rPr>
              <w:t>E-pošta:</w:t>
            </w:r>
          </w:p>
        </w:tc>
        <w:tc>
          <w:tcPr>
            <w:tcW w:w="4195" w:type="dxa"/>
          </w:tcPr>
          <w:p w:rsidR="00224495" w:rsidRPr="00224495" w:rsidRDefault="008A4DD3" w:rsidP="008432EE">
            <w:pPr>
              <w:rPr>
                <w:color w:val="000000"/>
              </w:rPr>
            </w:pPr>
            <w:r>
              <w:rPr>
                <w:color w:val="000000"/>
              </w:rPr>
              <w:t>Damjan.napast@kidricevo.si</w:t>
            </w:r>
          </w:p>
        </w:tc>
      </w:tr>
      <w:tr w:rsidR="00224495" w:rsidRPr="00D97773" w:rsidTr="008432EE">
        <w:trPr>
          <w:trHeight w:val="527"/>
          <w:jc w:val="center"/>
        </w:trPr>
        <w:tc>
          <w:tcPr>
            <w:tcW w:w="3119" w:type="dxa"/>
          </w:tcPr>
          <w:p w:rsidR="00224495" w:rsidRPr="00224495" w:rsidRDefault="00224495" w:rsidP="008432EE">
            <w:pPr>
              <w:rPr>
                <w:b/>
                <w:bCs/>
                <w:color w:val="000000"/>
              </w:rPr>
            </w:pPr>
            <w:r w:rsidRPr="00224495">
              <w:rPr>
                <w:b/>
                <w:bCs/>
                <w:color w:val="000000"/>
              </w:rPr>
              <w:t>Žig:</w:t>
            </w:r>
          </w:p>
        </w:tc>
        <w:tc>
          <w:tcPr>
            <w:tcW w:w="4195" w:type="dxa"/>
          </w:tcPr>
          <w:p w:rsidR="00224495" w:rsidRPr="00224495" w:rsidRDefault="00224495" w:rsidP="008432EE">
            <w:pPr>
              <w:rPr>
                <w:color w:val="000000"/>
              </w:rPr>
            </w:pPr>
            <w:r w:rsidRPr="00224495">
              <w:rPr>
                <w:color w:val="000000"/>
              </w:rPr>
              <w:t>Podpis:</w:t>
            </w:r>
          </w:p>
          <w:p w:rsidR="00224495" w:rsidRPr="00224495" w:rsidRDefault="00224495" w:rsidP="008432EE">
            <w:pPr>
              <w:rPr>
                <w:color w:val="000000"/>
              </w:rPr>
            </w:pPr>
          </w:p>
        </w:tc>
      </w:tr>
    </w:tbl>
    <w:p w:rsidR="00224495" w:rsidRDefault="00224495" w:rsidP="00224495"/>
    <w:p w:rsidR="00224495" w:rsidRDefault="00224495" w:rsidP="00224495"/>
    <w:p w:rsidR="00224495" w:rsidRPr="00FD6664" w:rsidRDefault="00224495" w:rsidP="00224495">
      <w:pPr>
        <w:pStyle w:val="Naslov2"/>
      </w:pPr>
      <w:bookmarkStart w:id="5" w:name="_Toc305340201"/>
      <w:bookmarkStart w:id="6" w:name="_Toc305764591"/>
      <w:bookmarkStart w:id="7" w:name="_Toc503655507"/>
      <w:r w:rsidRPr="00FD6664">
        <w:t>Upravljavec investicije</w:t>
      </w:r>
      <w:bookmarkEnd w:id="5"/>
      <w:bookmarkEnd w:id="6"/>
      <w:bookmarkEnd w:id="7"/>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119"/>
        <w:gridCol w:w="4375"/>
      </w:tblGrid>
      <w:tr w:rsidR="00224495" w:rsidRPr="00D97773" w:rsidTr="008432EE">
        <w:trPr>
          <w:jc w:val="center"/>
        </w:trPr>
        <w:tc>
          <w:tcPr>
            <w:tcW w:w="7494" w:type="dxa"/>
            <w:gridSpan w:val="2"/>
            <w:shd w:val="clear" w:color="auto" w:fill="CCCCCC"/>
          </w:tcPr>
          <w:p w:rsidR="00224495" w:rsidRPr="00224495" w:rsidRDefault="00224495" w:rsidP="008432EE">
            <w:pPr>
              <w:jc w:val="center"/>
              <w:rPr>
                <w:b/>
                <w:bCs/>
                <w:color w:val="000000"/>
              </w:rPr>
            </w:pPr>
            <w:r w:rsidRPr="00224495">
              <w:rPr>
                <w:b/>
                <w:bCs/>
                <w:color w:val="000000"/>
              </w:rPr>
              <w:t>UPRAVLJAVEC</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t>Naziv:</w:t>
            </w:r>
          </w:p>
        </w:tc>
        <w:tc>
          <w:tcPr>
            <w:tcW w:w="4375" w:type="dxa"/>
          </w:tcPr>
          <w:p w:rsidR="00224495" w:rsidRPr="00224495" w:rsidRDefault="00224495" w:rsidP="008432EE">
            <w:pPr>
              <w:rPr>
                <w:color w:val="000000"/>
              </w:rPr>
            </w:pPr>
            <w:r w:rsidRPr="00224495">
              <w:rPr>
                <w:color w:val="000000"/>
              </w:rPr>
              <w:t>Cestno podjetje Ptuj</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t>Naslov:</w:t>
            </w:r>
          </w:p>
        </w:tc>
        <w:tc>
          <w:tcPr>
            <w:tcW w:w="4375" w:type="dxa"/>
          </w:tcPr>
          <w:p w:rsidR="00224495" w:rsidRPr="00224495" w:rsidRDefault="00224495" w:rsidP="008432EE">
            <w:pPr>
              <w:rPr>
                <w:color w:val="000000"/>
              </w:rPr>
            </w:pPr>
            <w:r w:rsidRPr="00224495">
              <w:rPr>
                <w:color w:val="000000"/>
              </w:rPr>
              <w:t>Zagrebška c. 49a, 2250 Ptuj</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t>Odgovorna oseba:</w:t>
            </w:r>
          </w:p>
        </w:tc>
        <w:tc>
          <w:tcPr>
            <w:tcW w:w="4375" w:type="dxa"/>
          </w:tcPr>
          <w:p w:rsidR="00224495" w:rsidRPr="00C83B82" w:rsidRDefault="005434DA" w:rsidP="005434DA">
            <w:pPr>
              <w:rPr>
                <w:color w:val="000000" w:themeColor="text1"/>
              </w:rPr>
            </w:pPr>
            <w:r>
              <w:t>Branko Veselič</w:t>
            </w:r>
            <w:r w:rsidR="00224495" w:rsidRPr="00C83B82">
              <w:rPr>
                <w:color w:val="000000" w:themeColor="text1"/>
              </w:rPr>
              <w:t>, izvršni direktor</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t>Telefon:</w:t>
            </w:r>
          </w:p>
        </w:tc>
        <w:tc>
          <w:tcPr>
            <w:tcW w:w="4375" w:type="dxa"/>
          </w:tcPr>
          <w:p w:rsidR="00224495" w:rsidRPr="00224495" w:rsidRDefault="00224495" w:rsidP="008432EE">
            <w:pPr>
              <w:rPr>
                <w:color w:val="000000"/>
              </w:rPr>
            </w:pPr>
            <w:r w:rsidRPr="00224495">
              <w:rPr>
                <w:color w:val="000000"/>
              </w:rPr>
              <w:t>02/788 08 00</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t>Telefaks:</w:t>
            </w:r>
          </w:p>
        </w:tc>
        <w:tc>
          <w:tcPr>
            <w:tcW w:w="4375" w:type="dxa"/>
          </w:tcPr>
          <w:p w:rsidR="00224495" w:rsidRPr="00224495" w:rsidRDefault="00224495" w:rsidP="008432EE">
            <w:pPr>
              <w:rPr>
                <w:color w:val="000000"/>
              </w:rPr>
            </w:pPr>
            <w:r w:rsidRPr="00224495">
              <w:rPr>
                <w:color w:val="000000"/>
              </w:rPr>
              <w:t>02/788 08 30</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t>E-pošta:</w:t>
            </w:r>
          </w:p>
        </w:tc>
        <w:tc>
          <w:tcPr>
            <w:tcW w:w="4375" w:type="dxa"/>
          </w:tcPr>
          <w:p w:rsidR="00224495" w:rsidRPr="00224495" w:rsidRDefault="009942AE" w:rsidP="008432EE">
            <w:pPr>
              <w:rPr>
                <w:color w:val="000000"/>
              </w:rPr>
            </w:pPr>
            <w:hyperlink r:id="rId16" w:history="1">
              <w:r w:rsidR="00224495" w:rsidRPr="00224495">
                <w:rPr>
                  <w:rStyle w:val="Hiperpovezava"/>
                  <w:color w:val="000000"/>
                </w:rPr>
                <w:t>uprava@cpptuj.si</w:t>
              </w:r>
            </w:hyperlink>
            <w:r w:rsidR="00224495" w:rsidRPr="00224495">
              <w:rPr>
                <w:color w:val="000000"/>
              </w:rPr>
              <w:t xml:space="preserve"> </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lastRenderedPageBreak/>
              <w:t>Davčna številka:</w:t>
            </w:r>
          </w:p>
        </w:tc>
        <w:tc>
          <w:tcPr>
            <w:tcW w:w="4375" w:type="dxa"/>
          </w:tcPr>
          <w:p w:rsidR="00224495" w:rsidRPr="00224495" w:rsidRDefault="00224495" w:rsidP="008432EE">
            <w:pPr>
              <w:rPr>
                <w:color w:val="000000"/>
              </w:rPr>
            </w:pPr>
            <w:r w:rsidRPr="00224495">
              <w:rPr>
                <w:color w:val="000000"/>
              </w:rPr>
              <w:t>SI 25247506</w:t>
            </w:r>
          </w:p>
        </w:tc>
      </w:tr>
      <w:tr w:rsidR="00224495" w:rsidRPr="00D97773" w:rsidTr="008432EE">
        <w:trPr>
          <w:jc w:val="center"/>
        </w:trPr>
        <w:tc>
          <w:tcPr>
            <w:tcW w:w="3119" w:type="dxa"/>
          </w:tcPr>
          <w:p w:rsidR="00224495" w:rsidRPr="00224495" w:rsidRDefault="00224495" w:rsidP="008432EE">
            <w:pPr>
              <w:rPr>
                <w:b/>
                <w:color w:val="000000"/>
              </w:rPr>
            </w:pPr>
            <w:r w:rsidRPr="00224495">
              <w:rPr>
                <w:b/>
                <w:color w:val="000000"/>
              </w:rPr>
              <w:t>Transakcijski račun:</w:t>
            </w:r>
          </w:p>
        </w:tc>
        <w:tc>
          <w:tcPr>
            <w:tcW w:w="4375" w:type="dxa"/>
          </w:tcPr>
          <w:p w:rsidR="00224495" w:rsidRPr="00224495" w:rsidRDefault="00224495" w:rsidP="008432EE">
            <w:pPr>
              <w:rPr>
                <w:color w:val="000000"/>
              </w:rPr>
            </w:pPr>
            <w:r w:rsidRPr="00224495">
              <w:rPr>
                <w:color w:val="000000"/>
              </w:rPr>
              <w:t>SI56 02150-0014061113 pri NLB d.d.</w:t>
            </w:r>
          </w:p>
          <w:p w:rsidR="00224495" w:rsidRPr="00224495" w:rsidRDefault="00224495" w:rsidP="008432EE">
            <w:pPr>
              <w:rPr>
                <w:color w:val="000000"/>
              </w:rPr>
            </w:pPr>
            <w:r w:rsidRPr="00224495">
              <w:rPr>
                <w:color w:val="000000"/>
              </w:rPr>
              <w:t>SI56 04202-0000292683 pri NKBM d.d.</w:t>
            </w:r>
          </w:p>
          <w:p w:rsidR="00224495" w:rsidRPr="00224495" w:rsidRDefault="00224495" w:rsidP="008432EE">
            <w:pPr>
              <w:rPr>
                <w:color w:val="000000"/>
              </w:rPr>
            </w:pPr>
            <w:r w:rsidRPr="00224495">
              <w:rPr>
                <w:color w:val="000000"/>
              </w:rPr>
              <w:t>SI56 03182-1000178020 pri SKB banka d.d.</w:t>
            </w:r>
          </w:p>
        </w:tc>
      </w:tr>
      <w:tr w:rsidR="00224495" w:rsidRPr="00D97773" w:rsidTr="008432EE">
        <w:trPr>
          <w:trHeight w:val="644"/>
          <w:jc w:val="center"/>
        </w:trPr>
        <w:tc>
          <w:tcPr>
            <w:tcW w:w="3119" w:type="dxa"/>
          </w:tcPr>
          <w:p w:rsidR="00224495" w:rsidRPr="00224495" w:rsidRDefault="00224495" w:rsidP="008432EE">
            <w:pPr>
              <w:rPr>
                <w:b/>
                <w:color w:val="000000"/>
              </w:rPr>
            </w:pPr>
            <w:r w:rsidRPr="00224495">
              <w:rPr>
                <w:b/>
                <w:color w:val="000000"/>
              </w:rPr>
              <w:t>Žig:</w:t>
            </w:r>
          </w:p>
        </w:tc>
        <w:tc>
          <w:tcPr>
            <w:tcW w:w="4375" w:type="dxa"/>
          </w:tcPr>
          <w:p w:rsidR="00224495" w:rsidRPr="00224495" w:rsidRDefault="00224495" w:rsidP="008432EE">
            <w:pPr>
              <w:rPr>
                <w:color w:val="000000"/>
              </w:rPr>
            </w:pPr>
            <w:r w:rsidRPr="00224495">
              <w:rPr>
                <w:color w:val="000000"/>
              </w:rPr>
              <w:t>Podpis:</w:t>
            </w:r>
          </w:p>
          <w:p w:rsidR="00224495" w:rsidRPr="00224495" w:rsidRDefault="00224495" w:rsidP="008432EE">
            <w:pPr>
              <w:rPr>
                <w:color w:val="000000"/>
              </w:rPr>
            </w:pPr>
          </w:p>
        </w:tc>
      </w:tr>
    </w:tbl>
    <w:p w:rsidR="0078468B" w:rsidRDefault="0078468B" w:rsidP="00826C34">
      <w:pPr>
        <w:tabs>
          <w:tab w:val="left" w:pos="456"/>
          <w:tab w:val="left" w:pos="881"/>
          <w:tab w:val="left" w:pos="3007"/>
          <w:tab w:val="left" w:pos="9483"/>
        </w:tabs>
        <w:jc w:val="both"/>
        <w:rPr>
          <w:rFonts w:cs="Arial"/>
          <w:color w:val="000000"/>
          <w:sz w:val="16"/>
          <w:szCs w:val="16"/>
        </w:rPr>
      </w:pPr>
    </w:p>
    <w:p w:rsidR="005C3638" w:rsidRPr="00826C34" w:rsidRDefault="005C3638" w:rsidP="00826C34">
      <w:pPr>
        <w:tabs>
          <w:tab w:val="left" w:pos="456"/>
          <w:tab w:val="left" w:pos="881"/>
          <w:tab w:val="left" w:pos="3007"/>
          <w:tab w:val="left" w:pos="9483"/>
        </w:tabs>
        <w:jc w:val="both"/>
        <w:rPr>
          <w:rFonts w:cs="Arial"/>
          <w:b/>
          <w:sz w:val="20"/>
        </w:rPr>
      </w:pPr>
    </w:p>
    <w:p w:rsidR="006B4E20" w:rsidRPr="00826C34" w:rsidRDefault="006B4E20" w:rsidP="00826C34">
      <w:pPr>
        <w:pStyle w:val="Naslov1"/>
      </w:pPr>
      <w:r w:rsidRPr="00826C34">
        <w:t>ANALIZA STANJA Z OPISOM RAZLOGOV ZA INVESTICIJSKO NAMERO</w:t>
      </w:r>
    </w:p>
    <w:p w:rsidR="00565881" w:rsidRDefault="00565881" w:rsidP="00565881">
      <w:pPr>
        <w:pStyle w:val="Napis"/>
        <w:rPr>
          <w:b w:val="0"/>
        </w:rPr>
      </w:pPr>
    </w:p>
    <w:p w:rsidR="00565881" w:rsidRDefault="00565881" w:rsidP="00565881">
      <w:pPr>
        <w:rPr>
          <w:sz w:val="20"/>
        </w:rPr>
      </w:pPr>
      <w:r>
        <w:rPr>
          <w:sz w:val="20"/>
        </w:rPr>
        <w:t xml:space="preserve"> </w:t>
      </w:r>
    </w:p>
    <w:p w:rsidR="00223F1B" w:rsidRPr="003F66C6" w:rsidRDefault="00223F1B" w:rsidP="002651E9">
      <w:pPr>
        <w:tabs>
          <w:tab w:val="left" w:pos="456"/>
          <w:tab w:val="left" w:pos="881"/>
          <w:tab w:val="left" w:pos="3007"/>
          <w:tab w:val="left" w:pos="9483"/>
        </w:tabs>
        <w:jc w:val="both"/>
        <w:rPr>
          <w:rFonts w:cs="Arial"/>
          <w:b/>
          <w:sz w:val="12"/>
          <w:szCs w:val="12"/>
        </w:rPr>
      </w:pPr>
    </w:p>
    <w:p w:rsidR="00224495" w:rsidRPr="00224495" w:rsidRDefault="00224495" w:rsidP="00224495">
      <w:pPr>
        <w:keepNext/>
        <w:numPr>
          <w:ilvl w:val="1"/>
          <w:numId w:val="21"/>
        </w:numPr>
        <w:pBdr>
          <w:bottom w:val="single" w:sz="4" w:space="1" w:color="374C80"/>
        </w:pBdr>
        <w:spacing w:after="240" w:line="276" w:lineRule="auto"/>
        <w:ind w:left="792" w:hanging="792"/>
        <w:jc w:val="both"/>
        <w:outlineLvl w:val="1"/>
        <w:rPr>
          <w:rFonts w:ascii="Calibri" w:hAnsi="Calibri" w:cs="Tahoma"/>
          <w:b/>
          <w:color w:val="374C80"/>
          <w:szCs w:val="19"/>
        </w:rPr>
      </w:pPr>
      <w:bookmarkStart w:id="8" w:name="_Toc305764593"/>
      <w:bookmarkStart w:id="9" w:name="_Toc503655509"/>
      <w:r w:rsidRPr="00224495">
        <w:rPr>
          <w:rFonts w:ascii="Calibri" w:hAnsi="Calibri" w:cs="Tahoma"/>
          <w:b/>
          <w:color w:val="374C80"/>
          <w:szCs w:val="19"/>
        </w:rPr>
        <w:t>Predstavitev investitorja</w:t>
      </w:r>
      <w:bookmarkEnd w:id="8"/>
      <w:bookmarkEnd w:id="9"/>
      <w:r w:rsidRPr="00224495">
        <w:rPr>
          <w:rFonts w:ascii="Calibri" w:hAnsi="Calibri" w:cs="Tahoma"/>
          <w:b/>
          <w:color w:val="374C80"/>
          <w:szCs w:val="19"/>
        </w:rPr>
        <w:t xml:space="preserve"> </w:t>
      </w:r>
    </w:p>
    <w:p w:rsidR="00224495" w:rsidRPr="00224495" w:rsidRDefault="00224495" w:rsidP="00224495">
      <w:pPr>
        <w:jc w:val="both"/>
        <w:rPr>
          <w:rFonts w:ascii="Calibri" w:hAnsi="Calibri"/>
        </w:rPr>
      </w:pPr>
      <w:r w:rsidRPr="00224495">
        <w:rPr>
          <w:rFonts w:ascii="Calibri" w:hAnsi="Calibri"/>
        </w:rPr>
        <w:t>Občina Kidričevo je del podravske statistične regije in se razprostira na 72 km</w:t>
      </w:r>
      <w:r w:rsidRPr="00224495">
        <w:rPr>
          <w:rFonts w:ascii="Calibri" w:hAnsi="Calibri"/>
          <w:vertAlign w:val="superscript"/>
        </w:rPr>
        <w:t>2</w:t>
      </w:r>
      <w:r w:rsidRPr="00224495">
        <w:rPr>
          <w:rFonts w:ascii="Calibri" w:hAnsi="Calibri"/>
        </w:rPr>
        <w:t>. Po površini se med slovenskimi občinami uvršča na 99. mesto. Stopnja registrirane brezposelnosti v občini za mesec december 2016 znaša 9,3 %. Občina ima 2.586 delovno aktivnih prebivalcev in 265 brezposelnih glede na podatke SURS, december 2016. Povprečna mesečna neto plača na zaposleno osebo za mesec september 2017 znaša 851,79 €. Na območju občine je registriranih 458 podjetij, ki so ustvarila v letu 2016 629.290.000 € prihodka (SURS, 2016 in 2017).</w:t>
      </w:r>
    </w:p>
    <w:p w:rsidR="00224495" w:rsidRPr="00224495" w:rsidRDefault="00224495" w:rsidP="00224495">
      <w:pPr>
        <w:jc w:val="both"/>
        <w:rPr>
          <w:rFonts w:ascii="Calibri" w:hAnsi="Calibri"/>
        </w:rPr>
      </w:pPr>
    </w:p>
    <w:p w:rsidR="00224495" w:rsidRPr="00224495" w:rsidRDefault="00224495" w:rsidP="00224495">
      <w:pPr>
        <w:jc w:val="both"/>
        <w:rPr>
          <w:rFonts w:ascii="Calibri" w:hAnsi="Calibri"/>
        </w:rPr>
      </w:pPr>
      <w:r w:rsidRPr="00224495">
        <w:rPr>
          <w:rFonts w:ascii="Calibri" w:hAnsi="Calibri"/>
        </w:rPr>
        <w:t>Občina ima 6.417 prebivalcev (3.110 moških in 3.307 žensk) na dan 1.1.2017. Leta 2017 je na kvadratnem kilometru površine občine živelo povprečno 89,7 prebivalcev, torej je gostota naseljenosti bila manjša kot v celotni državi (101,9 prebivalcev na km</w:t>
      </w:r>
      <w:r w:rsidRPr="00224495">
        <w:rPr>
          <w:rFonts w:ascii="Calibri" w:hAnsi="Calibri"/>
          <w:vertAlign w:val="superscript"/>
        </w:rPr>
        <w:t>2</w:t>
      </w:r>
      <w:r w:rsidRPr="00224495">
        <w:rPr>
          <w:rFonts w:ascii="Calibri" w:hAnsi="Calibri"/>
        </w:rPr>
        <w:t>). Povprečna starost občanov za leto 2017 je znašala 44 let in je bila tako višja od povprečne starosti prebivalcev Slovenije (43,1 leta) (SURS 2017).</w:t>
      </w:r>
    </w:p>
    <w:p w:rsidR="00224495" w:rsidRPr="00224495" w:rsidRDefault="00224495" w:rsidP="00224495">
      <w:pPr>
        <w:jc w:val="both"/>
        <w:rPr>
          <w:rFonts w:ascii="Calibri" w:hAnsi="Calibri"/>
        </w:rPr>
      </w:pPr>
    </w:p>
    <w:p w:rsidR="00224495" w:rsidRPr="00224495" w:rsidRDefault="00224495" w:rsidP="00224495">
      <w:pPr>
        <w:ind w:left="1134" w:hanging="1134"/>
        <w:rPr>
          <w:rFonts w:ascii="Calibri" w:hAnsi="Calibri"/>
          <w:color w:val="000000"/>
          <w:szCs w:val="22"/>
        </w:rPr>
      </w:pPr>
      <w:bookmarkStart w:id="10" w:name="_Toc503655549"/>
      <w:r w:rsidRPr="00224495">
        <w:rPr>
          <w:rFonts w:ascii="Calibri" w:hAnsi="Calibri"/>
          <w:color w:val="000000"/>
          <w:szCs w:val="22"/>
        </w:rPr>
        <w:t>Občina Kidričevo</w:t>
      </w:r>
      <w:bookmarkEnd w:id="10"/>
    </w:p>
    <w:p w:rsidR="00224495" w:rsidRPr="00224495" w:rsidRDefault="00E510A3" w:rsidP="00224495">
      <w:pPr>
        <w:spacing w:line="276" w:lineRule="auto"/>
        <w:jc w:val="both"/>
        <w:rPr>
          <w:rFonts w:ascii="Calibri" w:hAnsi="Calibri"/>
        </w:rPr>
      </w:pPr>
      <w:r>
        <w:rPr>
          <w:noProof/>
        </w:rPr>
        <w:drawing>
          <wp:anchor distT="286512" distB="292227" distL="413004" distR="409194" simplePos="0" relativeHeight="251654656" behindDoc="0" locked="0" layoutInCell="1" allowOverlap="1">
            <wp:simplePos x="0" y="0"/>
            <wp:positionH relativeFrom="column">
              <wp:posOffset>486664</wp:posOffset>
            </wp:positionH>
            <wp:positionV relativeFrom="paragraph">
              <wp:posOffset>160147</wp:posOffset>
            </wp:positionV>
            <wp:extent cx="4972177" cy="1639951"/>
            <wp:effectExtent l="323850" t="323850" r="323850" b="322580"/>
            <wp:wrapNone/>
            <wp:docPr id="13"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pic:cNvPicPr>
                      <a:picLocks noChangeAspect="1" noChangeArrowheads="1"/>
                    </pic:cNvPicPr>
                  </pic:nvPicPr>
                  <pic:blipFill rotWithShape="1">
                    <a:blip r:embed="rId17">
                      <a:extLst>
                        <a:ext uri="{28A0092B-C50C-407E-A947-70E740481C1C}">
                          <a14:useLocalDpi xmlns:a14="http://schemas.microsoft.com/office/drawing/2010/main" val="0"/>
                        </a:ext>
                      </a:extLst>
                    </a:blip>
                    <a:srcRect r="-24"/>
                    <a:stretch/>
                  </pic:blipFill>
                  <pic:spPr bwMode="auto">
                    <a:xfrm>
                      <a:off x="0" y="0"/>
                      <a:ext cx="4972050" cy="163957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spacing w:line="276" w:lineRule="auto"/>
        <w:jc w:val="both"/>
        <w:rPr>
          <w:rFonts w:ascii="Calibri" w:hAnsi="Calibri"/>
        </w:rPr>
      </w:pPr>
    </w:p>
    <w:p w:rsidR="00224495" w:rsidRPr="00224495" w:rsidRDefault="00224495" w:rsidP="00224495">
      <w:pPr>
        <w:jc w:val="both"/>
        <w:rPr>
          <w:rFonts w:ascii="Calibri" w:hAnsi="Calibri"/>
        </w:rPr>
      </w:pPr>
      <w:r w:rsidRPr="00224495">
        <w:rPr>
          <w:rFonts w:ascii="Calibri" w:hAnsi="Calibri"/>
        </w:rPr>
        <w:t>V občini je 18 naselij, ki jih prikazujemo v naslednji tabeli s številom prebivalcev in številom gospodinjstev.</w:t>
      </w:r>
    </w:p>
    <w:p w:rsidR="00224495" w:rsidRPr="00224495" w:rsidRDefault="00224495" w:rsidP="00224495">
      <w:pPr>
        <w:jc w:val="both"/>
        <w:rPr>
          <w:rFonts w:ascii="Calibri" w:hAnsi="Calibri"/>
        </w:rPr>
      </w:pPr>
    </w:p>
    <w:p w:rsidR="00224495" w:rsidRPr="00224495" w:rsidRDefault="00224495" w:rsidP="00224495">
      <w:pPr>
        <w:tabs>
          <w:tab w:val="num" w:pos="1361"/>
        </w:tabs>
        <w:spacing w:line="276" w:lineRule="auto"/>
        <w:ind w:left="1361" w:hanging="1361"/>
        <w:jc w:val="both"/>
        <w:rPr>
          <w:rFonts w:ascii="Calibri" w:hAnsi="Calibri"/>
        </w:rPr>
      </w:pPr>
      <w:bookmarkStart w:id="11" w:name="_Toc443637607"/>
      <w:bookmarkStart w:id="12" w:name="_Toc503655537"/>
      <w:r w:rsidRPr="00224495">
        <w:rPr>
          <w:rFonts w:ascii="Calibri" w:hAnsi="Calibri"/>
        </w:rPr>
        <w:t>Število prebivalcev po naseljih</w:t>
      </w:r>
      <w:bookmarkEnd w:id="11"/>
      <w:bookmarkEnd w:id="12"/>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A0" w:firstRow="1" w:lastRow="0" w:firstColumn="1" w:lastColumn="0" w:noHBand="0" w:noVBand="0"/>
      </w:tblPr>
      <w:tblGrid>
        <w:gridCol w:w="4113"/>
        <w:gridCol w:w="3142"/>
        <w:gridCol w:w="2496"/>
      </w:tblGrid>
      <w:tr w:rsidR="00224495" w:rsidRPr="00224495" w:rsidTr="00224495">
        <w:trPr>
          <w:trHeight w:val="108"/>
        </w:trPr>
        <w:tc>
          <w:tcPr>
            <w:tcW w:w="2109" w:type="pct"/>
            <w:tcBorders>
              <w:top w:val="double" w:sz="4" w:space="0" w:color="000000"/>
              <w:bottom w:val="single" w:sz="4" w:space="0" w:color="000000"/>
            </w:tcBorders>
            <w:shd w:val="solid" w:color="A0C3E3" w:fill="FFFFFF"/>
          </w:tcPr>
          <w:p w:rsidR="00224495" w:rsidRPr="00224495" w:rsidRDefault="00224495" w:rsidP="00224495">
            <w:pPr>
              <w:jc w:val="both"/>
              <w:rPr>
                <w:rFonts w:ascii="Calibri" w:eastAsia="Calibri" w:hAnsi="Calibri"/>
                <w:b/>
                <w:bCs/>
                <w:color w:val="000000"/>
                <w:sz w:val="19"/>
                <w:szCs w:val="19"/>
                <w:lang w:eastAsia="en-US"/>
              </w:rPr>
            </w:pPr>
            <w:r w:rsidRPr="00224495">
              <w:rPr>
                <w:rFonts w:ascii="Calibri" w:eastAsia="Calibri" w:hAnsi="Calibri"/>
                <w:b/>
                <w:bCs/>
                <w:color w:val="000000"/>
                <w:sz w:val="19"/>
                <w:szCs w:val="19"/>
                <w:lang w:eastAsia="en-US"/>
              </w:rPr>
              <w:t>NASELJE</w:t>
            </w:r>
          </w:p>
        </w:tc>
        <w:tc>
          <w:tcPr>
            <w:tcW w:w="1611" w:type="pct"/>
            <w:tcBorders>
              <w:top w:val="double" w:sz="4" w:space="0" w:color="000000"/>
              <w:bottom w:val="single" w:sz="4" w:space="0" w:color="000000"/>
            </w:tcBorders>
            <w:shd w:val="solid" w:color="A0C3E3" w:fill="FFFFFF"/>
          </w:tcPr>
          <w:p w:rsidR="00224495" w:rsidRPr="00224495" w:rsidRDefault="00224495" w:rsidP="00224495">
            <w:pPr>
              <w:jc w:val="center"/>
              <w:rPr>
                <w:rFonts w:ascii="Calibri" w:eastAsia="Calibri" w:hAnsi="Calibri"/>
                <w:b/>
                <w:color w:val="000000"/>
                <w:sz w:val="19"/>
                <w:szCs w:val="19"/>
                <w:lang w:eastAsia="en-US"/>
              </w:rPr>
            </w:pPr>
            <w:r w:rsidRPr="00224495">
              <w:rPr>
                <w:rFonts w:ascii="Calibri" w:eastAsia="Calibri" w:hAnsi="Calibri"/>
                <w:b/>
                <w:color w:val="000000"/>
                <w:sz w:val="19"/>
                <w:szCs w:val="19"/>
                <w:lang w:eastAsia="en-US"/>
              </w:rPr>
              <w:t>GOSPODINJSTVA</w:t>
            </w:r>
          </w:p>
        </w:tc>
        <w:tc>
          <w:tcPr>
            <w:tcW w:w="1280" w:type="pct"/>
            <w:tcBorders>
              <w:top w:val="double" w:sz="4" w:space="0" w:color="000000"/>
              <w:bottom w:val="single" w:sz="4" w:space="0" w:color="000000"/>
            </w:tcBorders>
            <w:shd w:val="solid" w:color="A0C3E3" w:fill="FFFFFF"/>
          </w:tcPr>
          <w:p w:rsidR="00224495" w:rsidRPr="00224495" w:rsidRDefault="00224495" w:rsidP="00224495">
            <w:pPr>
              <w:jc w:val="center"/>
              <w:rPr>
                <w:rFonts w:ascii="Calibri" w:eastAsia="Calibri" w:hAnsi="Calibri"/>
                <w:b/>
                <w:color w:val="000000"/>
                <w:sz w:val="19"/>
                <w:szCs w:val="19"/>
                <w:lang w:eastAsia="en-US"/>
              </w:rPr>
            </w:pPr>
            <w:r w:rsidRPr="00224495">
              <w:rPr>
                <w:rFonts w:ascii="Calibri" w:eastAsia="Calibri" w:hAnsi="Calibri"/>
                <w:b/>
                <w:color w:val="000000"/>
                <w:sz w:val="19"/>
                <w:szCs w:val="19"/>
                <w:lang w:eastAsia="en-US"/>
              </w:rPr>
              <w:t>PREBIVALCI</w:t>
            </w:r>
          </w:p>
        </w:tc>
      </w:tr>
      <w:tr w:rsidR="00224495" w:rsidRPr="00224495" w:rsidTr="008432EE">
        <w:tc>
          <w:tcPr>
            <w:tcW w:w="2109" w:type="pct"/>
            <w:tcBorders>
              <w:top w:val="single" w:sz="4" w:space="0" w:color="000000"/>
            </w:tcBorders>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Apače </w:t>
            </w:r>
          </w:p>
        </w:tc>
        <w:tc>
          <w:tcPr>
            <w:tcW w:w="1611" w:type="pct"/>
            <w:tcBorders>
              <w:top w:val="single" w:sz="4" w:space="0" w:color="000000"/>
            </w:tcBorders>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304</w:t>
            </w:r>
          </w:p>
        </w:tc>
        <w:tc>
          <w:tcPr>
            <w:tcW w:w="1280" w:type="pct"/>
            <w:tcBorders>
              <w:top w:val="single" w:sz="4" w:space="0" w:color="000000"/>
            </w:tcBorders>
            <w:shd w:val="clear" w:color="000000" w:fill="FFFFFF"/>
          </w:tcPr>
          <w:p w:rsidR="00224495" w:rsidRPr="00224495" w:rsidRDefault="00224495" w:rsidP="00224495">
            <w:pPr>
              <w:jc w:val="center"/>
              <w:rPr>
                <w:rFonts w:ascii="Calibri" w:eastAsia="Calibri" w:hAnsi="Calibri"/>
                <w:color w:val="000000"/>
                <w:sz w:val="19"/>
                <w:szCs w:val="19"/>
              </w:rPr>
            </w:pPr>
            <w:r w:rsidRPr="00224495">
              <w:rPr>
                <w:rFonts w:ascii="Calibri" w:hAnsi="Calibri"/>
                <w:color w:val="000000"/>
                <w:sz w:val="19"/>
                <w:szCs w:val="19"/>
              </w:rPr>
              <w:t>791</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Cirkovce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149</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363</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Dragonja vas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66</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181</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Kidričevo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514</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1155</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Kungota pri Ptuju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153</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385</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Lovrenc na Dravskem polju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238</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638</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Mihovce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81</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201</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Njiverce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264</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679</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Pleterje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87</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224</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Pongrce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47</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130</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lastRenderedPageBreak/>
              <w:t xml:space="preserve">Spodnje Jablane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84</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274</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Spodnji Gaj pri Pragerskem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50</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118</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Starošince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76</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211</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Stražgonjca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79</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213</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Strnišče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45</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102</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Šikole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114</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323</w:t>
            </w:r>
          </w:p>
        </w:tc>
      </w:tr>
      <w:tr w:rsidR="00224495" w:rsidRPr="00224495" w:rsidTr="008432EE">
        <w:tc>
          <w:tcPr>
            <w:tcW w:w="2109" w:type="pct"/>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 xml:space="preserve">Zgornje Jablane </w:t>
            </w:r>
          </w:p>
        </w:tc>
        <w:tc>
          <w:tcPr>
            <w:tcW w:w="1611" w:type="pct"/>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67</w:t>
            </w:r>
          </w:p>
        </w:tc>
        <w:tc>
          <w:tcPr>
            <w:tcW w:w="1280" w:type="pct"/>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183</w:t>
            </w:r>
          </w:p>
        </w:tc>
      </w:tr>
      <w:tr w:rsidR="00224495" w:rsidRPr="00224495" w:rsidTr="008432EE">
        <w:tc>
          <w:tcPr>
            <w:tcW w:w="2109" w:type="pct"/>
            <w:tcBorders>
              <w:bottom w:val="single" w:sz="4" w:space="0" w:color="000000"/>
            </w:tcBorders>
            <w:shd w:val="pct15" w:color="C0C0C0" w:fill="FFFFFF"/>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Župečja vas</w:t>
            </w:r>
          </w:p>
        </w:tc>
        <w:tc>
          <w:tcPr>
            <w:tcW w:w="1611" w:type="pct"/>
            <w:tcBorders>
              <w:bottom w:val="single" w:sz="4" w:space="0" w:color="000000"/>
            </w:tcBorders>
            <w:shd w:val="clear" w:color="auto" w:fill="auto"/>
          </w:tcPr>
          <w:p w:rsidR="00224495" w:rsidRPr="00224495" w:rsidRDefault="00224495" w:rsidP="00224495">
            <w:pPr>
              <w:jc w:val="center"/>
              <w:rPr>
                <w:rFonts w:ascii="Calibri" w:eastAsia="Calibri" w:hAnsi="Calibri"/>
                <w:sz w:val="19"/>
                <w:szCs w:val="19"/>
                <w:lang w:eastAsia="en-US"/>
              </w:rPr>
            </w:pPr>
            <w:r w:rsidRPr="00224495">
              <w:rPr>
                <w:rFonts w:ascii="Calibri" w:eastAsia="Calibri" w:hAnsi="Calibri"/>
                <w:sz w:val="19"/>
                <w:szCs w:val="19"/>
                <w:lang w:eastAsia="en-US"/>
              </w:rPr>
              <w:t>93</w:t>
            </w:r>
          </w:p>
        </w:tc>
        <w:tc>
          <w:tcPr>
            <w:tcW w:w="1280" w:type="pct"/>
            <w:tcBorders>
              <w:bottom w:val="single" w:sz="4" w:space="0" w:color="000000"/>
            </w:tcBorders>
            <w:shd w:val="clear" w:color="000000" w:fill="FFFFFF"/>
          </w:tcPr>
          <w:p w:rsidR="00224495" w:rsidRPr="00224495" w:rsidRDefault="00224495" w:rsidP="00224495">
            <w:pPr>
              <w:jc w:val="center"/>
              <w:rPr>
                <w:rFonts w:ascii="Calibri" w:eastAsia="Calibri" w:hAnsi="Calibri"/>
                <w:color w:val="000000"/>
                <w:sz w:val="19"/>
                <w:szCs w:val="19"/>
                <w:lang w:eastAsia="en-US"/>
              </w:rPr>
            </w:pPr>
            <w:r w:rsidRPr="00224495">
              <w:rPr>
                <w:rFonts w:ascii="Calibri" w:hAnsi="Calibri"/>
                <w:color w:val="000000"/>
                <w:sz w:val="19"/>
                <w:szCs w:val="19"/>
              </w:rPr>
              <w:t>246</w:t>
            </w:r>
          </w:p>
        </w:tc>
      </w:tr>
      <w:tr w:rsidR="00224495" w:rsidRPr="00224495" w:rsidTr="00224495">
        <w:tc>
          <w:tcPr>
            <w:tcW w:w="2109" w:type="pct"/>
            <w:tcBorders>
              <w:top w:val="single" w:sz="4" w:space="0" w:color="000000"/>
              <w:bottom w:val="double" w:sz="4" w:space="0" w:color="000000"/>
            </w:tcBorders>
            <w:shd w:val="solid" w:color="BFBFBF" w:fill="auto"/>
          </w:tcPr>
          <w:p w:rsidR="00224495" w:rsidRPr="00224495" w:rsidRDefault="00224495" w:rsidP="00224495">
            <w:pPr>
              <w:jc w:val="both"/>
              <w:rPr>
                <w:rFonts w:ascii="Calibri" w:eastAsia="Calibri" w:hAnsi="Calibri"/>
                <w:b/>
                <w:bCs/>
                <w:sz w:val="19"/>
                <w:szCs w:val="19"/>
                <w:lang w:eastAsia="en-US"/>
              </w:rPr>
            </w:pPr>
            <w:r w:rsidRPr="00224495">
              <w:rPr>
                <w:rFonts w:ascii="Calibri" w:eastAsia="Calibri" w:hAnsi="Calibri"/>
                <w:b/>
                <w:bCs/>
                <w:sz w:val="19"/>
                <w:szCs w:val="19"/>
                <w:lang w:eastAsia="en-US"/>
              </w:rPr>
              <w:t>SKUPAJ</w:t>
            </w:r>
          </w:p>
        </w:tc>
        <w:tc>
          <w:tcPr>
            <w:tcW w:w="1611" w:type="pct"/>
            <w:tcBorders>
              <w:top w:val="single" w:sz="4" w:space="0" w:color="000000"/>
              <w:bottom w:val="double" w:sz="4" w:space="0" w:color="000000"/>
            </w:tcBorders>
            <w:shd w:val="solid" w:color="BFBFBF" w:fill="auto"/>
          </w:tcPr>
          <w:p w:rsidR="00224495" w:rsidRPr="00224495" w:rsidRDefault="00224495" w:rsidP="00224495">
            <w:pPr>
              <w:jc w:val="center"/>
              <w:rPr>
                <w:rFonts w:ascii="Calibri" w:eastAsia="Calibri" w:hAnsi="Calibri"/>
                <w:b/>
                <w:sz w:val="19"/>
                <w:szCs w:val="19"/>
                <w:lang w:eastAsia="en-US"/>
              </w:rPr>
            </w:pPr>
            <w:r w:rsidRPr="00224495">
              <w:rPr>
                <w:rFonts w:ascii="Calibri" w:eastAsia="Calibri" w:hAnsi="Calibri"/>
                <w:b/>
                <w:sz w:val="19"/>
                <w:szCs w:val="19"/>
                <w:lang w:eastAsia="en-US"/>
              </w:rPr>
              <w:t>2.511</w:t>
            </w:r>
          </w:p>
        </w:tc>
        <w:tc>
          <w:tcPr>
            <w:tcW w:w="1280" w:type="pct"/>
            <w:tcBorders>
              <w:top w:val="single" w:sz="4" w:space="0" w:color="000000"/>
              <w:bottom w:val="double" w:sz="4" w:space="0" w:color="000000"/>
            </w:tcBorders>
            <w:shd w:val="solid" w:color="BFBFBF" w:fill="auto"/>
          </w:tcPr>
          <w:p w:rsidR="00224495" w:rsidRPr="00224495" w:rsidRDefault="00224495" w:rsidP="00224495">
            <w:pPr>
              <w:jc w:val="center"/>
              <w:rPr>
                <w:rFonts w:ascii="Calibri" w:eastAsia="Calibri" w:hAnsi="Calibri"/>
                <w:b/>
                <w:bCs/>
                <w:color w:val="000000"/>
                <w:sz w:val="19"/>
                <w:szCs w:val="19"/>
                <w:lang w:eastAsia="en-US"/>
              </w:rPr>
            </w:pPr>
            <w:r w:rsidRPr="00224495">
              <w:rPr>
                <w:rFonts w:ascii="Calibri" w:eastAsia="Calibri" w:hAnsi="Calibri"/>
                <w:b/>
                <w:bCs/>
                <w:color w:val="000000"/>
                <w:sz w:val="19"/>
                <w:szCs w:val="19"/>
                <w:lang w:eastAsia="en-US"/>
              </w:rPr>
              <w:t>6.417</w:t>
            </w:r>
          </w:p>
        </w:tc>
      </w:tr>
    </w:tbl>
    <w:p w:rsidR="00224495" w:rsidRPr="00224495" w:rsidRDefault="00224495" w:rsidP="00224495">
      <w:pPr>
        <w:keepNext/>
        <w:numPr>
          <w:ilvl w:val="1"/>
          <w:numId w:val="21"/>
        </w:numPr>
        <w:pBdr>
          <w:bottom w:val="single" w:sz="4" w:space="1" w:color="374C80"/>
        </w:pBdr>
        <w:spacing w:after="240" w:line="276" w:lineRule="auto"/>
        <w:ind w:left="792" w:hanging="792"/>
        <w:jc w:val="both"/>
        <w:outlineLvl w:val="1"/>
        <w:rPr>
          <w:rFonts w:ascii="Calibri" w:hAnsi="Calibri" w:cs="Tahoma"/>
          <w:b/>
          <w:color w:val="374C80"/>
          <w:szCs w:val="19"/>
        </w:rPr>
      </w:pPr>
      <w:bookmarkStart w:id="13" w:name="_Toc305764594"/>
      <w:bookmarkStart w:id="14" w:name="_Toc503655510"/>
      <w:r w:rsidRPr="00224495">
        <w:rPr>
          <w:rFonts w:ascii="Calibri" w:hAnsi="Calibri" w:cs="Tahoma"/>
          <w:b/>
          <w:color w:val="374C80"/>
          <w:szCs w:val="19"/>
        </w:rPr>
        <w:t>Opis stanja</w:t>
      </w:r>
      <w:bookmarkEnd w:id="13"/>
      <w:bookmarkEnd w:id="14"/>
    </w:p>
    <w:p w:rsidR="00224495" w:rsidRPr="00224495" w:rsidRDefault="00224495" w:rsidP="00224495">
      <w:pPr>
        <w:jc w:val="both"/>
        <w:rPr>
          <w:rFonts w:ascii="Calibri" w:hAnsi="Calibri" w:cs="Arial"/>
          <w:szCs w:val="22"/>
        </w:rPr>
      </w:pPr>
      <w:r w:rsidRPr="00224495">
        <w:rPr>
          <w:rFonts w:ascii="Calibri" w:hAnsi="Calibri" w:cs="Arial"/>
          <w:szCs w:val="22"/>
        </w:rPr>
        <w:t>Občina Kidričevo ima 112,58 km občinskih cest od tega je 49,</w:t>
      </w:r>
      <w:r w:rsidR="00DC3287">
        <w:rPr>
          <w:rFonts w:ascii="Calibri" w:hAnsi="Calibri" w:cs="Arial"/>
          <w:szCs w:val="22"/>
        </w:rPr>
        <w:t>535</w:t>
      </w:r>
      <w:r w:rsidRPr="00224495">
        <w:rPr>
          <w:rFonts w:ascii="Calibri" w:hAnsi="Calibri" w:cs="Arial"/>
          <w:szCs w:val="22"/>
        </w:rPr>
        <w:t xml:space="preserve"> km lokalnih cest in 6</w:t>
      </w:r>
      <w:r w:rsidR="00DC3287">
        <w:rPr>
          <w:rFonts w:ascii="Calibri" w:hAnsi="Calibri" w:cs="Arial"/>
          <w:szCs w:val="22"/>
        </w:rPr>
        <w:t>2</w:t>
      </w:r>
      <w:r w:rsidRPr="00224495">
        <w:rPr>
          <w:rFonts w:ascii="Calibri" w:hAnsi="Calibri" w:cs="Arial"/>
          <w:szCs w:val="22"/>
        </w:rPr>
        <w:t>,</w:t>
      </w:r>
      <w:r w:rsidR="00DC3287">
        <w:rPr>
          <w:rFonts w:ascii="Calibri" w:hAnsi="Calibri" w:cs="Arial"/>
          <w:szCs w:val="22"/>
        </w:rPr>
        <w:t>441</w:t>
      </w:r>
      <w:r w:rsidRPr="00224495">
        <w:rPr>
          <w:rFonts w:ascii="Calibri" w:hAnsi="Calibri" w:cs="Arial"/>
          <w:szCs w:val="22"/>
        </w:rPr>
        <w:t xml:space="preserve"> km javnih poti ter 1,91 km javnih poti za kolesarje. Državnih cest je 19,88 km od teh predstavljajo 9,25 km glavne ceste in 10,63 km regionalne ceste. </w:t>
      </w:r>
      <w:r w:rsidR="00941096">
        <w:rPr>
          <w:rFonts w:ascii="Calibri" w:hAnsi="Calibri" w:cs="Arial"/>
          <w:szCs w:val="22"/>
        </w:rPr>
        <w:t>Modernizacija</w:t>
      </w:r>
      <w:r w:rsidRPr="00224495">
        <w:rPr>
          <w:rFonts w:ascii="Calibri" w:hAnsi="Calibri" w:cs="Arial"/>
          <w:szCs w:val="22"/>
        </w:rPr>
        <w:t xml:space="preserve"> </w:t>
      </w:r>
      <w:r w:rsidR="005434DA">
        <w:rPr>
          <w:rFonts w:ascii="Calibri" w:hAnsi="Calibri" w:cs="Arial"/>
          <w:szCs w:val="22"/>
        </w:rPr>
        <w:t>LC 165 051 Apače - Trnovec</w:t>
      </w:r>
      <w:r w:rsidR="002C41FD">
        <w:rPr>
          <w:rFonts w:ascii="Calibri" w:hAnsi="Calibri" w:cs="Arial"/>
          <w:szCs w:val="22"/>
        </w:rPr>
        <w:t xml:space="preserve"> </w:t>
      </w:r>
      <w:r w:rsidR="00941096">
        <w:rPr>
          <w:rFonts w:ascii="Calibri" w:hAnsi="Calibri" w:cs="Arial"/>
          <w:szCs w:val="22"/>
        </w:rPr>
        <w:t xml:space="preserve"> </w:t>
      </w:r>
      <w:r w:rsidR="00411831">
        <w:rPr>
          <w:rFonts w:ascii="Calibri" w:hAnsi="Calibri" w:cs="Arial"/>
          <w:szCs w:val="22"/>
        </w:rPr>
        <w:t xml:space="preserve">v dolžini </w:t>
      </w:r>
      <w:r w:rsidR="00986F17">
        <w:rPr>
          <w:rFonts w:ascii="Calibri" w:hAnsi="Calibri" w:cs="Arial"/>
          <w:szCs w:val="22"/>
        </w:rPr>
        <w:t>1</w:t>
      </w:r>
      <w:r w:rsidR="005434DA">
        <w:rPr>
          <w:rFonts w:ascii="Calibri" w:hAnsi="Calibri" w:cs="Arial"/>
          <w:szCs w:val="22"/>
        </w:rPr>
        <w:t>11</w:t>
      </w:r>
      <w:r w:rsidR="00986F17">
        <w:rPr>
          <w:rFonts w:ascii="Calibri" w:hAnsi="Calibri" w:cs="Arial"/>
          <w:szCs w:val="22"/>
        </w:rPr>
        <w:t>0 m</w:t>
      </w:r>
      <w:r w:rsidR="00411831">
        <w:rPr>
          <w:rFonts w:ascii="Calibri" w:hAnsi="Calibri" w:cs="Arial"/>
          <w:szCs w:val="22"/>
        </w:rPr>
        <w:t xml:space="preserve"> </w:t>
      </w:r>
      <w:r w:rsidRPr="00224495">
        <w:rPr>
          <w:rFonts w:ascii="Calibri" w:hAnsi="Calibri" w:cs="Arial"/>
          <w:szCs w:val="22"/>
        </w:rPr>
        <w:t xml:space="preserve"> predstavlja </w:t>
      </w:r>
      <w:r w:rsidR="005434DA">
        <w:rPr>
          <w:rFonts w:ascii="Calibri" w:hAnsi="Calibri" w:cs="Arial"/>
          <w:szCs w:val="22"/>
        </w:rPr>
        <w:t>2</w:t>
      </w:r>
      <w:r w:rsidR="009E7AEE">
        <w:rPr>
          <w:rFonts w:ascii="Calibri" w:hAnsi="Calibri" w:cs="Arial"/>
          <w:szCs w:val="22"/>
        </w:rPr>
        <w:t>,</w:t>
      </w:r>
      <w:r w:rsidR="00986F17">
        <w:rPr>
          <w:rFonts w:ascii="Calibri" w:hAnsi="Calibri" w:cs="Arial"/>
          <w:szCs w:val="22"/>
        </w:rPr>
        <w:t>2</w:t>
      </w:r>
      <w:r w:rsidR="005434DA">
        <w:rPr>
          <w:rFonts w:ascii="Calibri" w:hAnsi="Calibri" w:cs="Arial"/>
          <w:szCs w:val="22"/>
        </w:rPr>
        <w:t>2</w:t>
      </w:r>
      <w:r w:rsidRPr="00224495">
        <w:rPr>
          <w:rFonts w:ascii="Calibri" w:hAnsi="Calibri" w:cs="Arial"/>
          <w:szCs w:val="22"/>
        </w:rPr>
        <w:t xml:space="preserve"> % dolžine</w:t>
      </w:r>
      <w:r w:rsidR="006630A5">
        <w:rPr>
          <w:rFonts w:ascii="Calibri" w:hAnsi="Calibri" w:cs="Arial"/>
          <w:szCs w:val="22"/>
        </w:rPr>
        <w:t xml:space="preserve"> </w:t>
      </w:r>
      <w:r w:rsidR="005434DA">
        <w:rPr>
          <w:rFonts w:ascii="Calibri" w:hAnsi="Calibri" w:cs="Arial"/>
          <w:szCs w:val="22"/>
        </w:rPr>
        <w:t>lokalnih cest</w:t>
      </w:r>
      <w:r w:rsidRPr="00224495">
        <w:rPr>
          <w:rFonts w:ascii="Calibri" w:hAnsi="Calibri" w:cs="Arial"/>
          <w:szCs w:val="22"/>
        </w:rPr>
        <w:t>, ki jih ima Občina Kidričevo.</w:t>
      </w:r>
    </w:p>
    <w:p w:rsidR="00224495" w:rsidRPr="00224495" w:rsidRDefault="00224495" w:rsidP="00224495">
      <w:pPr>
        <w:jc w:val="both"/>
        <w:rPr>
          <w:rFonts w:ascii="Calibri" w:hAnsi="Calibri" w:cs="Arial"/>
          <w:szCs w:val="22"/>
        </w:rPr>
      </w:pPr>
    </w:p>
    <w:p w:rsidR="00224495" w:rsidRPr="00224495" w:rsidRDefault="00224495" w:rsidP="00224495">
      <w:pPr>
        <w:jc w:val="both"/>
        <w:rPr>
          <w:rFonts w:ascii="Calibri" w:hAnsi="Calibri" w:cs="Arial"/>
          <w:szCs w:val="22"/>
        </w:rPr>
      </w:pPr>
      <w:r w:rsidRPr="00224495">
        <w:rPr>
          <w:rFonts w:ascii="Calibri" w:hAnsi="Calibri" w:cs="Arial"/>
          <w:szCs w:val="22"/>
        </w:rPr>
        <w:t xml:space="preserve">Občina ima še zelo neustrezno vzpostavljeno cestno in drugo javno infrastrukturo, kar se v smislu perspektivnosti življenja mlajše generacije še vedno izkazuje v izseljevanju, kar slabi razvojne možnosti in zaostajanje razvoja gospodarskih dejavnosti. </w:t>
      </w:r>
    </w:p>
    <w:p w:rsidR="00224495" w:rsidRPr="00224495" w:rsidRDefault="00224495" w:rsidP="00224495">
      <w:pPr>
        <w:jc w:val="both"/>
        <w:rPr>
          <w:rFonts w:ascii="Calibri" w:hAnsi="Calibri" w:cs="Arial"/>
          <w:szCs w:val="22"/>
        </w:rPr>
      </w:pPr>
    </w:p>
    <w:p w:rsidR="00224495" w:rsidRPr="00224495" w:rsidRDefault="00224495" w:rsidP="00224495">
      <w:pPr>
        <w:jc w:val="both"/>
        <w:rPr>
          <w:rFonts w:ascii="Calibri" w:hAnsi="Calibri" w:cs="Arial"/>
          <w:szCs w:val="22"/>
        </w:rPr>
      </w:pPr>
      <w:r w:rsidRPr="00224495">
        <w:rPr>
          <w:rFonts w:ascii="Calibri" w:hAnsi="Calibri" w:cs="Arial"/>
          <w:szCs w:val="22"/>
        </w:rPr>
        <w:t>Tudi v Občini Kidričevo kmetijstvo zaradi mnogih ekonomskih razlogov, ni več edini vir preživljanja podeželskega prebivalstva, zato nekatere kmetije iščejo dodaten vire dohodka, ki ga lahko nudijo dopolnilne dejavnosti. Prav tako pa išče prebivalstvo zaposlitev v industriji, ki je v Občini Kidričevo dobro razvita, in v večjih mestih.</w:t>
      </w:r>
    </w:p>
    <w:p w:rsidR="00224495" w:rsidRPr="00224495" w:rsidRDefault="00224495" w:rsidP="00224495">
      <w:pPr>
        <w:jc w:val="both"/>
        <w:rPr>
          <w:rFonts w:ascii="Calibri" w:hAnsi="Calibri" w:cs="Arial"/>
          <w:szCs w:val="22"/>
        </w:rPr>
      </w:pPr>
    </w:p>
    <w:p w:rsidR="00224495" w:rsidRPr="00224495" w:rsidRDefault="00224495" w:rsidP="00224495">
      <w:pPr>
        <w:jc w:val="both"/>
        <w:rPr>
          <w:rFonts w:ascii="Calibri" w:hAnsi="Calibri" w:cs="Arial"/>
          <w:szCs w:val="22"/>
        </w:rPr>
      </w:pPr>
      <w:r w:rsidRPr="00224495">
        <w:rPr>
          <w:rFonts w:ascii="Calibri" w:hAnsi="Calibri" w:cs="Arial"/>
          <w:szCs w:val="22"/>
        </w:rPr>
        <w:t xml:space="preserve">Z dosedanjimi razvojnimi projekti je Občina Kidričevo reševala zlasti infrastrukturno problematiko, s čimer je postopoma odpravljala infrastrukturni zaostanek in izboljševala kakovost življenjskega okolja. Ena od realnih možnosti izboljšanja življenja v občini je razvoj turizma, saj obstaja veliko možnosti ponudb turističnih produktov, turistične in druge znamenitosti, vendar zaradi neugodne cestne povezave, je le-ta bolj kot ne v mirovanju. </w:t>
      </w:r>
    </w:p>
    <w:p w:rsidR="00224495" w:rsidRPr="00224495" w:rsidRDefault="00224495" w:rsidP="00224495">
      <w:pPr>
        <w:jc w:val="both"/>
        <w:rPr>
          <w:rFonts w:ascii="Calibri" w:hAnsi="Calibri" w:cs="Arial"/>
          <w:szCs w:val="22"/>
        </w:rPr>
      </w:pPr>
    </w:p>
    <w:p w:rsidR="00224495" w:rsidRPr="00224495" w:rsidRDefault="00224495" w:rsidP="00224495">
      <w:pPr>
        <w:jc w:val="both"/>
        <w:rPr>
          <w:rFonts w:ascii="Calibri" w:hAnsi="Calibri" w:cs="Arial"/>
          <w:szCs w:val="22"/>
        </w:rPr>
      </w:pPr>
      <w:r w:rsidRPr="00224495">
        <w:rPr>
          <w:rFonts w:ascii="Calibri" w:hAnsi="Calibri" w:cs="Arial"/>
          <w:szCs w:val="22"/>
        </w:rPr>
        <w:t xml:space="preserve">Male občine z lastnimi sredstvi ne zmorejo rekonstruirati cest v takšni meri kot bi morale, saj proračun zraven vseh investicij in obveznosti tega ne dopušča, kar je eden od osnovnih dejavnikov ogroženosti občin in regije. </w:t>
      </w:r>
    </w:p>
    <w:p w:rsidR="00224495" w:rsidRPr="00224495" w:rsidRDefault="00224495" w:rsidP="00224495">
      <w:pPr>
        <w:jc w:val="both"/>
        <w:rPr>
          <w:rFonts w:ascii="Calibri" w:hAnsi="Calibri" w:cs="Arial"/>
          <w:szCs w:val="22"/>
        </w:rPr>
      </w:pPr>
    </w:p>
    <w:p w:rsidR="00224495" w:rsidRPr="00224495" w:rsidRDefault="00224495" w:rsidP="00224495">
      <w:pPr>
        <w:jc w:val="both"/>
        <w:rPr>
          <w:rFonts w:ascii="Calibri" w:hAnsi="Calibri" w:cs="Arial"/>
          <w:szCs w:val="22"/>
        </w:rPr>
      </w:pPr>
      <w:r w:rsidRPr="00224495">
        <w:rPr>
          <w:rFonts w:ascii="Calibri" w:hAnsi="Calibri" w:cs="Arial"/>
          <w:szCs w:val="22"/>
        </w:rPr>
        <w:t>Občinske ceste so še vedno v zelo slabem stanju, ozke, predstavljajo nevarnost za udeležence v prometu, zato je rekonstrukcija nujna.</w:t>
      </w:r>
    </w:p>
    <w:p w:rsidR="00E4792B" w:rsidRDefault="00E4792B" w:rsidP="00826C34">
      <w:pPr>
        <w:tabs>
          <w:tab w:val="left" w:pos="456"/>
          <w:tab w:val="left" w:pos="881"/>
          <w:tab w:val="left" w:pos="3007"/>
          <w:tab w:val="left" w:pos="9483"/>
        </w:tabs>
        <w:jc w:val="both"/>
        <w:rPr>
          <w:rFonts w:cs="Arial"/>
          <w:color w:val="000000"/>
          <w:sz w:val="20"/>
        </w:rPr>
      </w:pPr>
    </w:p>
    <w:p w:rsidR="0078468B" w:rsidRDefault="0078468B" w:rsidP="00826C34">
      <w:pPr>
        <w:tabs>
          <w:tab w:val="left" w:pos="456"/>
          <w:tab w:val="left" w:pos="881"/>
          <w:tab w:val="left" w:pos="3007"/>
          <w:tab w:val="left" w:pos="9483"/>
        </w:tabs>
        <w:jc w:val="both"/>
        <w:rPr>
          <w:rFonts w:cs="Arial"/>
          <w:color w:val="000000"/>
          <w:sz w:val="20"/>
        </w:rPr>
      </w:pPr>
    </w:p>
    <w:p w:rsidR="0078468B" w:rsidRPr="00666795" w:rsidRDefault="0078468B" w:rsidP="0078468B">
      <w:pPr>
        <w:pStyle w:val="Naslov1"/>
      </w:pPr>
      <w:r w:rsidRPr="00666795">
        <w:t>NAVEDB</w:t>
      </w:r>
      <w:r w:rsidR="008412CA">
        <w:t>A</w:t>
      </w:r>
      <w:r w:rsidRPr="00666795">
        <w:t xml:space="preserve"> PREDPISOV </w:t>
      </w:r>
    </w:p>
    <w:p w:rsidR="0078468B" w:rsidRPr="00666795" w:rsidRDefault="0078468B" w:rsidP="0078468B"/>
    <w:p w:rsidR="00224495" w:rsidRPr="00C83B82" w:rsidRDefault="00224495" w:rsidP="00224495">
      <w:pPr>
        <w:rPr>
          <w:rFonts w:asciiTheme="minorHAnsi" w:hAnsiTheme="minorHAnsi"/>
          <w:szCs w:val="22"/>
        </w:rPr>
      </w:pPr>
      <w:r w:rsidRPr="00C83B82">
        <w:rPr>
          <w:rFonts w:asciiTheme="minorHAnsi" w:hAnsiTheme="minorHAnsi"/>
          <w:szCs w:val="22"/>
        </w:rPr>
        <w:t>Pravna podlaga za izdelavo Dokumenta identifikacije investicijskega projekta je Uredbo o enotni metodologiji za pripravo in obravnavo investicijske dokumentacije na področju javnih financ (Ur. l. 60/06, 54/10, 27/16).</w:t>
      </w:r>
    </w:p>
    <w:p w:rsidR="00224495" w:rsidRPr="00C83B82" w:rsidRDefault="00224495" w:rsidP="00224495">
      <w:pPr>
        <w:rPr>
          <w:rFonts w:asciiTheme="minorHAnsi" w:hAnsiTheme="minorHAnsi"/>
          <w:szCs w:val="22"/>
        </w:rPr>
      </w:pPr>
    </w:p>
    <w:p w:rsidR="00224495" w:rsidRPr="00C83B82" w:rsidRDefault="00224495" w:rsidP="00224495">
      <w:pPr>
        <w:rPr>
          <w:rFonts w:asciiTheme="minorHAnsi" w:hAnsiTheme="minorHAnsi"/>
          <w:szCs w:val="22"/>
        </w:rPr>
      </w:pPr>
      <w:r w:rsidRPr="00C83B82">
        <w:rPr>
          <w:rFonts w:asciiTheme="minorHAnsi" w:hAnsiTheme="minorHAnsi"/>
          <w:szCs w:val="22"/>
        </w:rPr>
        <w:t xml:space="preserve">Temeljna pravila pri gradnji, vzdrževanju, obnavljanju in varstvu javnih cest, opredelitvi statusa ter kategorizacije javnih cest, so določena v sprejetih zakonih in podzakonskih aktih. </w:t>
      </w:r>
    </w:p>
    <w:p w:rsidR="00224495" w:rsidRPr="00C83B82" w:rsidRDefault="00224495" w:rsidP="00224495">
      <w:pPr>
        <w:rPr>
          <w:rFonts w:asciiTheme="minorHAnsi" w:hAnsiTheme="minorHAnsi"/>
          <w:szCs w:val="22"/>
        </w:rPr>
      </w:pPr>
    </w:p>
    <w:p w:rsidR="00224495" w:rsidRPr="00C83B82" w:rsidRDefault="00224495" w:rsidP="00224495">
      <w:pPr>
        <w:rPr>
          <w:rFonts w:asciiTheme="minorHAnsi" w:hAnsiTheme="minorHAnsi"/>
          <w:szCs w:val="22"/>
        </w:rPr>
      </w:pPr>
      <w:r w:rsidRPr="00C83B82">
        <w:rPr>
          <w:rFonts w:asciiTheme="minorHAnsi" w:hAnsiTheme="minorHAnsi"/>
          <w:szCs w:val="22"/>
        </w:rPr>
        <w:t>Zakonski akti, ki s svojimi določbami predstavljajo zakonsko podlago, so naslednji:</w:t>
      </w:r>
    </w:p>
    <w:p w:rsidR="00C0171C" w:rsidRPr="00C0171C" w:rsidRDefault="00224495" w:rsidP="00C0171C">
      <w:pPr>
        <w:rPr>
          <w:rFonts w:asciiTheme="minorHAnsi" w:hAnsiTheme="minorHAnsi"/>
          <w:szCs w:val="22"/>
        </w:rPr>
      </w:pPr>
      <w:r w:rsidRPr="00C83B82">
        <w:rPr>
          <w:rFonts w:asciiTheme="minorHAnsi" w:hAnsiTheme="minorHAnsi"/>
          <w:szCs w:val="22"/>
        </w:rPr>
        <w:t>•</w:t>
      </w:r>
      <w:r w:rsidRPr="00C83B82">
        <w:rPr>
          <w:rFonts w:asciiTheme="minorHAnsi" w:hAnsiTheme="minorHAnsi"/>
          <w:szCs w:val="22"/>
        </w:rPr>
        <w:tab/>
      </w:r>
      <w:r w:rsidR="00C0171C" w:rsidRPr="00C0171C">
        <w:rPr>
          <w:rFonts w:asciiTheme="minorHAnsi" w:hAnsiTheme="minorHAnsi"/>
          <w:szCs w:val="22"/>
        </w:rPr>
        <w:t>Pravna podlaga za izdelavo Dokumenta identifikacije investicijskega projekta je Uredbo o enotni metodologiji za pripravo in obravnavo investicijske dokumentacije na področju javnih financ (Ur. l. 60/06, 54/10, 27/16).</w:t>
      </w:r>
    </w:p>
    <w:p w:rsidR="00C0171C" w:rsidRPr="00C0171C" w:rsidRDefault="00C0171C" w:rsidP="00C0171C">
      <w:pPr>
        <w:rPr>
          <w:rFonts w:asciiTheme="minorHAnsi" w:hAnsiTheme="minorHAnsi"/>
          <w:szCs w:val="22"/>
        </w:rPr>
      </w:pPr>
    </w:p>
    <w:p w:rsidR="00C0171C" w:rsidRPr="00C0171C" w:rsidRDefault="00C0171C" w:rsidP="00C0171C">
      <w:pPr>
        <w:rPr>
          <w:rFonts w:asciiTheme="minorHAnsi" w:hAnsiTheme="minorHAnsi"/>
          <w:szCs w:val="22"/>
        </w:rPr>
      </w:pPr>
      <w:r w:rsidRPr="00C0171C">
        <w:rPr>
          <w:rFonts w:asciiTheme="minorHAnsi" w:hAnsiTheme="minorHAnsi"/>
          <w:szCs w:val="22"/>
        </w:rPr>
        <w:lastRenderedPageBreak/>
        <w:t xml:space="preserve">Temeljna pravila pri gradnji, vzdrževanju, obnavljanju in varstvu javnih cest, opredelitvi statusa ter kategorizacije javnih cest, so določena v sprejetih zakonih in podzakonskih aktih. </w:t>
      </w:r>
    </w:p>
    <w:p w:rsidR="00C0171C" w:rsidRPr="00C0171C" w:rsidRDefault="00C0171C" w:rsidP="00C0171C">
      <w:pPr>
        <w:rPr>
          <w:rFonts w:asciiTheme="minorHAnsi" w:hAnsiTheme="minorHAnsi"/>
          <w:szCs w:val="22"/>
        </w:rPr>
      </w:pPr>
    </w:p>
    <w:p w:rsidR="00C0171C" w:rsidRPr="00C0171C" w:rsidRDefault="00C0171C" w:rsidP="00C0171C">
      <w:pPr>
        <w:rPr>
          <w:rFonts w:asciiTheme="minorHAnsi" w:hAnsiTheme="minorHAnsi"/>
          <w:szCs w:val="22"/>
        </w:rPr>
      </w:pPr>
      <w:r w:rsidRPr="00C0171C">
        <w:rPr>
          <w:rFonts w:asciiTheme="minorHAnsi" w:hAnsiTheme="minorHAnsi"/>
          <w:szCs w:val="22"/>
        </w:rPr>
        <w:t>Zakonski akti, ki s svojimi določbami predstavljajo zakonsko podlago, so naslednji:</w:t>
      </w:r>
    </w:p>
    <w:p w:rsidR="00C0171C" w:rsidRPr="00986F17" w:rsidRDefault="00C0171C" w:rsidP="00C0171C">
      <w:pPr>
        <w:rPr>
          <w:rFonts w:asciiTheme="minorHAnsi" w:hAnsiTheme="minorHAnsi"/>
          <w:color w:val="FF0000"/>
          <w:szCs w:val="22"/>
        </w:rPr>
      </w:pPr>
      <w:r w:rsidRPr="00C0171C">
        <w:rPr>
          <w:rFonts w:asciiTheme="minorHAnsi" w:hAnsiTheme="minorHAnsi"/>
          <w:szCs w:val="22"/>
        </w:rPr>
        <w:t>•</w:t>
      </w:r>
      <w:r w:rsidRPr="00C0171C">
        <w:rPr>
          <w:rFonts w:asciiTheme="minorHAnsi" w:hAnsiTheme="minorHAnsi"/>
          <w:szCs w:val="22"/>
        </w:rPr>
        <w:tab/>
      </w:r>
      <w:r w:rsidR="00D310B8" w:rsidRPr="005F4284">
        <w:rPr>
          <w:rFonts w:asciiTheme="minorHAnsi" w:hAnsiTheme="minorHAnsi"/>
          <w:color w:val="000000" w:themeColor="text1"/>
          <w:szCs w:val="22"/>
        </w:rPr>
        <w:t>Odlok o proračunu Občine Kidričevo za leto 2021 (Uradno glasilo slovenskih občin, št. 68/2020);</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Odlok o občinskem prostorskem načrtu občine Kidričevo (Uradno glasilo slovenskih občin, št. 38/13, 53/13-popr., št. 22/16);</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 xml:space="preserve">Zakon o lokalni samoupravi (Uradni list RS, št. 94/07-uradno prečiščeno besedilo, 14/07 – ZSPDPO, 27/08-odl. US,76/08, 79/09, 51/10, 84/10-odl.US, 40/12 – ZUJF, 14/15 – ZUUJFO, 76/16,odl. US, 11/18 – ZSPDPO-1 in 30/18) v svojem 21. členu določa, da občina samostojno opravlja zadeve javnega pomena. Med nalogami, ki jih opravlja za zadovoljevanje potreb svojih občanov, je tudi gradnja, vzdrževanje in urejanje lokalnih cest ter javnih poti. Občinske ceste (lokalne ceste in javne poti) so namenjene povezovanju naselij v občini z naselji v sosednjih občinah, naselij ali delov naselij v občini med seboj in pomembne za navezovanje prometa na ceste enake ali višje kategorije. Tako so naloge in pristojnosti občine v zvezi z gradnjo, vzdrževanjem, modernizacijo in varstvom občinskih cest ter prometa na njih, podrobneje opredeljene v: </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Odloku o predmetu in pogojih za dodelitev koncesije za upravljanje rednega vzdrževanja občinskih javnih cest in drugih prometnih površin v Občini Kidričevo (Uradno glasilo slovenskih občin, št. 47/15);</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 xml:space="preserve">Odloku o kategorizaciji občinskih javnih cest in kolesarskih poti v Občini Kidričevo (Uradno glasilo slovenskih občin, št. </w:t>
      </w:r>
      <w:r w:rsidR="00474B02">
        <w:rPr>
          <w:rFonts w:asciiTheme="minorHAnsi" w:hAnsiTheme="minorHAnsi"/>
          <w:szCs w:val="22"/>
        </w:rPr>
        <w:t>22/2019</w:t>
      </w:r>
      <w:r w:rsidRPr="00C0171C">
        <w:rPr>
          <w:rFonts w:asciiTheme="minorHAnsi" w:hAnsiTheme="minorHAnsi"/>
          <w:szCs w:val="22"/>
        </w:rPr>
        <w:t>);</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Odloku o občinskih cestah (Uradni list Republike Slovenije, št. 65/99 in Uradno glasilo slovenskih občin, št. 8/12). Občina Kidričevo z izvedbo predmetne investicije zagotavlja varno odvijanje prometa na tem delu kategorizirane občinske ceste (26. člen Odloka o občinskih cestah). Slabše cestne povezave otežujejo mobilnost na območju občine, zato je investicija s tega vidika pomembna za Občino Kidričevo;</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Gradbeni zakon (Uradni list RS, št. 61/17 in 72/17-popr.);</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Zakon o varstvu okolja (Uradni list RS, št. 39/06-uradno prečiščeno besedilo, 20/06, 28/06-skl. US, 49/06 – ZMetD, 66/06-odl.US, 33/07 – ZPNačrt, 57/08 – ZFO-1A, 70/08, 108/09, 48/12, 57/12, 92/13, 38/14, 37/15, 56/15, 102/15, 30/16, 42/16, 61/17 – GZ, 68/17, 21/18 – ZNOrg in 84/18 - ZIURKOE);</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Zakon o financiranju občin (Uradni list RS, št. 123/06, 101/07-odl.US, 57/08, 94/10 – ZIU, 36/11, 40/12 – ZUJF, 104/12 – ZIPRS1314, 101/13 – ZIPRS1415, 14/15 – ZIPRS1415-D, 14/15 – ZUUJFO, 96/15 – ZIPRS1617, 80/16 – ZIPRS1718, 71/17 in 21/18-popr.);</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Zakon o izvrševanju proračunov Republike Slovenije za leti 2018 in 2019 (Uradni list RS, št. 71/17, 13/18 – ZJF-H, 83/18 in 19/19);</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Zakon o javnem naročanju (Uradni list RS, št. 91/15 in 14/18);</w:t>
      </w:r>
    </w:p>
    <w:p w:rsidR="00C0171C" w:rsidRPr="00C0171C"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Zakon o cestah (Uradni list RS, št. 109/10, 48/12, 36/14-odl.US, 46/15 in 10/18);</w:t>
      </w:r>
    </w:p>
    <w:p w:rsidR="000C04D3" w:rsidRPr="00C83B82" w:rsidRDefault="00C0171C" w:rsidP="00C0171C">
      <w:pPr>
        <w:rPr>
          <w:rFonts w:asciiTheme="minorHAnsi" w:hAnsiTheme="minorHAnsi"/>
          <w:szCs w:val="22"/>
        </w:rPr>
      </w:pPr>
      <w:r w:rsidRPr="00C0171C">
        <w:rPr>
          <w:rFonts w:asciiTheme="minorHAnsi" w:hAnsiTheme="minorHAnsi"/>
          <w:szCs w:val="22"/>
        </w:rPr>
        <w:t>•</w:t>
      </w:r>
      <w:r w:rsidRPr="00C0171C">
        <w:rPr>
          <w:rFonts w:asciiTheme="minorHAnsi" w:hAnsiTheme="minorHAnsi"/>
          <w:szCs w:val="22"/>
        </w:rPr>
        <w:tab/>
        <w:t>Zakon o pravilih cestnega prometa (Uradni list RS, št. 82/13-uradno prečiščeno besedilo, 68/16, 54/17 in 3/18-odl. US).</w:t>
      </w:r>
    </w:p>
    <w:p w:rsidR="006B4E20" w:rsidRPr="00826C34" w:rsidRDefault="0078468B" w:rsidP="00826C34">
      <w:pPr>
        <w:pStyle w:val="Naslov1"/>
      </w:pPr>
      <w:r w:rsidRPr="00666795">
        <w:t>OPREDELITEV RAZVOJNIH MOŽNOSTI</w:t>
      </w:r>
      <w:r>
        <w:t xml:space="preserve"> </w:t>
      </w:r>
      <w:r w:rsidR="006D0353" w:rsidRPr="00826C34">
        <w:t>IN CILJ</w:t>
      </w:r>
      <w:r>
        <w:t>EV</w:t>
      </w:r>
      <w:r w:rsidR="006B4E20" w:rsidRPr="00826C34">
        <w:t xml:space="preserve"> INVESTICIJE TER USKLAJENOST Z RAZVOJNIMI STRATEGIJAMI IN POLITIKAMI</w:t>
      </w:r>
    </w:p>
    <w:p w:rsidR="00224495" w:rsidRPr="00C83B82" w:rsidRDefault="00224495" w:rsidP="00224495">
      <w:pPr>
        <w:tabs>
          <w:tab w:val="left" w:pos="456"/>
          <w:tab w:val="left" w:pos="1164"/>
          <w:tab w:val="left" w:pos="4992"/>
        </w:tabs>
        <w:jc w:val="both"/>
        <w:rPr>
          <w:rFonts w:cs="Arial"/>
          <w:color w:val="000000" w:themeColor="text1"/>
          <w:sz w:val="20"/>
        </w:rPr>
      </w:pPr>
    </w:p>
    <w:p w:rsidR="00224495" w:rsidRPr="00C83B82" w:rsidRDefault="00224495" w:rsidP="00224495">
      <w:pPr>
        <w:tabs>
          <w:tab w:val="left" w:pos="456"/>
          <w:tab w:val="left" w:pos="1164"/>
          <w:tab w:val="left" w:pos="4992"/>
        </w:tabs>
        <w:jc w:val="both"/>
        <w:rPr>
          <w:rFonts w:asciiTheme="minorHAnsi" w:hAnsiTheme="minorHAnsi" w:cs="Arial"/>
          <w:color w:val="000000" w:themeColor="text1"/>
          <w:szCs w:val="22"/>
        </w:rPr>
      </w:pPr>
      <w:r w:rsidRPr="00C83B82">
        <w:rPr>
          <w:rFonts w:asciiTheme="minorHAnsi" w:hAnsiTheme="minorHAnsi" w:cs="Arial"/>
          <w:color w:val="000000" w:themeColor="text1"/>
          <w:szCs w:val="22"/>
        </w:rPr>
        <w:t>Predmet projekta »</w:t>
      </w:r>
      <w:r w:rsidR="007B78D9">
        <w:rPr>
          <w:rFonts w:ascii="Calibri" w:hAnsi="Calibri" w:cs="Arial"/>
          <w:szCs w:val="22"/>
        </w:rPr>
        <w:t>Modernizacija</w:t>
      </w:r>
      <w:r w:rsidR="007B78D9" w:rsidRPr="00224495">
        <w:rPr>
          <w:rFonts w:ascii="Calibri" w:hAnsi="Calibri" w:cs="Arial"/>
          <w:szCs w:val="22"/>
        </w:rPr>
        <w:t xml:space="preserve"> </w:t>
      </w:r>
      <w:r w:rsidR="005434DA">
        <w:rPr>
          <w:rFonts w:ascii="Calibri" w:hAnsi="Calibri" w:cs="Arial"/>
          <w:szCs w:val="22"/>
        </w:rPr>
        <w:t xml:space="preserve">LC 165 051 </w:t>
      </w:r>
      <w:r w:rsidR="000C6AD6">
        <w:rPr>
          <w:rFonts w:ascii="Calibri" w:hAnsi="Calibri" w:cs="Arial"/>
          <w:szCs w:val="22"/>
        </w:rPr>
        <w:t>Apače</w:t>
      </w:r>
      <w:r w:rsidR="005434DA">
        <w:rPr>
          <w:rFonts w:ascii="Calibri" w:hAnsi="Calibri" w:cs="Arial"/>
          <w:szCs w:val="22"/>
        </w:rPr>
        <w:t xml:space="preserve"> - Trnovec</w:t>
      </w:r>
      <w:r w:rsidR="007B78D9">
        <w:rPr>
          <w:rFonts w:ascii="Calibri" w:hAnsi="Calibri" w:cs="Arial"/>
          <w:szCs w:val="22"/>
        </w:rPr>
        <w:t xml:space="preserve"> </w:t>
      </w:r>
      <w:r w:rsidR="00411831">
        <w:rPr>
          <w:rFonts w:ascii="Calibri" w:hAnsi="Calibri" w:cs="Arial"/>
          <w:szCs w:val="22"/>
        </w:rPr>
        <w:t xml:space="preserve">v dolžini </w:t>
      </w:r>
      <w:r w:rsidR="005434DA">
        <w:rPr>
          <w:rFonts w:ascii="Calibri" w:hAnsi="Calibri" w:cs="Arial"/>
          <w:szCs w:val="22"/>
        </w:rPr>
        <w:t>1.110</w:t>
      </w:r>
      <w:r w:rsidR="00411831">
        <w:rPr>
          <w:rFonts w:ascii="Calibri" w:hAnsi="Calibri" w:cs="Arial"/>
          <w:szCs w:val="22"/>
        </w:rPr>
        <w:t xml:space="preserve"> m in širine </w:t>
      </w:r>
      <w:r w:rsidR="005434DA">
        <w:rPr>
          <w:rFonts w:ascii="Calibri" w:hAnsi="Calibri" w:cs="Arial"/>
          <w:szCs w:val="22"/>
        </w:rPr>
        <w:t>3,5</w:t>
      </w:r>
      <w:r w:rsidR="00411831">
        <w:rPr>
          <w:rFonts w:ascii="Calibri" w:hAnsi="Calibri" w:cs="Arial"/>
          <w:szCs w:val="22"/>
        </w:rPr>
        <w:t xml:space="preserve"> m + 2x 0</w:t>
      </w:r>
      <w:r w:rsidR="005434DA">
        <w:rPr>
          <w:rFonts w:ascii="Calibri" w:hAnsi="Calibri" w:cs="Arial"/>
          <w:szCs w:val="22"/>
        </w:rPr>
        <w:t>,</w:t>
      </w:r>
      <w:r w:rsidR="00411831">
        <w:rPr>
          <w:rFonts w:ascii="Calibri" w:hAnsi="Calibri" w:cs="Arial"/>
          <w:szCs w:val="22"/>
        </w:rPr>
        <w:t>5</w:t>
      </w:r>
      <w:r w:rsidR="005434DA">
        <w:rPr>
          <w:rFonts w:ascii="Calibri" w:hAnsi="Calibri" w:cs="Arial"/>
          <w:szCs w:val="22"/>
        </w:rPr>
        <w:t>0</w:t>
      </w:r>
      <w:r w:rsidR="00411831">
        <w:rPr>
          <w:rFonts w:ascii="Calibri" w:hAnsi="Calibri" w:cs="Arial"/>
          <w:szCs w:val="22"/>
        </w:rPr>
        <w:t xml:space="preserve"> m bankine</w:t>
      </w:r>
      <w:r w:rsidR="00F66D39">
        <w:rPr>
          <w:rFonts w:asciiTheme="minorHAnsi" w:hAnsiTheme="minorHAnsi" w:cs="Arial"/>
          <w:color w:val="000000" w:themeColor="text1"/>
          <w:szCs w:val="22"/>
        </w:rPr>
        <w:t xml:space="preserve">», </w:t>
      </w:r>
      <w:r w:rsidRPr="00C83B82">
        <w:rPr>
          <w:rFonts w:asciiTheme="minorHAnsi" w:hAnsiTheme="minorHAnsi" w:cs="Arial"/>
          <w:color w:val="000000" w:themeColor="text1"/>
          <w:szCs w:val="22"/>
        </w:rPr>
        <w:t xml:space="preserve"> je rekonstrukcija </w:t>
      </w:r>
      <w:r w:rsidR="005434DA">
        <w:rPr>
          <w:rFonts w:asciiTheme="minorHAnsi" w:hAnsiTheme="minorHAnsi" w:cs="Arial"/>
          <w:color w:val="000000" w:themeColor="text1"/>
          <w:szCs w:val="22"/>
        </w:rPr>
        <w:t>lokalne ceste</w:t>
      </w:r>
      <w:r w:rsidRPr="00C83B82">
        <w:rPr>
          <w:rFonts w:asciiTheme="minorHAnsi" w:hAnsiTheme="minorHAnsi" w:cs="Arial"/>
          <w:color w:val="000000" w:themeColor="text1"/>
          <w:szCs w:val="22"/>
        </w:rPr>
        <w:t xml:space="preserve"> v skupni dolžini</w:t>
      </w:r>
      <w:r w:rsidR="00986F17">
        <w:rPr>
          <w:rFonts w:asciiTheme="minorHAnsi" w:hAnsiTheme="minorHAnsi" w:cs="Arial"/>
          <w:color w:val="000000" w:themeColor="text1"/>
          <w:szCs w:val="22"/>
        </w:rPr>
        <w:t xml:space="preserve"> 1,</w:t>
      </w:r>
      <w:r w:rsidR="005434DA">
        <w:rPr>
          <w:rFonts w:asciiTheme="minorHAnsi" w:hAnsiTheme="minorHAnsi" w:cs="Arial"/>
          <w:color w:val="000000" w:themeColor="text1"/>
          <w:szCs w:val="22"/>
        </w:rPr>
        <w:t>10</w:t>
      </w:r>
      <w:r w:rsidR="00F66D39">
        <w:rPr>
          <w:rFonts w:asciiTheme="minorHAnsi" w:hAnsiTheme="minorHAnsi" w:cs="Arial"/>
          <w:color w:val="000000" w:themeColor="text1"/>
          <w:szCs w:val="22"/>
        </w:rPr>
        <w:t>0 km</w:t>
      </w:r>
      <w:r w:rsidRPr="00C83B82">
        <w:rPr>
          <w:rFonts w:asciiTheme="minorHAnsi" w:hAnsiTheme="minorHAnsi" w:cs="Arial"/>
          <w:color w:val="000000" w:themeColor="text1"/>
          <w:szCs w:val="22"/>
        </w:rPr>
        <w:t>, s katero bodo ustvarjeni pogoji za uresničitev razvojnih ciljev, identificirale se bodo nove priložnosti za razvoj in uveljavitev višje kakovosti življenja podeželskega prebivalstva. Osnovni cilj je rekonstrukcija</w:t>
      </w:r>
      <w:r w:rsidR="003B5C88">
        <w:rPr>
          <w:rFonts w:asciiTheme="minorHAnsi" w:hAnsiTheme="minorHAnsi" w:cs="Arial"/>
          <w:color w:val="000000" w:themeColor="text1"/>
          <w:szCs w:val="22"/>
        </w:rPr>
        <w:t xml:space="preserve"> omenjene </w:t>
      </w:r>
      <w:r w:rsidRPr="00C83B82">
        <w:rPr>
          <w:rFonts w:asciiTheme="minorHAnsi" w:hAnsiTheme="minorHAnsi" w:cs="Arial"/>
          <w:color w:val="000000" w:themeColor="text1"/>
          <w:szCs w:val="22"/>
        </w:rPr>
        <w:t xml:space="preserve"> </w:t>
      </w:r>
      <w:r w:rsidR="003B5C88">
        <w:rPr>
          <w:rFonts w:asciiTheme="minorHAnsi" w:hAnsiTheme="minorHAnsi" w:cs="Arial"/>
          <w:color w:val="000000" w:themeColor="text1"/>
          <w:szCs w:val="22"/>
        </w:rPr>
        <w:t>javne poti</w:t>
      </w:r>
      <w:r w:rsidRPr="00C83B82">
        <w:rPr>
          <w:rFonts w:asciiTheme="minorHAnsi" w:hAnsiTheme="minorHAnsi" w:cs="Arial"/>
          <w:color w:val="000000" w:themeColor="text1"/>
          <w:szCs w:val="22"/>
        </w:rPr>
        <w:t>, kjer se bodo izvedle investicije v razširitev vozišča, zgornji in spodnji ustroj ter položil zaključni asfaltni sloj.</w:t>
      </w:r>
    </w:p>
    <w:p w:rsidR="00224495" w:rsidRPr="00C83B82" w:rsidRDefault="00224495" w:rsidP="00224495">
      <w:pPr>
        <w:tabs>
          <w:tab w:val="left" w:pos="456"/>
          <w:tab w:val="left" w:pos="1164"/>
          <w:tab w:val="left" w:pos="4992"/>
        </w:tabs>
        <w:jc w:val="both"/>
        <w:rPr>
          <w:rFonts w:asciiTheme="minorHAnsi" w:hAnsiTheme="minorHAnsi" w:cs="Arial"/>
          <w:color w:val="000000"/>
          <w:szCs w:val="22"/>
        </w:rPr>
      </w:pPr>
    </w:p>
    <w:p w:rsidR="00224495" w:rsidRPr="00C83B82" w:rsidRDefault="00224495" w:rsidP="00224495">
      <w:pPr>
        <w:tabs>
          <w:tab w:val="left" w:pos="456"/>
          <w:tab w:val="left" w:pos="1164"/>
          <w:tab w:val="left" w:pos="4992"/>
        </w:tabs>
        <w:jc w:val="both"/>
        <w:rPr>
          <w:rFonts w:asciiTheme="minorHAnsi" w:hAnsiTheme="minorHAnsi" w:cs="Arial"/>
          <w:color w:val="000000"/>
          <w:szCs w:val="22"/>
        </w:rPr>
      </w:pPr>
      <w:r w:rsidRPr="00C83B82">
        <w:rPr>
          <w:rFonts w:asciiTheme="minorHAnsi" w:hAnsiTheme="minorHAnsi" w:cs="Arial"/>
          <w:color w:val="000000"/>
          <w:szCs w:val="22"/>
        </w:rPr>
        <w:t xml:space="preserve">Namen investicije je pospešiti skladen družbeni, gospodarski in turistični razvoj ter razvoj z vidika okolja, z zagotavljanjem visoke življenjske ravni in kakovosti zdravja ter bivalnega okolja, s tem dvig življenjskega standarda vseh občanov v </w:t>
      </w:r>
      <w:r w:rsidRPr="00C83B82">
        <w:rPr>
          <w:rFonts w:asciiTheme="minorHAnsi" w:hAnsiTheme="minorHAnsi" w:cs="Arial"/>
          <w:color w:val="000000" w:themeColor="text1"/>
          <w:szCs w:val="22"/>
        </w:rPr>
        <w:t xml:space="preserve">Občini Kidričevo. Z investicijo v </w:t>
      </w:r>
      <w:r w:rsidR="009D1A46" w:rsidRPr="00C83B82">
        <w:rPr>
          <w:rFonts w:asciiTheme="minorHAnsi" w:hAnsiTheme="minorHAnsi" w:cs="Arial"/>
          <w:color w:val="000000" w:themeColor="text1"/>
          <w:szCs w:val="22"/>
        </w:rPr>
        <w:t>modernizacijo</w:t>
      </w:r>
      <w:r w:rsidRPr="00C83B82">
        <w:rPr>
          <w:rFonts w:asciiTheme="minorHAnsi" w:hAnsiTheme="minorHAnsi" w:cs="Arial"/>
          <w:color w:val="000000" w:themeColor="text1"/>
          <w:szCs w:val="22"/>
        </w:rPr>
        <w:t xml:space="preserve"> </w:t>
      </w:r>
      <w:r w:rsidR="005434DA">
        <w:rPr>
          <w:rFonts w:ascii="Calibri" w:hAnsi="Calibri" w:cs="Arial"/>
          <w:szCs w:val="22"/>
        </w:rPr>
        <w:t xml:space="preserve">LC 165 051 </w:t>
      </w:r>
      <w:r w:rsidR="000C6AD6">
        <w:rPr>
          <w:rFonts w:ascii="Calibri" w:hAnsi="Calibri" w:cs="Arial"/>
          <w:szCs w:val="22"/>
        </w:rPr>
        <w:t>A</w:t>
      </w:r>
      <w:r w:rsidR="005434DA">
        <w:rPr>
          <w:rFonts w:ascii="Calibri" w:hAnsi="Calibri" w:cs="Arial"/>
          <w:szCs w:val="22"/>
        </w:rPr>
        <w:t>pače-Trnovec</w:t>
      </w:r>
      <w:r w:rsidR="003B5C88" w:rsidRPr="00C83B82">
        <w:rPr>
          <w:rFonts w:asciiTheme="minorHAnsi" w:hAnsiTheme="minorHAnsi" w:cs="Arial"/>
          <w:color w:val="000000" w:themeColor="text1"/>
          <w:szCs w:val="22"/>
        </w:rPr>
        <w:t xml:space="preserve"> </w:t>
      </w:r>
      <w:r w:rsidRPr="00C83B82">
        <w:rPr>
          <w:rFonts w:asciiTheme="minorHAnsi" w:hAnsiTheme="minorHAnsi" w:cs="Arial"/>
          <w:color w:val="000000" w:themeColor="text1"/>
          <w:szCs w:val="22"/>
        </w:rPr>
        <w:t>želimo izboljšati stanje občinske javne infrastrukture</w:t>
      </w:r>
      <w:r w:rsidRPr="00C83B82">
        <w:rPr>
          <w:rFonts w:asciiTheme="minorHAnsi" w:hAnsiTheme="minorHAnsi" w:cs="Arial"/>
          <w:color w:val="FF0000"/>
          <w:szCs w:val="22"/>
        </w:rPr>
        <w:t>.</w:t>
      </w:r>
      <w:r w:rsidRPr="00C83B82">
        <w:rPr>
          <w:rFonts w:asciiTheme="minorHAnsi" w:hAnsiTheme="minorHAnsi" w:cs="Arial"/>
          <w:color w:val="000000"/>
          <w:szCs w:val="22"/>
        </w:rPr>
        <w:t xml:space="preserve"> </w:t>
      </w:r>
    </w:p>
    <w:p w:rsidR="00224495" w:rsidRPr="00C83B82" w:rsidRDefault="00224495" w:rsidP="00224495">
      <w:pPr>
        <w:tabs>
          <w:tab w:val="left" w:pos="456"/>
          <w:tab w:val="left" w:pos="1164"/>
          <w:tab w:val="left" w:pos="4992"/>
        </w:tabs>
        <w:jc w:val="both"/>
        <w:rPr>
          <w:rFonts w:asciiTheme="minorHAnsi" w:hAnsiTheme="minorHAnsi" w:cs="Arial"/>
          <w:color w:val="000000"/>
          <w:szCs w:val="22"/>
        </w:rPr>
      </w:pPr>
    </w:p>
    <w:p w:rsidR="00224495" w:rsidRPr="00C83B82" w:rsidRDefault="00224495" w:rsidP="00224495">
      <w:pPr>
        <w:tabs>
          <w:tab w:val="left" w:pos="456"/>
          <w:tab w:val="left" w:pos="1164"/>
          <w:tab w:val="left" w:pos="4992"/>
        </w:tabs>
        <w:jc w:val="both"/>
        <w:rPr>
          <w:rFonts w:asciiTheme="minorHAnsi" w:hAnsiTheme="minorHAnsi" w:cs="Arial"/>
          <w:color w:val="000000"/>
          <w:szCs w:val="22"/>
        </w:rPr>
      </w:pPr>
      <w:r w:rsidRPr="00C83B82">
        <w:rPr>
          <w:rFonts w:asciiTheme="minorHAnsi" w:hAnsiTheme="minorHAnsi" w:cs="Arial"/>
          <w:color w:val="000000"/>
          <w:szCs w:val="22"/>
        </w:rPr>
        <w:t>Cilji načrtovane investicije so:</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lastRenderedPageBreak/>
        <w:t>•</w:t>
      </w:r>
      <w:r w:rsidRPr="00C83B82">
        <w:rPr>
          <w:rFonts w:asciiTheme="minorHAnsi" w:hAnsiTheme="minorHAnsi" w:cs="Arial"/>
          <w:color w:val="000000"/>
          <w:szCs w:val="22"/>
        </w:rPr>
        <w:tab/>
        <w:t xml:space="preserve">zaustavitev depopulacije in »bega možganov« iz Občine Kidričevo, s katerim se bo preprečila nadaljnja stagnacija in upad prebivalstva, </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 xml:space="preserve">ustrezna cestna infrastruktura bo podlaga dobrim možnostim za razvoj obrti, kmečkega     turizma in drugih dopolnilnih dejavnosti na kmetijah, s ciljem doseganja večjega dohodka in izboljšanja socialnih razmer kmečkega prebivalstva na tem območju, </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povečati podjetnost in konkurenčnost gospodarstva in družbe ter raven znanj in inovativnosti za hitrejši razvoj urbanih središč in podeželja,</w:t>
      </w:r>
    </w:p>
    <w:p w:rsidR="00224495" w:rsidRPr="00C83B82" w:rsidRDefault="00224495" w:rsidP="00224495">
      <w:pPr>
        <w:tabs>
          <w:tab w:val="left" w:pos="456"/>
          <w:tab w:val="left" w:pos="1164"/>
          <w:tab w:val="left" w:pos="4992"/>
        </w:tabs>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izboljšati kakovost življenja ob upoštevanju načel trajnostnega razvoja,</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ustvarjanje pogojev za prostorsko enakomeren demografski in gospodarski razvoj, z uravnovešeno poselitveno strategijo in nadzorovano gradnjo, kar bo privedlo do neke vrste lokalno-regionalno usklajenega prostorskega razvoja, z jasno trajnostno usmeritvijo prihodnjega razvoja občin na območju Dravskega polja in Sp. Podravja,</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 xml:space="preserve">urejena in varna cestna infrastruktura bo motivacija tukaj rojenim ljudem za vrnitev v rojstno vas in oživitev njihovih kmetij, ter vlaganje v razvoj turizma in obrti, </w:t>
      </w:r>
    </w:p>
    <w:p w:rsidR="00224495" w:rsidRPr="00C83B82" w:rsidRDefault="00224495" w:rsidP="00224495">
      <w:pPr>
        <w:tabs>
          <w:tab w:val="left" w:pos="456"/>
          <w:tab w:val="left" w:pos="1164"/>
          <w:tab w:val="left" w:pos="4992"/>
        </w:tabs>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povečala se bo prometna varnost in prehodnost ceste,</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vzpostavil se bo uravnotežen razvoj prometnega sistema z enakomerno razvitimi in povezanimi prometnimi podsistemi s sosednimi  občinami in  regijami,</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zmanjšali se bodo stroški vzdrževanja ceste za vozišča, bankine, brežin in nasipov, drugih cestnih naprav, vzdrževanje rekonstruirane ceste pa bo tudi lažje in hitrejše,</w:t>
      </w:r>
    </w:p>
    <w:p w:rsidR="00224495" w:rsidRPr="00C83B82" w:rsidRDefault="00224495" w:rsidP="003B5C88">
      <w:pPr>
        <w:tabs>
          <w:tab w:val="left" w:pos="456"/>
          <w:tab w:val="left" w:pos="1164"/>
          <w:tab w:val="left" w:pos="4992"/>
        </w:tabs>
        <w:ind w:left="284" w:hanging="284"/>
        <w:jc w:val="both"/>
        <w:rPr>
          <w:rFonts w:asciiTheme="minorHAnsi" w:hAnsiTheme="minorHAnsi" w:cs="Arial"/>
          <w:color w:val="000000"/>
          <w:szCs w:val="22"/>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izboljšal se bo cestni svet (okoljevarstvena situacija) kot je vegetacija in polje preglednosti, dvig ravni urejenosti okolja,</w:t>
      </w:r>
    </w:p>
    <w:p w:rsidR="006B4E20" w:rsidRPr="00826C34" w:rsidRDefault="00224495" w:rsidP="003B5C88">
      <w:pPr>
        <w:tabs>
          <w:tab w:val="left" w:pos="456"/>
          <w:tab w:val="left" w:pos="1164"/>
          <w:tab w:val="left" w:pos="4992"/>
        </w:tabs>
        <w:ind w:left="284" w:hanging="284"/>
        <w:jc w:val="both"/>
        <w:rPr>
          <w:rFonts w:cs="Arial"/>
          <w:color w:val="000000"/>
          <w:sz w:val="20"/>
        </w:rPr>
      </w:pPr>
      <w:r w:rsidRPr="00C83B82">
        <w:rPr>
          <w:rFonts w:asciiTheme="minorHAnsi" w:hAnsiTheme="minorHAnsi" w:cs="Arial"/>
          <w:color w:val="000000"/>
          <w:szCs w:val="22"/>
        </w:rPr>
        <w:t>•</w:t>
      </w:r>
      <w:r w:rsidR="003B5C88">
        <w:rPr>
          <w:rFonts w:asciiTheme="minorHAnsi" w:hAnsiTheme="minorHAnsi" w:cs="Arial"/>
          <w:color w:val="000000"/>
          <w:szCs w:val="22"/>
        </w:rPr>
        <w:t xml:space="preserve">   </w:t>
      </w:r>
      <w:r w:rsidRPr="00C83B82">
        <w:rPr>
          <w:rFonts w:asciiTheme="minorHAnsi" w:hAnsiTheme="minorHAnsi" w:cs="Arial"/>
          <w:color w:val="000000"/>
          <w:szCs w:val="22"/>
        </w:rPr>
        <w:t>ustrezno se bo uredila celostna podoba infrastrukture v Občini Kidričevo in obenem spodbudila uporabnike k ohranitvi kvalitete in dvignila raven odgovornosti do javnega dobra.</w:t>
      </w:r>
    </w:p>
    <w:p w:rsidR="00422B5F" w:rsidRDefault="00422B5F" w:rsidP="00CD07E5">
      <w:pPr>
        <w:pStyle w:val="Odstavekseznama"/>
        <w:rPr>
          <w:rFonts w:ascii="Arial" w:hAnsi="Arial" w:cs="Arial"/>
          <w:sz w:val="20"/>
          <w:szCs w:val="20"/>
        </w:rPr>
      </w:pPr>
    </w:p>
    <w:p w:rsidR="006B4E20" w:rsidRPr="00826C34" w:rsidRDefault="006B4E20" w:rsidP="00826C34">
      <w:pPr>
        <w:pStyle w:val="Naslov1"/>
      </w:pPr>
      <w:r w:rsidRPr="00666795">
        <w:t>OPIS</w:t>
      </w:r>
      <w:r w:rsidRPr="00826C34">
        <w:t xml:space="preserve"> VARIANT</w:t>
      </w:r>
    </w:p>
    <w:p w:rsidR="006B4E20" w:rsidRPr="00826C34" w:rsidRDefault="006B4E20" w:rsidP="00826C34">
      <w:pPr>
        <w:tabs>
          <w:tab w:val="left" w:pos="456"/>
          <w:tab w:val="left" w:pos="881"/>
          <w:tab w:val="left" w:pos="3007"/>
          <w:tab w:val="left" w:pos="9483"/>
        </w:tabs>
        <w:jc w:val="both"/>
        <w:rPr>
          <w:rFonts w:cs="Arial"/>
          <w:color w:val="000000"/>
          <w:sz w:val="20"/>
        </w:rPr>
      </w:pPr>
    </w:p>
    <w:p w:rsidR="00224495" w:rsidRPr="00C83B82" w:rsidRDefault="00224495" w:rsidP="00224495">
      <w:pPr>
        <w:tabs>
          <w:tab w:val="left" w:pos="456"/>
          <w:tab w:val="left" w:pos="881"/>
          <w:tab w:val="left" w:pos="3007"/>
          <w:tab w:val="left" w:pos="9483"/>
        </w:tabs>
        <w:jc w:val="both"/>
        <w:rPr>
          <w:rFonts w:asciiTheme="minorHAnsi" w:hAnsiTheme="minorHAnsi" w:cs="Arial"/>
          <w:szCs w:val="22"/>
        </w:rPr>
      </w:pPr>
      <w:r w:rsidRPr="00C83B82">
        <w:rPr>
          <w:rFonts w:asciiTheme="minorHAnsi" w:hAnsiTheme="minorHAnsi" w:cs="Arial"/>
          <w:szCs w:val="22"/>
        </w:rPr>
        <w:t xml:space="preserve">Variante niso bile obdelane, možna je le varianta z in brez investicije. </w:t>
      </w:r>
    </w:p>
    <w:p w:rsidR="00224495" w:rsidRPr="00C83B82" w:rsidRDefault="00224495" w:rsidP="00224495">
      <w:pPr>
        <w:jc w:val="both"/>
        <w:rPr>
          <w:rFonts w:asciiTheme="minorHAnsi" w:hAnsiTheme="minorHAnsi" w:cs="Arial"/>
          <w:color w:val="FF0000"/>
          <w:szCs w:val="22"/>
        </w:rPr>
      </w:pPr>
    </w:p>
    <w:p w:rsidR="00224495" w:rsidRPr="00C83B82" w:rsidRDefault="00224495" w:rsidP="00224495">
      <w:p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 xml:space="preserve">V okviru investicije od </w:t>
      </w:r>
      <w:r w:rsidR="007B78D9">
        <w:rPr>
          <w:rFonts w:asciiTheme="minorHAnsi" w:hAnsiTheme="minorHAnsi" w:cs="Arial"/>
          <w:color w:val="000000" w:themeColor="text1"/>
          <w:szCs w:val="22"/>
        </w:rPr>
        <w:t xml:space="preserve">Modernizacija </w:t>
      </w:r>
      <w:r w:rsidR="005434DA">
        <w:rPr>
          <w:rFonts w:ascii="Calibri" w:hAnsi="Calibri" w:cs="Arial"/>
          <w:szCs w:val="22"/>
        </w:rPr>
        <w:t>LC 165</w:t>
      </w:r>
      <w:r w:rsidR="007B78D9">
        <w:rPr>
          <w:rFonts w:asciiTheme="minorHAnsi" w:hAnsiTheme="minorHAnsi" w:cs="Arial"/>
          <w:color w:val="000000" w:themeColor="text1"/>
          <w:szCs w:val="22"/>
        </w:rPr>
        <w:t xml:space="preserve"> </w:t>
      </w:r>
      <w:r w:rsidR="005434DA">
        <w:rPr>
          <w:rFonts w:asciiTheme="minorHAnsi" w:hAnsiTheme="minorHAnsi" w:cs="Arial"/>
          <w:color w:val="000000" w:themeColor="text1"/>
          <w:szCs w:val="22"/>
        </w:rPr>
        <w:t xml:space="preserve">051 Apače – Trnovec </w:t>
      </w:r>
      <w:r w:rsidR="00474B02">
        <w:rPr>
          <w:rFonts w:asciiTheme="minorHAnsi" w:hAnsiTheme="minorHAnsi" w:cs="Arial"/>
          <w:color w:val="000000" w:themeColor="text1"/>
          <w:szCs w:val="22"/>
        </w:rPr>
        <w:t xml:space="preserve">v </w:t>
      </w:r>
      <w:r w:rsidR="007B78D9">
        <w:rPr>
          <w:rFonts w:asciiTheme="minorHAnsi" w:hAnsiTheme="minorHAnsi" w:cs="Arial"/>
          <w:color w:val="000000" w:themeColor="text1"/>
          <w:szCs w:val="22"/>
        </w:rPr>
        <w:t xml:space="preserve">skupni </w:t>
      </w:r>
      <w:r w:rsidR="00474B02">
        <w:rPr>
          <w:rFonts w:asciiTheme="minorHAnsi" w:hAnsiTheme="minorHAnsi" w:cs="Arial"/>
          <w:color w:val="000000" w:themeColor="text1"/>
          <w:szCs w:val="22"/>
        </w:rPr>
        <w:t>dolžini</w:t>
      </w:r>
      <w:r w:rsidRPr="00C83B82">
        <w:rPr>
          <w:rFonts w:asciiTheme="minorHAnsi" w:hAnsiTheme="minorHAnsi" w:cs="Arial"/>
          <w:color w:val="000000" w:themeColor="text1"/>
          <w:szCs w:val="22"/>
        </w:rPr>
        <w:t xml:space="preserve"> </w:t>
      </w:r>
      <w:r w:rsidR="003B5C88">
        <w:rPr>
          <w:rFonts w:asciiTheme="minorHAnsi" w:hAnsiTheme="minorHAnsi" w:cs="Arial"/>
          <w:color w:val="000000" w:themeColor="text1"/>
          <w:szCs w:val="22"/>
        </w:rPr>
        <w:t>1</w:t>
      </w:r>
      <w:r w:rsidR="00F66D39">
        <w:rPr>
          <w:rFonts w:asciiTheme="minorHAnsi" w:hAnsiTheme="minorHAnsi" w:cs="Arial"/>
          <w:color w:val="000000" w:themeColor="text1"/>
          <w:szCs w:val="22"/>
        </w:rPr>
        <w:t>,</w:t>
      </w:r>
      <w:r w:rsidR="005434DA">
        <w:rPr>
          <w:rFonts w:asciiTheme="minorHAnsi" w:hAnsiTheme="minorHAnsi" w:cs="Arial"/>
          <w:color w:val="000000" w:themeColor="text1"/>
          <w:szCs w:val="22"/>
        </w:rPr>
        <w:t xml:space="preserve">100 </w:t>
      </w:r>
      <w:r w:rsidRPr="00C83B82">
        <w:rPr>
          <w:rFonts w:asciiTheme="minorHAnsi" w:hAnsiTheme="minorHAnsi" w:cs="Arial"/>
          <w:color w:val="000000" w:themeColor="text1"/>
          <w:szCs w:val="22"/>
        </w:rPr>
        <w:t>km bo izvedeno:</w:t>
      </w:r>
    </w:p>
    <w:p w:rsidR="00544D09" w:rsidRPr="00C83B82" w:rsidRDefault="00544D09" w:rsidP="00544D09">
      <w:pPr>
        <w:numPr>
          <w:ilvl w:val="0"/>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razširitev vozišča</w:t>
      </w:r>
    </w:p>
    <w:p w:rsidR="00224495" w:rsidRPr="00C83B82" w:rsidRDefault="00224495" w:rsidP="00224495">
      <w:pPr>
        <w:numPr>
          <w:ilvl w:val="0"/>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obnova ceste v celotni dolžini posega,</w:t>
      </w:r>
    </w:p>
    <w:p w:rsidR="00224495" w:rsidRPr="00C83B82" w:rsidRDefault="00224495" w:rsidP="00224495">
      <w:pPr>
        <w:numPr>
          <w:ilvl w:val="0"/>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odvodnjavanje vozišča ,</w:t>
      </w:r>
    </w:p>
    <w:p w:rsidR="008A4DD3" w:rsidRDefault="008A4DD3" w:rsidP="006F052D">
      <w:pPr>
        <w:rPr>
          <w:rFonts w:cs="Arial"/>
          <w:b/>
          <w:color w:val="000000"/>
          <w:sz w:val="20"/>
        </w:rPr>
      </w:pPr>
    </w:p>
    <w:p w:rsidR="000C6AD6" w:rsidRDefault="000C6AD6" w:rsidP="006F052D">
      <w:pPr>
        <w:rPr>
          <w:rFonts w:cs="Arial"/>
          <w:b/>
          <w:color w:val="000000"/>
          <w:sz w:val="20"/>
        </w:rPr>
      </w:pPr>
    </w:p>
    <w:p w:rsidR="000C6AD6" w:rsidRDefault="000C6AD6" w:rsidP="006F052D">
      <w:pPr>
        <w:rPr>
          <w:rFonts w:cs="Arial"/>
          <w:b/>
          <w:color w:val="000000"/>
          <w:sz w:val="20"/>
        </w:rPr>
      </w:pPr>
      <w:r>
        <w:rPr>
          <w:rFonts w:cs="Arial"/>
          <w:b/>
          <w:noProof/>
          <w:color w:val="000000"/>
          <w:sz w:val="20"/>
        </w:rPr>
        <w:lastRenderedPageBreak/>
        <w:drawing>
          <wp:inline distT="0" distB="0" distL="0" distR="0">
            <wp:extent cx="6210935" cy="351790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tuacija LC 165 051Apače-Trnovec.jpg"/>
                    <pic:cNvPicPr/>
                  </pic:nvPicPr>
                  <pic:blipFill>
                    <a:blip r:embed="rId18">
                      <a:extLst>
                        <a:ext uri="{28A0092B-C50C-407E-A947-70E740481C1C}">
                          <a14:useLocalDpi xmlns:a14="http://schemas.microsoft.com/office/drawing/2010/main" val="0"/>
                        </a:ext>
                      </a:extLst>
                    </a:blip>
                    <a:stretch>
                      <a:fillRect/>
                    </a:stretch>
                  </pic:blipFill>
                  <pic:spPr>
                    <a:xfrm>
                      <a:off x="0" y="0"/>
                      <a:ext cx="6210935" cy="3517900"/>
                    </a:xfrm>
                    <a:prstGeom prst="rect">
                      <a:avLst/>
                    </a:prstGeom>
                  </pic:spPr>
                </pic:pic>
              </a:graphicData>
            </a:graphic>
          </wp:inline>
        </w:drawing>
      </w:r>
    </w:p>
    <w:p w:rsidR="000A13EE" w:rsidRDefault="000A13EE" w:rsidP="006F052D">
      <w:pPr>
        <w:rPr>
          <w:rFonts w:cs="Arial"/>
          <w:b/>
          <w:color w:val="000000"/>
          <w:sz w:val="20"/>
        </w:rPr>
      </w:pPr>
    </w:p>
    <w:p w:rsidR="001242E5" w:rsidRDefault="001242E5" w:rsidP="000C6AD6">
      <w:pPr>
        <w:tabs>
          <w:tab w:val="left" w:pos="3195"/>
        </w:tabs>
        <w:rPr>
          <w:rFonts w:cs="Arial"/>
          <w:b/>
          <w:color w:val="000000"/>
          <w:sz w:val="20"/>
        </w:rPr>
      </w:pPr>
    </w:p>
    <w:p w:rsidR="006B4E20" w:rsidRDefault="006B4E20" w:rsidP="00826C34">
      <w:pPr>
        <w:pStyle w:val="Naslov1"/>
      </w:pPr>
      <w:r w:rsidRPr="00826C34">
        <w:t xml:space="preserve">VRSTA IN OCENA </w:t>
      </w:r>
      <w:r w:rsidR="0078468B" w:rsidRPr="001B1CA6">
        <w:t>INVESTICIJSKIH STROŠKOV</w:t>
      </w:r>
    </w:p>
    <w:p w:rsidR="005C02FC" w:rsidRPr="00C83B82" w:rsidRDefault="005C02FC" w:rsidP="005C02FC">
      <w:p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Vrsta investicije: investicijska vzdrževalna dela in vzdrževalna dela v javno korist. Ocena investicijske vrednosti je bila izdelana na podlagi naslednjih osnov:</w:t>
      </w:r>
    </w:p>
    <w:p w:rsidR="005C02FC" w:rsidRPr="00C83B82" w:rsidRDefault="005C02FC" w:rsidP="005C02FC">
      <w:pPr>
        <w:numPr>
          <w:ilvl w:val="0"/>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izvedbeni stroški, kot navedeno v predhodni točki tega dokumenta,</w:t>
      </w:r>
    </w:p>
    <w:p w:rsidR="005C02FC" w:rsidRPr="00C83B82" w:rsidRDefault="005C02FC" w:rsidP="005C02FC">
      <w:pPr>
        <w:numPr>
          <w:ilvl w:val="0"/>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pod postavko ostalo so zajeti naslednji stroški:</w:t>
      </w:r>
    </w:p>
    <w:p w:rsidR="005C02FC" w:rsidRPr="00C83B82" w:rsidRDefault="005C02FC" w:rsidP="005C02FC">
      <w:pPr>
        <w:numPr>
          <w:ilvl w:val="1"/>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 xml:space="preserve">nadzor nad izvedbo v višini </w:t>
      </w:r>
      <w:r w:rsidR="00B55B24" w:rsidRPr="00C83B82">
        <w:rPr>
          <w:rFonts w:asciiTheme="minorHAnsi" w:hAnsiTheme="minorHAnsi" w:cs="Arial"/>
          <w:color w:val="000000" w:themeColor="text1"/>
          <w:szCs w:val="22"/>
        </w:rPr>
        <w:t>1</w:t>
      </w:r>
      <w:r w:rsidRPr="00C83B82">
        <w:rPr>
          <w:rFonts w:asciiTheme="minorHAnsi" w:hAnsiTheme="minorHAnsi" w:cs="Arial"/>
          <w:color w:val="000000" w:themeColor="text1"/>
          <w:szCs w:val="22"/>
        </w:rPr>
        <w:t>,</w:t>
      </w:r>
      <w:r w:rsidR="00B55B24" w:rsidRPr="00C83B82">
        <w:rPr>
          <w:rFonts w:asciiTheme="minorHAnsi" w:hAnsiTheme="minorHAnsi" w:cs="Arial"/>
          <w:color w:val="000000" w:themeColor="text1"/>
          <w:szCs w:val="22"/>
        </w:rPr>
        <w:t xml:space="preserve">0 </w:t>
      </w:r>
      <w:r w:rsidRPr="00C83B82">
        <w:rPr>
          <w:rFonts w:asciiTheme="minorHAnsi" w:hAnsiTheme="minorHAnsi" w:cs="Arial"/>
          <w:color w:val="000000" w:themeColor="text1"/>
          <w:szCs w:val="22"/>
        </w:rPr>
        <w:t>% od izvedbenih del z nepredvidenimi deli (na neizvedeni del).</w:t>
      </w:r>
    </w:p>
    <w:p w:rsidR="005C02FC" w:rsidRPr="00C83B82" w:rsidRDefault="005C02FC" w:rsidP="005C02FC">
      <w:pPr>
        <w:numPr>
          <w:ilvl w:val="0"/>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 xml:space="preserve">nepredvidena dela so upoštevana v višini </w:t>
      </w:r>
      <w:r w:rsidR="00B55B24" w:rsidRPr="00C83B82">
        <w:rPr>
          <w:rFonts w:asciiTheme="minorHAnsi" w:hAnsiTheme="minorHAnsi" w:cs="Arial"/>
          <w:color w:val="000000" w:themeColor="text1"/>
          <w:szCs w:val="22"/>
        </w:rPr>
        <w:t>5</w:t>
      </w:r>
      <w:r w:rsidRPr="00C83B82">
        <w:rPr>
          <w:rFonts w:asciiTheme="minorHAnsi" w:hAnsiTheme="minorHAnsi" w:cs="Arial"/>
          <w:color w:val="000000" w:themeColor="text1"/>
          <w:szCs w:val="22"/>
        </w:rPr>
        <w:t>% od izvedbenih del (neizvedeni del);</w:t>
      </w:r>
    </w:p>
    <w:p w:rsidR="005C02FC" w:rsidRDefault="005C02FC" w:rsidP="005C02FC">
      <w:pPr>
        <w:numPr>
          <w:ilvl w:val="0"/>
          <w:numId w:val="5"/>
        </w:numPr>
        <w:jc w:val="both"/>
        <w:rPr>
          <w:rFonts w:asciiTheme="minorHAnsi" w:hAnsiTheme="minorHAnsi" w:cs="Arial"/>
          <w:color w:val="000000" w:themeColor="text1"/>
          <w:szCs w:val="22"/>
        </w:rPr>
      </w:pPr>
      <w:r w:rsidRPr="00C83B82">
        <w:rPr>
          <w:rFonts w:asciiTheme="minorHAnsi" w:hAnsiTheme="minorHAnsi" w:cs="Arial"/>
          <w:color w:val="000000" w:themeColor="text1"/>
          <w:szCs w:val="22"/>
        </w:rPr>
        <w:t>upoštevan je DDV v višini 22%.</w:t>
      </w:r>
    </w:p>
    <w:p w:rsidR="000C6AD6" w:rsidRPr="00C83B82" w:rsidRDefault="000C6AD6" w:rsidP="005C02FC">
      <w:pPr>
        <w:numPr>
          <w:ilvl w:val="0"/>
          <w:numId w:val="5"/>
        </w:numPr>
        <w:jc w:val="both"/>
        <w:rPr>
          <w:rFonts w:asciiTheme="minorHAnsi" w:hAnsiTheme="minorHAnsi" w:cs="Arial"/>
          <w:color w:val="000000" w:themeColor="text1"/>
          <w:szCs w:val="22"/>
        </w:rPr>
      </w:pPr>
    </w:p>
    <w:p w:rsidR="00E81542" w:rsidRPr="001B1CA6" w:rsidRDefault="00E81542" w:rsidP="00524564">
      <w:pPr>
        <w:pStyle w:val="Naslov1"/>
      </w:pPr>
      <w:r w:rsidRPr="001B1CA6">
        <w:t>OPIS PREDVIDENIH DEL ZA IZVEDBO</w:t>
      </w:r>
    </w:p>
    <w:tbl>
      <w:tblPr>
        <w:tblW w:w="7845" w:type="dxa"/>
        <w:tblInd w:w="70" w:type="dxa"/>
        <w:tblCellMar>
          <w:left w:w="70" w:type="dxa"/>
          <w:right w:w="70" w:type="dxa"/>
        </w:tblCellMar>
        <w:tblLook w:val="04A0" w:firstRow="1" w:lastRow="0" w:firstColumn="1" w:lastColumn="0" w:noHBand="0" w:noVBand="1"/>
      </w:tblPr>
      <w:tblGrid>
        <w:gridCol w:w="960"/>
        <w:gridCol w:w="2680"/>
        <w:gridCol w:w="1300"/>
        <w:gridCol w:w="1300"/>
        <w:gridCol w:w="1605"/>
      </w:tblGrid>
      <w:tr w:rsidR="00EF0E11" w:rsidRPr="005C02FC" w:rsidTr="00C77C63">
        <w:trPr>
          <w:trHeight w:val="540"/>
        </w:trPr>
        <w:tc>
          <w:tcPr>
            <w:tcW w:w="960" w:type="dxa"/>
            <w:tcBorders>
              <w:top w:val="double" w:sz="6" w:space="0" w:color="auto"/>
              <w:left w:val="double" w:sz="6" w:space="0" w:color="auto"/>
              <w:bottom w:val="single" w:sz="8" w:space="0" w:color="auto"/>
              <w:right w:val="single" w:sz="8" w:space="0" w:color="auto"/>
            </w:tcBorders>
            <w:shd w:val="clear" w:color="000000" w:fill="B8CCE4"/>
            <w:vAlign w:val="center"/>
            <w:hideMark/>
          </w:tcPr>
          <w:p w:rsidR="005C02FC" w:rsidRPr="005C02FC" w:rsidRDefault="005C02FC" w:rsidP="005C02FC">
            <w:pPr>
              <w:jc w:val="center"/>
              <w:rPr>
                <w:rFonts w:ascii="Calibri" w:hAnsi="Calibri"/>
                <w:b/>
                <w:bCs/>
                <w:color w:val="000000"/>
                <w:sz w:val="20"/>
              </w:rPr>
            </w:pPr>
            <w:r w:rsidRPr="005C02FC">
              <w:rPr>
                <w:rFonts w:ascii="Calibri" w:hAnsi="Calibri"/>
                <w:b/>
                <w:bCs/>
                <w:iCs/>
                <w:color w:val="000000"/>
                <w:sz w:val="20"/>
              </w:rPr>
              <w:t>Oz.</w:t>
            </w:r>
          </w:p>
        </w:tc>
        <w:tc>
          <w:tcPr>
            <w:tcW w:w="2680" w:type="dxa"/>
            <w:tcBorders>
              <w:top w:val="double" w:sz="6" w:space="0" w:color="auto"/>
              <w:left w:val="nil"/>
              <w:bottom w:val="single" w:sz="8" w:space="0" w:color="auto"/>
              <w:right w:val="single" w:sz="8" w:space="0" w:color="auto"/>
            </w:tcBorders>
            <w:shd w:val="clear" w:color="000000" w:fill="B8CCE4"/>
            <w:vAlign w:val="center"/>
            <w:hideMark/>
          </w:tcPr>
          <w:p w:rsidR="005C02FC" w:rsidRPr="005C02FC" w:rsidRDefault="005C02FC" w:rsidP="005C02FC">
            <w:pPr>
              <w:jc w:val="both"/>
              <w:rPr>
                <w:rFonts w:ascii="Calibri" w:hAnsi="Calibri"/>
                <w:b/>
                <w:bCs/>
                <w:color w:val="000000"/>
                <w:sz w:val="20"/>
              </w:rPr>
            </w:pPr>
            <w:r w:rsidRPr="005C02FC">
              <w:rPr>
                <w:rFonts w:ascii="Calibri" w:hAnsi="Calibri"/>
                <w:b/>
                <w:bCs/>
                <w:iCs/>
                <w:color w:val="000000"/>
                <w:sz w:val="20"/>
              </w:rPr>
              <w:t>Postavke</w:t>
            </w:r>
          </w:p>
        </w:tc>
        <w:tc>
          <w:tcPr>
            <w:tcW w:w="1300" w:type="dxa"/>
            <w:tcBorders>
              <w:top w:val="double" w:sz="6" w:space="0" w:color="auto"/>
              <w:left w:val="nil"/>
              <w:bottom w:val="single" w:sz="8" w:space="0" w:color="auto"/>
              <w:right w:val="single" w:sz="8" w:space="0" w:color="auto"/>
            </w:tcBorders>
            <w:shd w:val="clear" w:color="000000" w:fill="B8CCE4"/>
            <w:vAlign w:val="center"/>
            <w:hideMark/>
          </w:tcPr>
          <w:p w:rsidR="005C02FC" w:rsidRPr="005C02FC" w:rsidRDefault="005C02FC" w:rsidP="005C02FC">
            <w:pPr>
              <w:jc w:val="center"/>
              <w:rPr>
                <w:rFonts w:ascii="Calibri" w:hAnsi="Calibri"/>
                <w:b/>
                <w:bCs/>
                <w:color w:val="000000"/>
                <w:sz w:val="20"/>
              </w:rPr>
            </w:pPr>
            <w:r w:rsidRPr="005C02FC">
              <w:rPr>
                <w:rFonts w:ascii="Calibri" w:hAnsi="Calibri"/>
                <w:b/>
                <w:bCs/>
                <w:iCs/>
                <w:color w:val="000000"/>
                <w:sz w:val="20"/>
              </w:rPr>
              <w:t>Vrednost brez DDV</w:t>
            </w:r>
          </w:p>
        </w:tc>
        <w:tc>
          <w:tcPr>
            <w:tcW w:w="1300" w:type="dxa"/>
            <w:tcBorders>
              <w:top w:val="double" w:sz="6" w:space="0" w:color="auto"/>
              <w:left w:val="nil"/>
              <w:bottom w:val="single" w:sz="8" w:space="0" w:color="auto"/>
              <w:right w:val="single" w:sz="8" w:space="0" w:color="auto"/>
            </w:tcBorders>
            <w:shd w:val="clear" w:color="000000" w:fill="B8CCE4"/>
            <w:vAlign w:val="center"/>
            <w:hideMark/>
          </w:tcPr>
          <w:p w:rsidR="005C02FC" w:rsidRPr="005C02FC" w:rsidRDefault="005C02FC" w:rsidP="005C02FC">
            <w:pPr>
              <w:jc w:val="center"/>
              <w:rPr>
                <w:rFonts w:ascii="Calibri" w:hAnsi="Calibri"/>
                <w:b/>
                <w:bCs/>
                <w:color w:val="000000"/>
                <w:sz w:val="20"/>
              </w:rPr>
            </w:pPr>
            <w:r w:rsidRPr="005C02FC">
              <w:rPr>
                <w:rFonts w:ascii="Calibri" w:hAnsi="Calibri"/>
                <w:b/>
                <w:bCs/>
                <w:iCs/>
                <w:color w:val="000000"/>
                <w:sz w:val="20"/>
              </w:rPr>
              <w:t>DDV 22%</w:t>
            </w:r>
          </w:p>
        </w:tc>
        <w:tc>
          <w:tcPr>
            <w:tcW w:w="1605" w:type="dxa"/>
            <w:tcBorders>
              <w:top w:val="double" w:sz="6" w:space="0" w:color="auto"/>
              <w:left w:val="nil"/>
              <w:bottom w:val="single" w:sz="8" w:space="0" w:color="auto"/>
              <w:right w:val="double" w:sz="6" w:space="0" w:color="auto"/>
            </w:tcBorders>
            <w:shd w:val="clear" w:color="000000" w:fill="B8CCE4"/>
            <w:vAlign w:val="center"/>
            <w:hideMark/>
          </w:tcPr>
          <w:p w:rsidR="005C02FC" w:rsidRPr="005C02FC" w:rsidRDefault="005C02FC" w:rsidP="005C02FC">
            <w:pPr>
              <w:jc w:val="center"/>
              <w:rPr>
                <w:rFonts w:ascii="Calibri" w:hAnsi="Calibri"/>
                <w:b/>
                <w:bCs/>
                <w:color w:val="000000"/>
                <w:sz w:val="20"/>
              </w:rPr>
            </w:pPr>
            <w:r w:rsidRPr="005C02FC">
              <w:rPr>
                <w:rFonts w:ascii="Calibri" w:hAnsi="Calibri"/>
                <w:b/>
                <w:bCs/>
                <w:iCs/>
                <w:color w:val="000000"/>
                <w:sz w:val="20"/>
              </w:rPr>
              <w:t>Vrednost z DDV</w:t>
            </w:r>
          </w:p>
        </w:tc>
      </w:tr>
      <w:tr w:rsidR="00EF0E11" w:rsidRPr="005C02FC" w:rsidTr="00C77C63">
        <w:trPr>
          <w:trHeight w:val="315"/>
        </w:trPr>
        <w:tc>
          <w:tcPr>
            <w:tcW w:w="960" w:type="dxa"/>
            <w:tcBorders>
              <w:top w:val="nil"/>
              <w:left w:val="double" w:sz="6" w:space="0" w:color="auto"/>
              <w:bottom w:val="single" w:sz="8" w:space="0" w:color="auto"/>
              <w:right w:val="single" w:sz="8" w:space="0" w:color="auto"/>
            </w:tcBorders>
            <w:shd w:val="clear" w:color="auto" w:fill="auto"/>
            <w:vAlign w:val="center"/>
            <w:hideMark/>
          </w:tcPr>
          <w:p w:rsidR="005C02FC" w:rsidRPr="005C02FC" w:rsidRDefault="005C02FC" w:rsidP="005C02FC">
            <w:pPr>
              <w:jc w:val="center"/>
              <w:rPr>
                <w:rFonts w:ascii="Calibri" w:hAnsi="Calibri"/>
                <w:color w:val="000000"/>
                <w:sz w:val="20"/>
              </w:rPr>
            </w:pPr>
            <w:r w:rsidRPr="005C02FC">
              <w:rPr>
                <w:rFonts w:ascii="Calibri" w:hAnsi="Calibri"/>
                <w:color w:val="000000"/>
                <w:sz w:val="20"/>
              </w:rPr>
              <w:t>1</w:t>
            </w:r>
          </w:p>
        </w:tc>
        <w:tc>
          <w:tcPr>
            <w:tcW w:w="2680" w:type="dxa"/>
            <w:tcBorders>
              <w:top w:val="nil"/>
              <w:left w:val="nil"/>
              <w:bottom w:val="single" w:sz="8" w:space="0" w:color="auto"/>
              <w:right w:val="single" w:sz="8" w:space="0" w:color="auto"/>
            </w:tcBorders>
            <w:shd w:val="clear" w:color="auto" w:fill="auto"/>
            <w:vAlign w:val="center"/>
            <w:hideMark/>
          </w:tcPr>
          <w:p w:rsidR="005C02FC" w:rsidRPr="005C02FC" w:rsidRDefault="005C02FC" w:rsidP="005C02FC">
            <w:pPr>
              <w:jc w:val="both"/>
              <w:rPr>
                <w:rFonts w:ascii="Calibri" w:hAnsi="Calibri"/>
                <w:color w:val="000000"/>
                <w:sz w:val="20"/>
              </w:rPr>
            </w:pPr>
            <w:r w:rsidRPr="005C02FC">
              <w:rPr>
                <w:rFonts w:ascii="Calibri" w:hAnsi="Calibri"/>
                <w:color w:val="000000"/>
                <w:sz w:val="20"/>
              </w:rPr>
              <w:t xml:space="preserve">Preddela </w:t>
            </w:r>
          </w:p>
        </w:tc>
        <w:tc>
          <w:tcPr>
            <w:tcW w:w="1300" w:type="dxa"/>
            <w:tcBorders>
              <w:top w:val="nil"/>
              <w:left w:val="nil"/>
              <w:bottom w:val="single" w:sz="8" w:space="0" w:color="auto"/>
              <w:right w:val="single" w:sz="8" w:space="0" w:color="auto"/>
            </w:tcBorders>
            <w:shd w:val="clear" w:color="auto" w:fill="auto"/>
            <w:vAlign w:val="center"/>
          </w:tcPr>
          <w:p w:rsidR="005C02FC" w:rsidRPr="005C02FC" w:rsidRDefault="00C77C63" w:rsidP="00411831">
            <w:pPr>
              <w:jc w:val="center"/>
              <w:rPr>
                <w:rFonts w:ascii="Calibri" w:hAnsi="Calibri"/>
                <w:color w:val="000000"/>
                <w:sz w:val="20"/>
              </w:rPr>
            </w:pPr>
            <w:r>
              <w:rPr>
                <w:rFonts w:ascii="Calibri" w:hAnsi="Calibri"/>
                <w:color w:val="000000"/>
                <w:sz w:val="20"/>
              </w:rPr>
              <w:t xml:space="preserve">    </w:t>
            </w:r>
            <w:r w:rsidR="005434DA">
              <w:rPr>
                <w:rFonts w:ascii="Calibri" w:hAnsi="Calibri"/>
                <w:color w:val="000000"/>
                <w:sz w:val="20"/>
              </w:rPr>
              <w:t>966</w:t>
            </w:r>
            <w:r w:rsidR="00B22468">
              <w:rPr>
                <w:rFonts w:ascii="Calibri" w:hAnsi="Calibri"/>
                <w:color w:val="000000"/>
                <w:sz w:val="20"/>
              </w:rPr>
              <w:t>,00</w:t>
            </w:r>
          </w:p>
        </w:tc>
        <w:tc>
          <w:tcPr>
            <w:tcW w:w="1300" w:type="dxa"/>
            <w:tcBorders>
              <w:top w:val="nil"/>
              <w:left w:val="nil"/>
              <w:bottom w:val="single" w:sz="8" w:space="0" w:color="auto"/>
              <w:right w:val="single" w:sz="8" w:space="0" w:color="auto"/>
            </w:tcBorders>
            <w:shd w:val="clear" w:color="auto" w:fill="auto"/>
            <w:vAlign w:val="center"/>
          </w:tcPr>
          <w:p w:rsidR="005C02FC" w:rsidRPr="005C02FC" w:rsidRDefault="00C77C63" w:rsidP="00F26F91">
            <w:pPr>
              <w:jc w:val="center"/>
              <w:rPr>
                <w:rFonts w:ascii="Calibri" w:hAnsi="Calibri"/>
                <w:color w:val="000000"/>
                <w:sz w:val="20"/>
              </w:rPr>
            </w:pPr>
            <w:r>
              <w:rPr>
                <w:rFonts w:ascii="Calibri" w:hAnsi="Calibri"/>
                <w:color w:val="000000"/>
                <w:sz w:val="20"/>
              </w:rPr>
              <w:t xml:space="preserve">     212,52</w:t>
            </w:r>
          </w:p>
        </w:tc>
        <w:tc>
          <w:tcPr>
            <w:tcW w:w="1605" w:type="dxa"/>
            <w:tcBorders>
              <w:top w:val="nil"/>
              <w:left w:val="nil"/>
              <w:bottom w:val="single" w:sz="8" w:space="0" w:color="auto"/>
              <w:right w:val="double" w:sz="6" w:space="0" w:color="auto"/>
            </w:tcBorders>
            <w:shd w:val="clear" w:color="auto" w:fill="auto"/>
            <w:vAlign w:val="center"/>
          </w:tcPr>
          <w:p w:rsidR="005C02FC" w:rsidRPr="005C02FC" w:rsidRDefault="00C77C63" w:rsidP="00F26F91">
            <w:pPr>
              <w:jc w:val="center"/>
              <w:rPr>
                <w:rFonts w:ascii="Calibri" w:hAnsi="Calibri"/>
                <w:color w:val="000000"/>
                <w:sz w:val="20"/>
              </w:rPr>
            </w:pPr>
            <w:r>
              <w:rPr>
                <w:rFonts w:ascii="Calibri" w:hAnsi="Calibri"/>
                <w:color w:val="000000"/>
                <w:sz w:val="20"/>
              </w:rPr>
              <w:t xml:space="preserve"> 1.178,52</w:t>
            </w:r>
          </w:p>
        </w:tc>
      </w:tr>
      <w:tr w:rsidR="00EF0E11" w:rsidRPr="005C02FC" w:rsidTr="00C77C63">
        <w:trPr>
          <w:trHeight w:val="531"/>
        </w:trPr>
        <w:tc>
          <w:tcPr>
            <w:tcW w:w="960" w:type="dxa"/>
            <w:tcBorders>
              <w:top w:val="nil"/>
              <w:left w:val="double" w:sz="6" w:space="0" w:color="auto"/>
              <w:bottom w:val="single" w:sz="8" w:space="0" w:color="auto"/>
              <w:right w:val="single" w:sz="8" w:space="0" w:color="auto"/>
            </w:tcBorders>
            <w:shd w:val="clear" w:color="auto" w:fill="auto"/>
            <w:vAlign w:val="center"/>
            <w:hideMark/>
          </w:tcPr>
          <w:p w:rsidR="005C02FC" w:rsidRPr="005C02FC" w:rsidRDefault="005C02FC" w:rsidP="005C02FC">
            <w:pPr>
              <w:jc w:val="center"/>
              <w:rPr>
                <w:rFonts w:ascii="Calibri" w:hAnsi="Calibri"/>
                <w:color w:val="000000"/>
                <w:sz w:val="20"/>
              </w:rPr>
            </w:pPr>
            <w:r w:rsidRPr="005C02FC">
              <w:rPr>
                <w:rFonts w:ascii="Calibri" w:hAnsi="Calibri"/>
                <w:color w:val="000000"/>
                <w:sz w:val="20"/>
              </w:rPr>
              <w:t>2</w:t>
            </w:r>
          </w:p>
        </w:tc>
        <w:tc>
          <w:tcPr>
            <w:tcW w:w="2680" w:type="dxa"/>
            <w:tcBorders>
              <w:top w:val="nil"/>
              <w:left w:val="nil"/>
              <w:bottom w:val="single" w:sz="8" w:space="0" w:color="auto"/>
              <w:right w:val="single" w:sz="8" w:space="0" w:color="auto"/>
            </w:tcBorders>
            <w:shd w:val="clear" w:color="auto" w:fill="auto"/>
            <w:vAlign w:val="center"/>
            <w:hideMark/>
          </w:tcPr>
          <w:p w:rsidR="005C02FC" w:rsidRPr="005C02FC" w:rsidRDefault="005C02FC" w:rsidP="005C02FC">
            <w:pPr>
              <w:jc w:val="both"/>
              <w:rPr>
                <w:rFonts w:ascii="Calibri" w:hAnsi="Calibri"/>
                <w:color w:val="000000"/>
                <w:sz w:val="20"/>
              </w:rPr>
            </w:pPr>
            <w:r w:rsidRPr="005C02FC">
              <w:rPr>
                <w:rFonts w:ascii="Calibri" w:hAnsi="Calibri"/>
                <w:color w:val="000000"/>
                <w:sz w:val="20"/>
              </w:rPr>
              <w:t>Spodnji ustroj – zemeljska dela</w:t>
            </w:r>
          </w:p>
        </w:tc>
        <w:tc>
          <w:tcPr>
            <w:tcW w:w="1300" w:type="dxa"/>
            <w:tcBorders>
              <w:top w:val="nil"/>
              <w:left w:val="nil"/>
              <w:bottom w:val="single" w:sz="8" w:space="0" w:color="auto"/>
              <w:right w:val="single" w:sz="8" w:space="0" w:color="auto"/>
            </w:tcBorders>
            <w:shd w:val="clear" w:color="auto" w:fill="auto"/>
            <w:vAlign w:val="center"/>
            <w:hideMark/>
          </w:tcPr>
          <w:p w:rsidR="005C02FC" w:rsidRPr="005C02FC" w:rsidRDefault="005434DA" w:rsidP="00411831">
            <w:pPr>
              <w:jc w:val="center"/>
              <w:rPr>
                <w:rFonts w:ascii="Calibri" w:hAnsi="Calibri"/>
                <w:color w:val="000000"/>
                <w:sz w:val="20"/>
              </w:rPr>
            </w:pPr>
            <w:r>
              <w:rPr>
                <w:rFonts w:ascii="Calibri" w:hAnsi="Calibri"/>
                <w:color w:val="000000"/>
                <w:sz w:val="20"/>
              </w:rPr>
              <w:t>19.624,80</w:t>
            </w:r>
          </w:p>
        </w:tc>
        <w:tc>
          <w:tcPr>
            <w:tcW w:w="1300" w:type="dxa"/>
            <w:tcBorders>
              <w:top w:val="nil"/>
              <w:left w:val="nil"/>
              <w:bottom w:val="single" w:sz="8" w:space="0" w:color="auto"/>
              <w:right w:val="single" w:sz="8" w:space="0" w:color="auto"/>
            </w:tcBorders>
            <w:shd w:val="clear" w:color="auto" w:fill="auto"/>
            <w:vAlign w:val="center"/>
          </w:tcPr>
          <w:p w:rsidR="005C02FC" w:rsidRPr="005C02FC" w:rsidRDefault="00C77C63" w:rsidP="00F26F91">
            <w:pPr>
              <w:jc w:val="center"/>
              <w:rPr>
                <w:rFonts w:ascii="Calibri" w:hAnsi="Calibri"/>
                <w:color w:val="000000"/>
                <w:sz w:val="20"/>
              </w:rPr>
            </w:pPr>
            <w:r>
              <w:rPr>
                <w:rFonts w:ascii="Calibri" w:hAnsi="Calibri"/>
                <w:color w:val="000000"/>
                <w:sz w:val="20"/>
              </w:rPr>
              <w:t xml:space="preserve">  4.317,46</w:t>
            </w:r>
          </w:p>
        </w:tc>
        <w:tc>
          <w:tcPr>
            <w:tcW w:w="1605" w:type="dxa"/>
            <w:tcBorders>
              <w:top w:val="nil"/>
              <w:left w:val="nil"/>
              <w:bottom w:val="single" w:sz="8" w:space="0" w:color="auto"/>
              <w:right w:val="double" w:sz="6" w:space="0" w:color="auto"/>
            </w:tcBorders>
            <w:shd w:val="clear" w:color="auto" w:fill="auto"/>
            <w:vAlign w:val="center"/>
          </w:tcPr>
          <w:p w:rsidR="005C02FC" w:rsidRPr="005C02FC" w:rsidRDefault="00C77C63" w:rsidP="00C77C63">
            <w:pPr>
              <w:rPr>
                <w:rFonts w:ascii="Calibri" w:hAnsi="Calibri"/>
                <w:color w:val="000000"/>
                <w:sz w:val="20"/>
              </w:rPr>
            </w:pPr>
            <w:r>
              <w:rPr>
                <w:rFonts w:ascii="Calibri" w:hAnsi="Calibri"/>
                <w:color w:val="000000"/>
                <w:sz w:val="20"/>
              </w:rPr>
              <w:t xml:space="preserve">       23.942,26</w:t>
            </w:r>
          </w:p>
        </w:tc>
      </w:tr>
      <w:tr w:rsidR="00EF0E11" w:rsidRPr="005C02FC" w:rsidTr="00C77C63">
        <w:trPr>
          <w:trHeight w:val="525"/>
        </w:trPr>
        <w:tc>
          <w:tcPr>
            <w:tcW w:w="960" w:type="dxa"/>
            <w:tcBorders>
              <w:top w:val="nil"/>
              <w:left w:val="double" w:sz="6" w:space="0" w:color="auto"/>
              <w:bottom w:val="single" w:sz="8" w:space="0" w:color="auto"/>
              <w:right w:val="single" w:sz="8" w:space="0" w:color="auto"/>
            </w:tcBorders>
            <w:shd w:val="clear" w:color="auto" w:fill="auto"/>
            <w:vAlign w:val="center"/>
            <w:hideMark/>
          </w:tcPr>
          <w:p w:rsidR="005C02FC" w:rsidRPr="005C02FC" w:rsidRDefault="005C02FC" w:rsidP="005C02FC">
            <w:pPr>
              <w:jc w:val="center"/>
              <w:rPr>
                <w:rFonts w:ascii="Calibri" w:hAnsi="Calibri"/>
                <w:color w:val="000000"/>
                <w:sz w:val="20"/>
              </w:rPr>
            </w:pPr>
            <w:r w:rsidRPr="005C02FC">
              <w:rPr>
                <w:rFonts w:ascii="Calibri" w:hAnsi="Calibri"/>
                <w:color w:val="000000"/>
                <w:sz w:val="20"/>
              </w:rPr>
              <w:t>3</w:t>
            </w:r>
          </w:p>
        </w:tc>
        <w:tc>
          <w:tcPr>
            <w:tcW w:w="2680" w:type="dxa"/>
            <w:tcBorders>
              <w:top w:val="nil"/>
              <w:left w:val="nil"/>
              <w:bottom w:val="single" w:sz="8" w:space="0" w:color="auto"/>
              <w:right w:val="single" w:sz="8" w:space="0" w:color="auto"/>
            </w:tcBorders>
            <w:shd w:val="clear" w:color="auto" w:fill="auto"/>
            <w:vAlign w:val="center"/>
            <w:hideMark/>
          </w:tcPr>
          <w:p w:rsidR="005C02FC" w:rsidRPr="005C02FC" w:rsidRDefault="005C02FC" w:rsidP="005C02FC">
            <w:pPr>
              <w:jc w:val="both"/>
              <w:rPr>
                <w:rFonts w:ascii="Calibri" w:hAnsi="Calibri"/>
                <w:color w:val="000000"/>
                <w:sz w:val="20"/>
              </w:rPr>
            </w:pPr>
            <w:r w:rsidRPr="005C02FC">
              <w:rPr>
                <w:rFonts w:ascii="Calibri" w:hAnsi="Calibri"/>
                <w:color w:val="000000"/>
                <w:sz w:val="20"/>
              </w:rPr>
              <w:t>Zgornji ustroj</w:t>
            </w:r>
          </w:p>
        </w:tc>
        <w:tc>
          <w:tcPr>
            <w:tcW w:w="1300" w:type="dxa"/>
            <w:tcBorders>
              <w:top w:val="nil"/>
              <w:left w:val="nil"/>
              <w:bottom w:val="single" w:sz="8" w:space="0" w:color="auto"/>
              <w:right w:val="single" w:sz="8" w:space="0" w:color="auto"/>
            </w:tcBorders>
            <w:shd w:val="clear" w:color="auto" w:fill="auto"/>
            <w:vAlign w:val="center"/>
          </w:tcPr>
          <w:p w:rsidR="005C02FC" w:rsidRPr="005C02FC" w:rsidRDefault="00C77C63" w:rsidP="00EF0E11">
            <w:pPr>
              <w:jc w:val="center"/>
              <w:rPr>
                <w:rFonts w:ascii="Calibri" w:hAnsi="Calibri"/>
                <w:color w:val="000000"/>
                <w:sz w:val="20"/>
              </w:rPr>
            </w:pPr>
            <w:r>
              <w:rPr>
                <w:rFonts w:ascii="Calibri" w:hAnsi="Calibri"/>
                <w:color w:val="000000"/>
                <w:sz w:val="20"/>
              </w:rPr>
              <w:t>74.736,50</w:t>
            </w:r>
          </w:p>
        </w:tc>
        <w:tc>
          <w:tcPr>
            <w:tcW w:w="1300" w:type="dxa"/>
            <w:tcBorders>
              <w:top w:val="nil"/>
              <w:left w:val="nil"/>
              <w:bottom w:val="single" w:sz="8" w:space="0" w:color="auto"/>
              <w:right w:val="single" w:sz="8" w:space="0" w:color="auto"/>
            </w:tcBorders>
            <w:shd w:val="clear" w:color="auto" w:fill="auto"/>
            <w:vAlign w:val="center"/>
          </w:tcPr>
          <w:p w:rsidR="006B7031" w:rsidRPr="005C02FC" w:rsidRDefault="00C77C63" w:rsidP="00EF0E11">
            <w:pPr>
              <w:jc w:val="center"/>
              <w:rPr>
                <w:rFonts w:ascii="Calibri" w:hAnsi="Calibri"/>
                <w:color w:val="000000"/>
                <w:sz w:val="20"/>
              </w:rPr>
            </w:pPr>
            <w:r>
              <w:rPr>
                <w:rFonts w:ascii="Calibri" w:hAnsi="Calibri"/>
                <w:color w:val="000000"/>
                <w:sz w:val="20"/>
              </w:rPr>
              <w:t>16.442,03</w:t>
            </w:r>
          </w:p>
        </w:tc>
        <w:tc>
          <w:tcPr>
            <w:tcW w:w="1605" w:type="dxa"/>
            <w:tcBorders>
              <w:top w:val="nil"/>
              <w:left w:val="nil"/>
              <w:bottom w:val="single" w:sz="8" w:space="0" w:color="auto"/>
              <w:right w:val="double" w:sz="6" w:space="0" w:color="auto"/>
            </w:tcBorders>
            <w:shd w:val="clear" w:color="auto" w:fill="auto"/>
            <w:vAlign w:val="center"/>
          </w:tcPr>
          <w:p w:rsidR="005C02FC" w:rsidRPr="005C02FC" w:rsidRDefault="00C77C63" w:rsidP="00C77C63">
            <w:pPr>
              <w:jc w:val="both"/>
              <w:rPr>
                <w:rFonts w:ascii="Calibri" w:hAnsi="Calibri"/>
                <w:color w:val="000000"/>
                <w:sz w:val="20"/>
              </w:rPr>
            </w:pPr>
            <w:r>
              <w:rPr>
                <w:rFonts w:ascii="Calibri" w:hAnsi="Calibri"/>
                <w:color w:val="000000"/>
                <w:sz w:val="20"/>
              </w:rPr>
              <w:t xml:space="preserve">        91.178,53</w:t>
            </w:r>
          </w:p>
        </w:tc>
      </w:tr>
      <w:tr w:rsidR="00EF0E11" w:rsidRPr="005C02FC" w:rsidTr="00C77C63">
        <w:trPr>
          <w:trHeight w:val="525"/>
        </w:trPr>
        <w:tc>
          <w:tcPr>
            <w:tcW w:w="960" w:type="dxa"/>
            <w:tcBorders>
              <w:top w:val="nil"/>
              <w:left w:val="double" w:sz="6" w:space="0" w:color="auto"/>
              <w:bottom w:val="single" w:sz="8" w:space="0" w:color="auto"/>
              <w:right w:val="single" w:sz="8" w:space="0" w:color="auto"/>
            </w:tcBorders>
            <w:shd w:val="clear" w:color="auto" w:fill="auto"/>
            <w:vAlign w:val="center"/>
            <w:hideMark/>
          </w:tcPr>
          <w:p w:rsidR="005C02FC" w:rsidRPr="005C02FC" w:rsidRDefault="005C02FC" w:rsidP="005C02FC">
            <w:pPr>
              <w:jc w:val="center"/>
              <w:rPr>
                <w:rFonts w:ascii="Calibri" w:hAnsi="Calibri"/>
                <w:color w:val="000000"/>
                <w:sz w:val="20"/>
              </w:rPr>
            </w:pPr>
            <w:r w:rsidRPr="005C02FC">
              <w:rPr>
                <w:rFonts w:ascii="Calibri" w:hAnsi="Calibri"/>
                <w:color w:val="000000"/>
                <w:sz w:val="20"/>
              </w:rPr>
              <w:t>4</w:t>
            </w:r>
          </w:p>
        </w:tc>
        <w:tc>
          <w:tcPr>
            <w:tcW w:w="2680" w:type="dxa"/>
            <w:tcBorders>
              <w:top w:val="nil"/>
              <w:left w:val="nil"/>
              <w:bottom w:val="single" w:sz="8" w:space="0" w:color="auto"/>
              <w:right w:val="single" w:sz="8" w:space="0" w:color="auto"/>
            </w:tcBorders>
            <w:shd w:val="clear" w:color="auto" w:fill="auto"/>
            <w:vAlign w:val="center"/>
            <w:hideMark/>
          </w:tcPr>
          <w:p w:rsidR="005C02FC" w:rsidRPr="005C02FC" w:rsidRDefault="005C02FC" w:rsidP="005C02FC">
            <w:pPr>
              <w:jc w:val="both"/>
              <w:rPr>
                <w:rFonts w:ascii="Calibri" w:hAnsi="Calibri"/>
                <w:color w:val="000000"/>
                <w:sz w:val="20"/>
              </w:rPr>
            </w:pPr>
            <w:r w:rsidRPr="005C02FC">
              <w:rPr>
                <w:rFonts w:ascii="Calibri" w:hAnsi="Calibri"/>
                <w:color w:val="000000"/>
                <w:sz w:val="20"/>
              </w:rPr>
              <w:t>Odvodnjavanje</w:t>
            </w:r>
          </w:p>
        </w:tc>
        <w:tc>
          <w:tcPr>
            <w:tcW w:w="1300" w:type="dxa"/>
            <w:tcBorders>
              <w:top w:val="nil"/>
              <w:left w:val="nil"/>
              <w:bottom w:val="single" w:sz="8" w:space="0" w:color="auto"/>
              <w:right w:val="single" w:sz="8" w:space="0" w:color="auto"/>
            </w:tcBorders>
            <w:shd w:val="clear" w:color="auto" w:fill="auto"/>
            <w:vAlign w:val="center"/>
            <w:hideMark/>
          </w:tcPr>
          <w:p w:rsidR="005C02FC" w:rsidRPr="005C02FC" w:rsidRDefault="006B7031" w:rsidP="00041C29">
            <w:pPr>
              <w:jc w:val="center"/>
              <w:rPr>
                <w:rFonts w:ascii="Calibri" w:hAnsi="Calibri"/>
                <w:color w:val="000000"/>
                <w:sz w:val="20"/>
              </w:rPr>
            </w:pPr>
            <w:r>
              <w:rPr>
                <w:rFonts w:ascii="Calibri" w:hAnsi="Calibri"/>
                <w:color w:val="000000"/>
                <w:sz w:val="20"/>
              </w:rPr>
              <w:t xml:space="preserve">   </w:t>
            </w:r>
            <w:r w:rsidR="00B22468">
              <w:rPr>
                <w:rFonts w:ascii="Calibri" w:hAnsi="Calibri"/>
                <w:color w:val="000000"/>
                <w:sz w:val="20"/>
              </w:rPr>
              <w:t>4.140,00</w:t>
            </w:r>
          </w:p>
        </w:tc>
        <w:tc>
          <w:tcPr>
            <w:tcW w:w="1300" w:type="dxa"/>
            <w:tcBorders>
              <w:top w:val="nil"/>
              <w:left w:val="nil"/>
              <w:bottom w:val="single" w:sz="8" w:space="0" w:color="auto"/>
              <w:right w:val="single" w:sz="8" w:space="0" w:color="auto"/>
            </w:tcBorders>
            <w:shd w:val="clear" w:color="auto" w:fill="auto"/>
            <w:vAlign w:val="center"/>
          </w:tcPr>
          <w:p w:rsidR="005C02FC" w:rsidRPr="005C02FC" w:rsidRDefault="00C77C63" w:rsidP="00F77DFF">
            <w:pPr>
              <w:jc w:val="center"/>
              <w:rPr>
                <w:rFonts w:ascii="Calibri" w:hAnsi="Calibri"/>
                <w:color w:val="000000"/>
                <w:sz w:val="20"/>
              </w:rPr>
            </w:pPr>
            <w:r>
              <w:rPr>
                <w:rFonts w:ascii="Calibri" w:hAnsi="Calibri"/>
                <w:color w:val="000000"/>
                <w:sz w:val="20"/>
              </w:rPr>
              <w:t xml:space="preserve">      910,80</w:t>
            </w:r>
          </w:p>
        </w:tc>
        <w:tc>
          <w:tcPr>
            <w:tcW w:w="1605" w:type="dxa"/>
            <w:tcBorders>
              <w:top w:val="nil"/>
              <w:left w:val="nil"/>
              <w:bottom w:val="single" w:sz="8" w:space="0" w:color="auto"/>
              <w:right w:val="double" w:sz="6" w:space="0" w:color="auto"/>
            </w:tcBorders>
            <w:shd w:val="clear" w:color="auto" w:fill="auto"/>
            <w:vAlign w:val="center"/>
          </w:tcPr>
          <w:p w:rsidR="005C02FC" w:rsidRPr="005C02FC" w:rsidRDefault="00C77C63" w:rsidP="003E7FD9">
            <w:pPr>
              <w:jc w:val="center"/>
              <w:rPr>
                <w:rFonts w:ascii="Calibri" w:hAnsi="Calibri"/>
                <w:color w:val="000000"/>
                <w:sz w:val="20"/>
              </w:rPr>
            </w:pPr>
            <w:r>
              <w:rPr>
                <w:rFonts w:ascii="Calibri" w:hAnsi="Calibri"/>
                <w:color w:val="000000"/>
                <w:sz w:val="20"/>
              </w:rPr>
              <w:t xml:space="preserve">   5.050,80</w:t>
            </w:r>
          </w:p>
        </w:tc>
      </w:tr>
      <w:tr w:rsidR="00B22468" w:rsidRPr="005C02FC" w:rsidTr="00C77C63">
        <w:trPr>
          <w:trHeight w:val="525"/>
        </w:trPr>
        <w:tc>
          <w:tcPr>
            <w:tcW w:w="960" w:type="dxa"/>
            <w:tcBorders>
              <w:top w:val="nil"/>
              <w:left w:val="double" w:sz="6" w:space="0" w:color="auto"/>
              <w:bottom w:val="single" w:sz="8" w:space="0" w:color="auto"/>
              <w:right w:val="single" w:sz="8" w:space="0" w:color="auto"/>
            </w:tcBorders>
            <w:shd w:val="clear" w:color="auto" w:fill="auto"/>
            <w:vAlign w:val="center"/>
            <w:hideMark/>
          </w:tcPr>
          <w:p w:rsidR="00B22468" w:rsidRPr="005C02FC" w:rsidRDefault="00C77C63" w:rsidP="00B22468">
            <w:pPr>
              <w:jc w:val="center"/>
              <w:rPr>
                <w:rFonts w:ascii="Calibri" w:hAnsi="Calibri"/>
                <w:color w:val="000000"/>
                <w:sz w:val="20"/>
              </w:rPr>
            </w:pPr>
            <w:r>
              <w:rPr>
                <w:rFonts w:ascii="Calibri" w:hAnsi="Calibri"/>
                <w:color w:val="000000"/>
                <w:sz w:val="20"/>
              </w:rPr>
              <w:t>5</w:t>
            </w:r>
          </w:p>
        </w:tc>
        <w:tc>
          <w:tcPr>
            <w:tcW w:w="2680" w:type="dxa"/>
            <w:tcBorders>
              <w:top w:val="nil"/>
              <w:left w:val="nil"/>
              <w:bottom w:val="single" w:sz="8" w:space="0" w:color="auto"/>
              <w:right w:val="single" w:sz="8" w:space="0" w:color="auto"/>
            </w:tcBorders>
            <w:shd w:val="clear" w:color="auto" w:fill="auto"/>
            <w:vAlign w:val="center"/>
            <w:hideMark/>
          </w:tcPr>
          <w:p w:rsidR="00B22468" w:rsidRPr="005C02FC" w:rsidRDefault="00B22468" w:rsidP="00B22468">
            <w:pPr>
              <w:jc w:val="both"/>
              <w:rPr>
                <w:rFonts w:ascii="Calibri" w:hAnsi="Calibri"/>
                <w:color w:val="000000"/>
                <w:sz w:val="20"/>
              </w:rPr>
            </w:pPr>
            <w:r>
              <w:rPr>
                <w:rFonts w:ascii="Calibri" w:hAnsi="Calibri"/>
                <w:color w:val="000000"/>
                <w:sz w:val="20"/>
              </w:rPr>
              <w:t>Nepredvidena dela v višini 5 %</w:t>
            </w:r>
            <w:r w:rsidRPr="005C02FC">
              <w:rPr>
                <w:rFonts w:ascii="Calibri" w:hAnsi="Calibri"/>
                <w:color w:val="000000"/>
                <w:sz w:val="20"/>
              </w:rPr>
              <w:t xml:space="preserve"> </w:t>
            </w:r>
          </w:p>
        </w:tc>
        <w:tc>
          <w:tcPr>
            <w:tcW w:w="1300" w:type="dxa"/>
            <w:tcBorders>
              <w:top w:val="nil"/>
              <w:left w:val="nil"/>
              <w:bottom w:val="single" w:sz="8" w:space="0" w:color="auto"/>
              <w:right w:val="single" w:sz="8" w:space="0" w:color="auto"/>
            </w:tcBorders>
            <w:shd w:val="clear" w:color="auto" w:fill="auto"/>
            <w:vAlign w:val="center"/>
          </w:tcPr>
          <w:p w:rsidR="00B22468" w:rsidRPr="005C02FC" w:rsidRDefault="00906ECB" w:rsidP="00C77C63">
            <w:pPr>
              <w:jc w:val="center"/>
              <w:rPr>
                <w:rFonts w:ascii="Calibri" w:hAnsi="Calibri"/>
                <w:color w:val="000000"/>
                <w:sz w:val="20"/>
              </w:rPr>
            </w:pPr>
            <w:r>
              <w:rPr>
                <w:rFonts w:ascii="Calibri" w:hAnsi="Calibri"/>
                <w:color w:val="000000"/>
                <w:sz w:val="20"/>
              </w:rPr>
              <w:t xml:space="preserve">   </w:t>
            </w:r>
            <w:r w:rsidR="00C77C63">
              <w:rPr>
                <w:rFonts w:ascii="Calibri" w:hAnsi="Calibri"/>
                <w:color w:val="000000"/>
                <w:sz w:val="20"/>
              </w:rPr>
              <w:t>4.973,37</w:t>
            </w:r>
          </w:p>
        </w:tc>
        <w:tc>
          <w:tcPr>
            <w:tcW w:w="1300" w:type="dxa"/>
            <w:tcBorders>
              <w:top w:val="nil"/>
              <w:left w:val="nil"/>
              <w:bottom w:val="single" w:sz="8" w:space="0" w:color="auto"/>
              <w:right w:val="single" w:sz="8" w:space="0" w:color="auto"/>
            </w:tcBorders>
            <w:shd w:val="clear" w:color="auto" w:fill="auto"/>
            <w:vAlign w:val="center"/>
          </w:tcPr>
          <w:p w:rsidR="00B22468" w:rsidRPr="005C02FC" w:rsidRDefault="00C77C63" w:rsidP="00B22468">
            <w:pPr>
              <w:jc w:val="center"/>
              <w:rPr>
                <w:rFonts w:ascii="Calibri" w:hAnsi="Calibri"/>
                <w:color w:val="000000"/>
                <w:sz w:val="20"/>
              </w:rPr>
            </w:pPr>
            <w:r>
              <w:rPr>
                <w:rFonts w:ascii="Calibri" w:hAnsi="Calibri"/>
                <w:color w:val="000000"/>
                <w:sz w:val="20"/>
              </w:rPr>
              <w:t xml:space="preserve">   1.094,14</w:t>
            </w:r>
          </w:p>
        </w:tc>
        <w:tc>
          <w:tcPr>
            <w:tcW w:w="1605" w:type="dxa"/>
            <w:tcBorders>
              <w:top w:val="nil"/>
              <w:left w:val="nil"/>
              <w:bottom w:val="single" w:sz="8" w:space="0" w:color="auto"/>
              <w:right w:val="double" w:sz="6" w:space="0" w:color="auto"/>
            </w:tcBorders>
            <w:shd w:val="clear" w:color="auto" w:fill="auto"/>
            <w:vAlign w:val="center"/>
          </w:tcPr>
          <w:p w:rsidR="00B22468" w:rsidRPr="005C02FC" w:rsidRDefault="00C77C63" w:rsidP="00B22468">
            <w:pPr>
              <w:jc w:val="center"/>
              <w:rPr>
                <w:rFonts w:ascii="Calibri" w:hAnsi="Calibri"/>
                <w:color w:val="000000"/>
                <w:sz w:val="20"/>
              </w:rPr>
            </w:pPr>
            <w:r>
              <w:rPr>
                <w:rFonts w:ascii="Calibri" w:hAnsi="Calibri"/>
                <w:color w:val="000000"/>
                <w:sz w:val="20"/>
              </w:rPr>
              <w:t xml:space="preserve">     6.067,51</w:t>
            </w:r>
          </w:p>
        </w:tc>
      </w:tr>
      <w:tr w:rsidR="00B22468" w:rsidRPr="005C02FC" w:rsidTr="0075721A">
        <w:trPr>
          <w:trHeight w:val="315"/>
        </w:trPr>
        <w:tc>
          <w:tcPr>
            <w:tcW w:w="960" w:type="dxa"/>
            <w:tcBorders>
              <w:top w:val="nil"/>
              <w:left w:val="double" w:sz="6" w:space="0" w:color="auto"/>
              <w:bottom w:val="nil"/>
              <w:right w:val="single" w:sz="8" w:space="0" w:color="auto"/>
            </w:tcBorders>
            <w:shd w:val="clear" w:color="000000" w:fill="BFBFBF"/>
            <w:vAlign w:val="center"/>
            <w:hideMark/>
          </w:tcPr>
          <w:p w:rsidR="00B22468" w:rsidRPr="005C02FC" w:rsidRDefault="00B22468" w:rsidP="00B22468">
            <w:pPr>
              <w:jc w:val="both"/>
              <w:rPr>
                <w:rFonts w:ascii="Calibri" w:hAnsi="Calibri"/>
                <w:b/>
                <w:bCs/>
                <w:color w:val="000000"/>
                <w:sz w:val="20"/>
              </w:rPr>
            </w:pPr>
            <w:r w:rsidRPr="005C02FC">
              <w:rPr>
                <w:rFonts w:ascii="Calibri" w:hAnsi="Calibri"/>
                <w:b/>
                <w:bCs/>
                <w:iCs/>
                <w:color w:val="000000"/>
                <w:sz w:val="20"/>
              </w:rPr>
              <w:t> </w:t>
            </w:r>
          </w:p>
        </w:tc>
        <w:tc>
          <w:tcPr>
            <w:tcW w:w="2680" w:type="dxa"/>
            <w:tcBorders>
              <w:top w:val="nil"/>
              <w:left w:val="nil"/>
              <w:bottom w:val="nil"/>
              <w:right w:val="single" w:sz="8" w:space="0" w:color="auto"/>
            </w:tcBorders>
            <w:shd w:val="clear" w:color="000000" w:fill="BFBFBF"/>
            <w:vAlign w:val="center"/>
            <w:hideMark/>
          </w:tcPr>
          <w:p w:rsidR="0075721A" w:rsidRDefault="0075721A" w:rsidP="00B22468">
            <w:pPr>
              <w:jc w:val="both"/>
              <w:rPr>
                <w:rFonts w:ascii="Calibri" w:hAnsi="Calibri"/>
                <w:b/>
                <w:bCs/>
                <w:iCs/>
                <w:color w:val="000000"/>
                <w:sz w:val="20"/>
              </w:rPr>
            </w:pPr>
          </w:p>
          <w:p w:rsidR="00B22468" w:rsidRPr="005C02FC" w:rsidRDefault="00B22468" w:rsidP="00B22468">
            <w:pPr>
              <w:jc w:val="both"/>
              <w:rPr>
                <w:rFonts w:ascii="Calibri" w:hAnsi="Calibri"/>
                <w:b/>
                <w:bCs/>
                <w:color w:val="000000"/>
                <w:sz w:val="20"/>
              </w:rPr>
            </w:pPr>
            <w:r w:rsidRPr="005C02FC">
              <w:rPr>
                <w:rFonts w:ascii="Calibri" w:hAnsi="Calibri"/>
                <w:b/>
                <w:bCs/>
                <w:iCs/>
                <w:color w:val="000000"/>
                <w:sz w:val="20"/>
              </w:rPr>
              <w:t>Skupaj</w:t>
            </w:r>
          </w:p>
        </w:tc>
        <w:tc>
          <w:tcPr>
            <w:tcW w:w="1300" w:type="dxa"/>
            <w:tcBorders>
              <w:top w:val="nil"/>
              <w:left w:val="nil"/>
              <w:bottom w:val="nil"/>
              <w:right w:val="single" w:sz="8" w:space="0" w:color="auto"/>
            </w:tcBorders>
            <w:shd w:val="clear" w:color="000000" w:fill="BFBFBF"/>
            <w:vAlign w:val="center"/>
          </w:tcPr>
          <w:p w:rsidR="0075721A" w:rsidRDefault="00C77C63" w:rsidP="006B7031">
            <w:pPr>
              <w:jc w:val="both"/>
              <w:rPr>
                <w:rFonts w:ascii="Calibri" w:hAnsi="Calibri"/>
                <w:b/>
                <w:bCs/>
                <w:color w:val="000000"/>
                <w:sz w:val="20"/>
              </w:rPr>
            </w:pPr>
            <w:r>
              <w:rPr>
                <w:rFonts w:ascii="Calibri" w:hAnsi="Calibri"/>
                <w:b/>
                <w:bCs/>
                <w:color w:val="000000"/>
                <w:sz w:val="20"/>
              </w:rPr>
              <w:t xml:space="preserve"> </w:t>
            </w:r>
          </w:p>
          <w:p w:rsidR="00B22468" w:rsidRPr="005C02FC" w:rsidRDefault="00C77C63" w:rsidP="006B7031">
            <w:pPr>
              <w:jc w:val="both"/>
              <w:rPr>
                <w:rFonts w:ascii="Calibri" w:hAnsi="Calibri"/>
                <w:b/>
                <w:bCs/>
                <w:color w:val="000000"/>
                <w:sz w:val="20"/>
              </w:rPr>
            </w:pPr>
            <w:r>
              <w:rPr>
                <w:rFonts w:ascii="Calibri" w:hAnsi="Calibri"/>
                <w:b/>
                <w:bCs/>
                <w:color w:val="000000"/>
                <w:sz w:val="20"/>
              </w:rPr>
              <w:t xml:space="preserve"> 104.440,67</w:t>
            </w:r>
          </w:p>
        </w:tc>
        <w:tc>
          <w:tcPr>
            <w:tcW w:w="1300" w:type="dxa"/>
            <w:tcBorders>
              <w:top w:val="nil"/>
              <w:left w:val="nil"/>
              <w:bottom w:val="nil"/>
              <w:right w:val="single" w:sz="8" w:space="0" w:color="auto"/>
            </w:tcBorders>
            <w:shd w:val="clear" w:color="000000" w:fill="BFBFBF"/>
            <w:vAlign w:val="center"/>
          </w:tcPr>
          <w:p w:rsidR="0075721A" w:rsidRDefault="0075721A" w:rsidP="00B22468">
            <w:pPr>
              <w:jc w:val="both"/>
              <w:rPr>
                <w:rFonts w:ascii="Calibri" w:hAnsi="Calibri"/>
                <w:b/>
                <w:bCs/>
                <w:color w:val="000000"/>
                <w:sz w:val="20"/>
              </w:rPr>
            </w:pPr>
            <w:r>
              <w:rPr>
                <w:rFonts w:ascii="Calibri" w:hAnsi="Calibri"/>
                <w:b/>
                <w:bCs/>
                <w:color w:val="000000"/>
                <w:sz w:val="20"/>
              </w:rPr>
              <w:t xml:space="preserve">    </w:t>
            </w:r>
          </w:p>
          <w:p w:rsidR="00B22468" w:rsidRPr="005C02FC" w:rsidRDefault="0075721A" w:rsidP="00B22468">
            <w:pPr>
              <w:jc w:val="both"/>
              <w:rPr>
                <w:rFonts w:ascii="Calibri" w:hAnsi="Calibri"/>
                <w:b/>
                <w:bCs/>
                <w:color w:val="000000"/>
                <w:sz w:val="20"/>
              </w:rPr>
            </w:pPr>
            <w:r>
              <w:rPr>
                <w:rFonts w:ascii="Calibri" w:hAnsi="Calibri"/>
                <w:b/>
                <w:bCs/>
                <w:color w:val="000000"/>
                <w:sz w:val="20"/>
              </w:rPr>
              <w:t xml:space="preserve">     22.976,95</w:t>
            </w:r>
          </w:p>
        </w:tc>
        <w:tc>
          <w:tcPr>
            <w:tcW w:w="1605" w:type="dxa"/>
            <w:tcBorders>
              <w:top w:val="nil"/>
              <w:left w:val="nil"/>
              <w:bottom w:val="nil"/>
              <w:right w:val="single" w:sz="8" w:space="0" w:color="auto"/>
            </w:tcBorders>
            <w:shd w:val="clear" w:color="000000" w:fill="BFBFBF"/>
            <w:vAlign w:val="center"/>
          </w:tcPr>
          <w:p w:rsidR="0075721A" w:rsidRDefault="0075721A" w:rsidP="00B22468">
            <w:pPr>
              <w:jc w:val="center"/>
              <w:rPr>
                <w:rFonts w:ascii="Calibri" w:hAnsi="Calibri"/>
                <w:b/>
                <w:bCs/>
                <w:color w:val="000000"/>
                <w:sz w:val="20"/>
              </w:rPr>
            </w:pPr>
          </w:p>
          <w:p w:rsidR="00B22468" w:rsidRPr="005C02FC" w:rsidRDefault="00C77C63" w:rsidP="00B22468">
            <w:pPr>
              <w:jc w:val="center"/>
              <w:rPr>
                <w:rFonts w:ascii="Calibri" w:hAnsi="Calibri"/>
                <w:b/>
                <w:bCs/>
                <w:color w:val="000000"/>
                <w:sz w:val="20"/>
              </w:rPr>
            </w:pPr>
            <w:r>
              <w:rPr>
                <w:rFonts w:ascii="Calibri" w:hAnsi="Calibri"/>
                <w:b/>
                <w:bCs/>
                <w:color w:val="000000"/>
                <w:sz w:val="20"/>
              </w:rPr>
              <w:t>127.417,62</w:t>
            </w:r>
          </w:p>
        </w:tc>
      </w:tr>
      <w:tr w:rsidR="0075721A" w:rsidRPr="005C02FC" w:rsidTr="0075721A">
        <w:trPr>
          <w:trHeight w:val="147"/>
        </w:trPr>
        <w:tc>
          <w:tcPr>
            <w:tcW w:w="960" w:type="dxa"/>
            <w:tcBorders>
              <w:top w:val="nil"/>
              <w:left w:val="double" w:sz="6" w:space="0" w:color="auto"/>
              <w:bottom w:val="double" w:sz="6" w:space="0" w:color="auto"/>
              <w:right w:val="single" w:sz="8" w:space="0" w:color="auto"/>
            </w:tcBorders>
            <w:shd w:val="clear" w:color="000000" w:fill="BFBFBF"/>
            <w:vAlign w:val="center"/>
          </w:tcPr>
          <w:p w:rsidR="0075721A" w:rsidRPr="005C02FC" w:rsidRDefault="0075721A" w:rsidP="00B22468">
            <w:pPr>
              <w:jc w:val="both"/>
              <w:rPr>
                <w:rFonts w:ascii="Calibri" w:hAnsi="Calibri"/>
                <w:b/>
                <w:bCs/>
                <w:iCs/>
                <w:color w:val="000000"/>
                <w:sz w:val="20"/>
              </w:rPr>
            </w:pPr>
          </w:p>
        </w:tc>
        <w:tc>
          <w:tcPr>
            <w:tcW w:w="2680" w:type="dxa"/>
            <w:tcBorders>
              <w:top w:val="nil"/>
              <w:left w:val="nil"/>
              <w:bottom w:val="double" w:sz="6" w:space="0" w:color="auto"/>
              <w:right w:val="single" w:sz="8" w:space="0" w:color="auto"/>
            </w:tcBorders>
            <w:shd w:val="clear" w:color="000000" w:fill="BFBFBF"/>
            <w:vAlign w:val="center"/>
          </w:tcPr>
          <w:p w:rsidR="0075721A" w:rsidRPr="005C02FC" w:rsidRDefault="0075721A" w:rsidP="00B22468">
            <w:pPr>
              <w:jc w:val="both"/>
              <w:rPr>
                <w:rFonts w:ascii="Calibri" w:hAnsi="Calibri"/>
                <w:b/>
                <w:bCs/>
                <w:iCs/>
                <w:color w:val="000000"/>
                <w:sz w:val="20"/>
              </w:rPr>
            </w:pPr>
          </w:p>
        </w:tc>
        <w:tc>
          <w:tcPr>
            <w:tcW w:w="1300" w:type="dxa"/>
            <w:tcBorders>
              <w:top w:val="nil"/>
              <w:left w:val="nil"/>
              <w:bottom w:val="double" w:sz="6" w:space="0" w:color="auto"/>
              <w:right w:val="single" w:sz="8" w:space="0" w:color="auto"/>
            </w:tcBorders>
            <w:shd w:val="clear" w:color="000000" w:fill="BFBFBF"/>
            <w:vAlign w:val="center"/>
          </w:tcPr>
          <w:p w:rsidR="0075721A" w:rsidRDefault="0075721A" w:rsidP="006B7031">
            <w:pPr>
              <w:jc w:val="both"/>
              <w:rPr>
                <w:rFonts w:ascii="Calibri" w:hAnsi="Calibri"/>
                <w:b/>
                <w:bCs/>
                <w:color w:val="000000"/>
                <w:sz w:val="20"/>
              </w:rPr>
            </w:pPr>
          </w:p>
        </w:tc>
        <w:tc>
          <w:tcPr>
            <w:tcW w:w="1300" w:type="dxa"/>
            <w:tcBorders>
              <w:top w:val="nil"/>
              <w:left w:val="nil"/>
              <w:bottom w:val="double" w:sz="6" w:space="0" w:color="auto"/>
              <w:right w:val="single" w:sz="8" w:space="0" w:color="auto"/>
            </w:tcBorders>
            <w:shd w:val="clear" w:color="000000" w:fill="BFBFBF"/>
            <w:vAlign w:val="center"/>
          </w:tcPr>
          <w:p w:rsidR="0075721A" w:rsidRDefault="0075721A" w:rsidP="00B22468">
            <w:pPr>
              <w:jc w:val="both"/>
              <w:rPr>
                <w:rFonts w:ascii="Calibri" w:hAnsi="Calibri"/>
                <w:b/>
                <w:bCs/>
                <w:color w:val="000000"/>
                <w:sz w:val="20"/>
              </w:rPr>
            </w:pPr>
          </w:p>
        </w:tc>
        <w:tc>
          <w:tcPr>
            <w:tcW w:w="1605" w:type="dxa"/>
            <w:tcBorders>
              <w:top w:val="nil"/>
              <w:left w:val="nil"/>
              <w:bottom w:val="double" w:sz="6" w:space="0" w:color="auto"/>
              <w:right w:val="single" w:sz="8" w:space="0" w:color="auto"/>
            </w:tcBorders>
            <w:shd w:val="clear" w:color="000000" w:fill="BFBFBF"/>
            <w:vAlign w:val="center"/>
          </w:tcPr>
          <w:p w:rsidR="0075721A" w:rsidRDefault="0075721A" w:rsidP="00B22468">
            <w:pPr>
              <w:jc w:val="center"/>
              <w:rPr>
                <w:rFonts w:ascii="Calibri" w:hAnsi="Calibri"/>
                <w:b/>
                <w:bCs/>
                <w:color w:val="000000"/>
                <w:sz w:val="20"/>
              </w:rPr>
            </w:pPr>
          </w:p>
        </w:tc>
      </w:tr>
    </w:tbl>
    <w:p w:rsidR="006B4E20" w:rsidRDefault="006B4E20" w:rsidP="00314D5A">
      <w:pPr>
        <w:pStyle w:val="Naslov1"/>
      </w:pPr>
      <w:r w:rsidRPr="00E96221">
        <w:lastRenderedPageBreak/>
        <w:t xml:space="preserve">OSNOVNI </w:t>
      </w:r>
      <w:r w:rsidR="00E81542" w:rsidRPr="001B1CA6">
        <w:t>DEJAVNIKI</w:t>
      </w:r>
      <w:r w:rsidRPr="00E96221">
        <w:t>, KI DOLOČAJO INVESTICIJO</w:t>
      </w:r>
    </w:p>
    <w:p w:rsidR="00E81542" w:rsidRDefault="00E81542" w:rsidP="00E81542"/>
    <w:p w:rsidR="00E96221" w:rsidRPr="009B0ABC" w:rsidRDefault="00A5719B" w:rsidP="00314D5A">
      <w:pPr>
        <w:pStyle w:val="Naslov2"/>
        <w:rPr>
          <w:sz w:val="20"/>
        </w:rPr>
      </w:pPr>
      <w:bookmarkStart w:id="15" w:name="_Toc148425458"/>
      <w:bookmarkStart w:id="16" w:name="_Toc297116777"/>
      <w:r w:rsidRPr="009B0ABC">
        <w:rPr>
          <w:sz w:val="20"/>
        </w:rPr>
        <w:t>Predhodna in spremljajoča dokumentacija</w:t>
      </w:r>
      <w:bookmarkEnd w:id="15"/>
      <w:bookmarkEnd w:id="16"/>
    </w:p>
    <w:p w:rsidR="00E703EE" w:rsidRDefault="00E703EE" w:rsidP="00314D5A">
      <w:pPr>
        <w:jc w:val="both"/>
        <w:rPr>
          <w:rFonts w:cs="Arial"/>
          <w:color w:val="000000"/>
          <w:sz w:val="20"/>
        </w:rPr>
      </w:pPr>
    </w:p>
    <w:p w:rsidR="006F052D" w:rsidRPr="002F6A9D" w:rsidRDefault="005C02FC" w:rsidP="00314D5A">
      <w:pPr>
        <w:jc w:val="both"/>
        <w:rPr>
          <w:rFonts w:cs="Arial"/>
          <w:color w:val="000000"/>
          <w:sz w:val="20"/>
        </w:rPr>
      </w:pPr>
      <w:r w:rsidRPr="005C02FC">
        <w:rPr>
          <w:rFonts w:cs="Arial"/>
          <w:color w:val="000000"/>
          <w:sz w:val="20"/>
        </w:rPr>
        <w:t>Za predmetno investicijo projektna dokumentacija ni izdelana. DI-IP je bil izdelan na podlagi ocene tovrstnih investicijskih projektov</w:t>
      </w:r>
      <w:r>
        <w:rPr>
          <w:rFonts w:cs="Arial"/>
          <w:color w:val="000000"/>
          <w:sz w:val="20"/>
        </w:rPr>
        <w:t>.</w:t>
      </w:r>
    </w:p>
    <w:p w:rsidR="00E96221" w:rsidRDefault="00E96221" w:rsidP="00314D5A">
      <w:pPr>
        <w:jc w:val="both"/>
        <w:rPr>
          <w:rFonts w:cs="Arial"/>
          <w:color w:val="000000"/>
          <w:sz w:val="20"/>
        </w:rPr>
      </w:pPr>
    </w:p>
    <w:p w:rsidR="00E703EE" w:rsidRPr="00CC1EE2" w:rsidRDefault="00A5719B" w:rsidP="0097387E">
      <w:pPr>
        <w:pStyle w:val="Naslov2"/>
        <w:rPr>
          <w:rFonts w:cs="Arial"/>
          <w:sz w:val="20"/>
        </w:rPr>
      </w:pPr>
      <w:bookmarkStart w:id="17" w:name="_Toc297116778"/>
      <w:r w:rsidRPr="00CC1EE2">
        <w:rPr>
          <w:sz w:val="20"/>
        </w:rPr>
        <w:t>Časovni načrt izvedbe investicije</w:t>
      </w:r>
      <w:bookmarkEnd w:id="1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5320"/>
        <w:gridCol w:w="3969"/>
      </w:tblGrid>
      <w:tr w:rsidR="005C02FC" w:rsidRPr="00BB7621" w:rsidTr="00C83B82">
        <w:trPr>
          <w:trHeight w:val="340"/>
        </w:trPr>
        <w:tc>
          <w:tcPr>
            <w:tcW w:w="237" w:type="pct"/>
            <w:tcBorders>
              <w:top w:val="double" w:sz="4" w:space="0" w:color="auto"/>
              <w:bottom w:val="single" w:sz="4" w:space="0" w:color="auto"/>
            </w:tcBorders>
            <w:shd w:val="clear" w:color="auto" w:fill="B4C6E7" w:themeFill="accent5" w:themeFillTint="66"/>
            <w:vAlign w:val="center"/>
            <w:hideMark/>
          </w:tcPr>
          <w:p w:rsidR="005C02FC" w:rsidRPr="00C83B82" w:rsidRDefault="005C02FC" w:rsidP="005C02FC">
            <w:pPr>
              <w:rPr>
                <w:b/>
                <w:sz w:val="20"/>
              </w:rPr>
            </w:pPr>
            <w:r w:rsidRPr="00C83B82">
              <w:rPr>
                <w:b/>
                <w:sz w:val="20"/>
              </w:rPr>
              <w:t xml:space="preserve">Oz. </w:t>
            </w:r>
          </w:p>
        </w:tc>
        <w:tc>
          <w:tcPr>
            <w:tcW w:w="2728" w:type="pct"/>
            <w:tcBorders>
              <w:top w:val="double" w:sz="4" w:space="0" w:color="auto"/>
              <w:bottom w:val="single" w:sz="4" w:space="0" w:color="auto"/>
            </w:tcBorders>
            <w:shd w:val="clear" w:color="auto" w:fill="B4C6E7" w:themeFill="accent5" w:themeFillTint="66"/>
            <w:noWrap/>
            <w:vAlign w:val="center"/>
            <w:hideMark/>
          </w:tcPr>
          <w:p w:rsidR="005C02FC" w:rsidRPr="00C83B82" w:rsidRDefault="005C02FC" w:rsidP="005C02FC">
            <w:pPr>
              <w:rPr>
                <w:b/>
                <w:sz w:val="20"/>
              </w:rPr>
            </w:pPr>
            <w:r w:rsidRPr="00C83B82">
              <w:rPr>
                <w:b/>
                <w:sz w:val="20"/>
              </w:rPr>
              <w:t xml:space="preserve">Aktivnost </w:t>
            </w:r>
          </w:p>
        </w:tc>
        <w:tc>
          <w:tcPr>
            <w:tcW w:w="2035" w:type="pct"/>
            <w:vMerge w:val="restart"/>
            <w:tcBorders>
              <w:top w:val="double" w:sz="4" w:space="0" w:color="auto"/>
              <w:bottom w:val="single" w:sz="4" w:space="0" w:color="auto"/>
            </w:tcBorders>
            <w:shd w:val="clear" w:color="auto" w:fill="B4C6E7" w:themeFill="accent5" w:themeFillTint="66"/>
            <w:vAlign w:val="center"/>
          </w:tcPr>
          <w:p w:rsidR="005C02FC" w:rsidRPr="00C0655A" w:rsidRDefault="005C02FC" w:rsidP="005C02FC">
            <w:pPr>
              <w:jc w:val="center"/>
              <w:rPr>
                <w:b/>
                <w:sz w:val="20"/>
              </w:rPr>
            </w:pPr>
            <w:r w:rsidRPr="00C83B82">
              <w:rPr>
                <w:b/>
                <w:sz w:val="20"/>
              </w:rPr>
              <w:t>Terminski načrt</w:t>
            </w:r>
          </w:p>
        </w:tc>
      </w:tr>
      <w:tr w:rsidR="005C02FC" w:rsidRPr="00BB7621" w:rsidTr="005C02FC">
        <w:trPr>
          <w:trHeight w:val="340"/>
        </w:trPr>
        <w:tc>
          <w:tcPr>
            <w:tcW w:w="2965" w:type="pct"/>
            <w:gridSpan w:val="2"/>
            <w:tcBorders>
              <w:top w:val="single" w:sz="4" w:space="0" w:color="auto"/>
            </w:tcBorders>
            <w:shd w:val="clear" w:color="auto" w:fill="D9D9D9"/>
            <w:noWrap/>
            <w:vAlign w:val="center"/>
            <w:hideMark/>
          </w:tcPr>
          <w:p w:rsidR="005C02FC" w:rsidRPr="00C0655A" w:rsidRDefault="005C02FC" w:rsidP="005C02FC">
            <w:pPr>
              <w:rPr>
                <w:b/>
                <w:sz w:val="20"/>
              </w:rPr>
            </w:pPr>
            <w:r w:rsidRPr="00C0655A">
              <w:rPr>
                <w:b/>
                <w:sz w:val="20"/>
              </w:rPr>
              <w:t xml:space="preserve">Predinvesticijske aktivnosti </w:t>
            </w:r>
          </w:p>
        </w:tc>
        <w:tc>
          <w:tcPr>
            <w:tcW w:w="2035" w:type="pct"/>
            <w:vMerge/>
            <w:tcBorders>
              <w:top w:val="single" w:sz="4" w:space="0" w:color="auto"/>
            </w:tcBorders>
            <w:shd w:val="clear" w:color="auto" w:fill="D9D9D9"/>
            <w:vAlign w:val="center"/>
          </w:tcPr>
          <w:p w:rsidR="005C02FC" w:rsidRPr="00C0655A" w:rsidRDefault="005C02FC" w:rsidP="005C02FC">
            <w:pPr>
              <w:jc w:val="center"/>
              <w:rPr>
                <w:b/>
                <w:sz w:val="20"/>
              </w:rPr>
            </w:pPr>
          </w:p>
        </w:tc>
      </w:tr>
      <w:tr w:rsidR="005C02FC" w:rsidRPr="00BB7621" w:rsidTr="005C02FC">
        <w:trPr>
          <w:trHeight w:val="340"/>
        </w:trPr>
        <w:tc>
          <w:tcPr>
            <w:tcW w:w="237" w:type="pct"/>
            <w:shd w:val="clear" w:color="000000" w:fill="FFFFFF"/>
            <w:noWrap/>
            <w:vAlign w:val="center"/>
            <w:hideMark/>
          </w:tcPr>
          <w:p w:rsidR="005C02FC" w:rsidRPr="00C0655A" w:rsidRDefault="005C02FC" w:rsidP="005C02FC">
            <w:pPr>
              <w:jc w:val="center"/>
              <w:rPr>
                <w:sz w:val="20"/>
              </w:rPr>
            </w:pPr>
            <w:r w:rsidRPr="00C0655A">
              <w:rPr>
                <w:sz w:val="20"/>
              </w:rPr>
              <w:t>1</w:t>
            </w:r>
          </w:p>
        </w:tc>
        <w:tc>
          <w:tcPr>
            <w:tcW w:w="2728" w:type="pct"/>
            <w:shd w:val="clear" w:color="000000" w:fill="FFFFFF"/>
            <w:noWrap/>
            <w:vAlign w:val="center"/>
            <w:hideMark/>
          </w:tcPr>
          <w:p w:rsidR="005C02FC" w:rsidRPr="00C0655A" w:rsidRDefault="005C02FC" w:rsidP="005C02FC">
            <w:pPr>
              <w:rPr>
                <w:sz w:val="20"/>
              </w:rPr>
            </w:pPr>
            <w:r w:rsidRPr="00C0655A">
              <w:rPr>
                <w:sz w:val="20"/>
              </w:rPr>
              <w:t xml:space="preserve">Izdelava DIIP </w:t>
            </w:r>
          </w:p>
        </w:tc>
        <w:tc>
          <w:tcPr>
            <w:tcW w:w="2035" w:type="pct"/>
            <w:shd w:val="clear" w:color="000000" w:fill="FFFFFF"/>
            <w:vAlign w:val="center"/>
          </w:tcPr>
          <w:p w:rsidR="005C02FC" w:rsidRPr="00C0655A" w:rsidRDefault="00F856B4" w:rsidP="00613CCA">
            <w:pPr>
              <w:jc w:val="center"/>
              <w:rPr>
                <w:sz w:val="20"/>
              </w:rPr>
            </w:pPr>
            <w:r>
              <w:rPr>
                <w:sz w:val="20"/>
              </w:rPr>
              <w:t>Maj 2021</w:t>
            </w:r>
          </w:p>
        </w:tc>
      </w:tr>
      <w:tr w:rsidR="005C02FC" w:rsidRPr="00BB7621" w:rsidTr="005C02FC">
        <w:trPr>
          <w:trHeight w:val="340"/>
        </w:trPr>
        <w:tc>
          <w:tcPr>
            <w:tcW w:w="237" w:type="pct"/>
            <w:shd w:val="clear" w:color="000000" w:fill="FFFFFF"/>
            <w:noWrap/>
            <w:vAlign w:val="center"/>
            <w:hideMark/>
          </w:tcPr>
          <w:p w:rsidR="005C02FC" w:rsidRPr="00C0655A" w:rsidRDefault="005C02FC" w:rsidP="005C02FC">
            <w:pPr>
              <w:jc w:val="center"/>
              <w:rPr>
                <w:sz w:val="20"/>
              </w:rPr>
            </w:pPr>
            <w:r w:rsidRPr="00C0655A">
              <w:rPr>
                <w:sz w:val="20"/>
              </w:rPr>
              <w:t>2</w:t>
            </w:r>
          </w:p>
        </w:tc>
        <w:tc>
          <w:tcPr>
            <w:tcW w:w="2728" w:type="pct"/>
            <w:shd w:val="clear" w:color="000000" w:fill="FFFFFF"/>
            <w:noWrap/>
            <w:vAlign w:val="center"/>
            <w:hideMark/>
          </w:tcPr>
          <w:p w:rsidR="005C02FC" w:rsidRPr="00C0655A" w:rsidRDefault="005C02FC" w:rsidP="005C02FC">
            <w:pPr>
              <w:rPr>
                <w:sz w:val="20"/>
              </w:rPr>
            </w:pPr>
            <w:r w:rsidRPr="00C0655A">
              <w:rPr>
                <w:sz w:val="20"/>
              </w:rPr>
              <w:t>Javna naročila</w:t>
            </w:r>
          </w:p>
        </w:tc>
        <w:tc>
          <w:tcPr>
            <w:tcW w:w="2035" w:type="pct"/>
            <w:shd w:val="clear" w:color="000000" w:fill="FFFFFF"/>
            <w:vAlign w:val="center"/>
          </w:tcPr>
          <w:p w:rsidR="005C02FC" w:rsidRPr="00C0655A" w:rsidRDefault="00F856B4" w:rsidP="00F856B4">
            <w:pPr>
              <w:jc w:val="center"/>
              <w:rPr>
                <w:sz w:val="20"/>
              </w:rPr>
            </w:pPr>
            <w:r>
              <w:rPr>
                <w:sz w:val="20"/>
              </w:rPr>
              <w:t>junij - julij 2021</w:t>
            </w:r>
          </w:p>
        </w:tc>
      </w:tr>
      <w:tr w:rsidR="005C02FC" w:rsidRPr="00BB7621" w:rsidTr="005C02FC">
        <w:trPr>
          <w:trHeight w:val="340"/>
        </w:trPr>
        <w:tc>
          <w:tcPr>
            <w:tcW w:w="237" w:type="pct"/>
            <w:shd w:val="clear" w:color="000000" w:fill="FFFFFF"/>
            <w:noWrap/>
            <w:vAlign w:val="center"/>
            <w:hideMark/>
          </w:tcPr>
          <w:p w:rsidR="005C02FC" w:rsidRPr="00C0655A" w:rsidRDefault="005C02FC" w:rsidP="005C02FC">
            <w:pPr>
              <w:jc w:val="center"/>
              <w:rPr>
                <w:sz w:val="20"/>
              </w:rPr>
            </w:pPr>
            <w:r w:rsidRPr="00C0655A">
              <w:rPr>
                <w:sz w:val="20"/>
              </w:rPr>
              <w:t>3</w:t>
            </w:r>
          </w:p>
        </w:tc>
        <w:tc>
          <w:tcPr>
            <w:tcW w:w="2728" w:type="pct"/>
            <w:shd w:val="clear" w:color="000000" w:fill="FFFFFF"/>
            <w:noWrap/>
            <w:vAlign w:val="center"/>
            <w:hideMark/>
          </w:tcPr>
          <w:p w:rsidR="005C02FC" w:rsidRPr="00C0655A" w:rsidRDefault="005C02FC" w:rsidP="005C02FC">
            <w:pPr>
              <w:rPr>
                <w:sz w:val="20"/>
              </w:rPr>
            </w:pPr>
            <w:r w:rsidRPr="00C0655A">
              <w:rPr>
                <w:sz w:val="20"/>
              </w:rPr>
              <w:t>Izbira izvajalca del</w:t>
            </w:r>
          </w:p>
        </w:tc>
        <w:tc>
          <w:tcPr>
            <w:tcW w:w="2035" w:type="pct"/>
            <w:shd w:val="clear" w:color="000000" w:fill="FFFFFF"/>
            <w:vAlign w:val="center"/>
          </w:tcPr>
          <w:p w:rsidR="005C02FC" w:rsidRPr="00C0655A" w:rsidRDefault="00F856B4" w:rsidP="00613CCA">
            <w:pPr>
              <w:jc w:val="center"/>
              <w:rPr>
                <w:sz w:val="20"/>
              </w:rPr>
            </w:pPr>
            <w:r>
              <w:rPr>
                <w:sz w:val="20"/>
              </w:rPr>
              <w:t>avgust 2021</w:t>
            </w:r>
          </w:p>
        </w:tc>
      </w:tr>
      <w:tr w:rsidR="005C02FC" w:rsidRPr="00BB7621" w:rsidTr="005C02FC">
        <w:trPr>
          <w:trHeight w:val="340"/>
        </w:trPr>
        <w:tc>
          <w:tcPr>
            <w:tcW w:w="2965" w:type="pct"/>
            <w:gridSpan w:val="2"/>
            <w:shd w:val="clear" w:color="auto" w:fill="D9D9D9"/>
            <w:noWrap/>
            <w:vAlign w:val="center"/>
            <w:hideMark/>
          </w:tcPr>
          <w:p w:rsidR="005C02FC" w:rsidRPr="00C0655A" w:rsidRDefault="005C02FC" w:rsidP="005C02FC">
            <w:pPr>
              <w:rPr>
                <w:b/>
                <w:sz w:val="20"/>
              </w:rPr>
            </w:pPr>
            <w:r w:rsidRPr="00C0655A">
              <w:rPr>
                <w:b/>
                <w:sz w:val="20"/>
              </w:rPr>
              <w:t>Izvedba investicije</w:t>
            </w:r>
          </w:p>
        </w:tc>
        <w:tc>
          <w:tcPr>
            <w:tcW w:w="2035" w:type="pct"/>
            <w:shd w:val="clear" w:color="auto" w:fill="D9D9D9"/>
            <w:vAlign w:val="center"/>
          </w:tcPr>
          <w:p w:rsidR="005C02FC" w:rsidRPr="00C0655A" w:rsidRDefault="005C02FC" w:rsidP="005C02FC">
            <w:pPr>
              <w:jc w:val="center"/>
              <w:rPr>
                <w:sz w:val="20"/>
              </w:rPr>
            </w:pPr>
          </w:p>
        </w:tc>
      </w:tr>
      <w:tr w:rsidR="005C02FC" w:rsidRPr="00BB7621" w:rsidTr="005C02FC">
        <w:trPr>
          <w:trHeight w:val="340"/>
        </w:trPr>
        <w:tc>
          <w:tcPr>
            <w:tcW w:w="237" w:type="pct"/>
            <w:shd w:val="clear" w:color="000000" w:fill="FFFFFF"/>
            <w:noWrap/>
            <w:vAlign w:val="center"/>
            <w:hideMark/>
          </w:tcPr>
          <w:p w:rsidR="005C02FC" w:rsidRPr="00C0655A" w:rsidRDefault="005C02FC" w:rsidP="005C02FC">
            <w:pPr>
              <w:jc w:val="center"/>
              <w:rPr>
                <w:sz w:val="20"/>
              </w:rPr>
            </w:pPr>
            <w:r w:rsidRPr="00C0655A">
              <w:rPr>
                <w:sz w:val="20"/>
              </w:rPr>
              <w:t>5</w:t>
            </w:r>
          </w:p>
        </w:tc>
        <w:tc>
          <w:tcPr>
            <w:tcW w:w="2728" w:type="pct"/>
            <w:shd w:val="clear" w:color="000000" w:fill="FFFFFF"/>
            <w:noWrap/>
            <w:vAlign w:val="center"/>
            <w:hideMark/>
          </w:tcPr>
          <w:p w:rsidR="005C02FC" w:rsidRPr="00C0655A" w:rsidRDefault="005C02FC" w:rsidP="005C02FC">
            <w:pPr>
              <w:rPr>
                <w:sz w:val="20"/>
              </w:rPr>
            </w:pPr>
            <w:r w:rsidRPr="00C0655A">
              <w:rPr>
                <w:sz w:val="20"/>
              </w:rPr>
              <w:t>Izvedba gradbenih del</w:t>
            </w:r>
          </w:p>
        </w:tc>
        <w:tc>
          <w:tcPr>
            <w:tcW w:w="2035" w:type="pct"/>
            <w:shd w:val="clear" w:color="000000" w:fill="FFFFFF"/>
            <w:vAlign w:val="center"/>
          </w:tcPr>
          <w:p w:rsidR="005C02FC" w:rsidRPr="00C0655A" w:rsidRDefault="00F856B4" w:rsidP="00613CCA">
            <w:pPr>
              <w:jc w:val="center"/>
              <w:rPr>
                <w:sz w:val="20"/>
              </w:rPr>
            </w:pPr>
            <w:r>
              <w:rPr>
                <w:sz w:val="20"/>
              </w:rPr>
              <w:t xml:space="preserve">September-oktober </w:t>
            </w:r>
            <w:r w:rsidR="005C02FC">
              <w:rPr>
                <w:sz w:val="20"/>
              </w:rPr>
              <w:t xml:space="preserve"> 20</w:t>
            </w:r>
            <w:r w:rsidR="009B54FB">
              <w:rPr>
                <w:sz w:val="20"/>
              </w:rPr>
              <w:t>2</w:t>
            </w:r>
            <w:r w:rsidR="00613CCA">
              <w:rPr>
                <w:sz w:val="20"/>
              </w:rPr>
              <w:t>1</w:t>
            </w:r>
          </w:p>
        </w:tc>
      </w:tr>
      <w:tr w:rsidR="005C02FC" w:rsidRPr="00BB7621" w:rsidTr="005C02FC">
        <w:trPr>
          <w:trHeight w:val="340"/>
        </w:trPr>
        <w:tc>
          <w:tcPr>
            <w:tcW w:w="237" w:type="pct"/>
            <w:shd w:val="clear" w:color="000000" w:fill="FFFFFF"/>
            <w:noWrap/>
            <w:vAlign w:val="center"/>
          </w:tcPr>
          <w:p w:rsidR="005C02FC" w:rsidRPr="00C0655A" w:rsidRDefault="005C02FC" w:rsidP="005C02FC">
            <w:pPr>
              <w:jc w:val="center"/>
              <w:rPr>
                <w:sz w:val="20"/>
              </w:rPr>
            </w:pPr>
            <w:r w:rsidRPr="00C0655A">
              <w:rPr>
                <w:sz w:val="20"/>
              </w:rPr>
              <w:t>6</w:t>
            </w:r>
          </w:p>
        </w:tc>
        <w:tc>
          <w:tcPr>
            <w:tcW w:w="2728" w:type="pct"/>
            <w:shd w:val="clear" w:color="000000" w:fill="FFFFFF"/>
            <w:noWrap/>
            <w:vAlign w:val="center"/>
          </w:tcPr>
          <w:p w:rsidR="005C02FC" w:rsidRPr="00C0655A" w:rsidRDefault="005C02FC" w:rsidP="005C02FC">
            <w:pPr>
              <w:rPr>
                <w:sz w:val="20"/>
              </w:rPr>
            </w:pPr>
            <w:r w:rsidRPr="00C0655A">
              <w:rPr>
                <w:sz w:val="20"/>
              </w:rPr>
              <w:t xml:space="preserve">Financiranje naložbe </w:t>
            </w:r>
          </w:p>
        </w:tc>
        <w:tc>
          <w:tcPr>
            <w:tcW w:w="2035" w:type="pct"/>
            <w:shd w:val="clear" w:color="000000" w:fill="FFFFFF"/>
            <w:vAlign w:val="center"/>
          </w:tcPr>
          <w:p w:rsidR="005C02FC" w:rsidRPr="00C0655A" w:rsidRDefault="005C02FC" w:rsidP="00613CCA">
            <w:pPr>
              <w:jc w:val="center"/>
              <w:rPr>
                <w:sz w:val="20"/>
              </w:rPr>
            </w:pPr>
            <w:r w:rsidRPr="00C0655A">
              <w:rPr>
                <w:sz w:val="20"/>
              </w:rPr>
              <w:t>l</w:t>
            </w:r>
            <w:r>
              <w:rPr>
                <w:sz w:val="20"/>
              </w:rPr>
              <w:t>eto 20</w:t>
            </w:r>
            <w:r w:rsidR="009B54FB">
              <w:rPr>
                <w:sz w:val="20"/>
              </w:rPr>
              <w:t>2</w:t>
            </w:r>
            <w:r w:rsidR="00613CCA">
              <w:rPr>
                <w:sz w:val="20"/>
              </w:rPr>
              <w:t>1</w:t>
            </w:r>
          </w:p>
        </w:tc>
      </w:tr>
      <w:tr w:rsidR="005C02FC" w:rsidRPr="00BB7621" w:rsidTr="005C02FC">
        <w:trPr>
          <w:trHeight w:val="340"/>
        </w:trPr>
        <w:tc>
          <w:tcPr>
            <w:tcW w:w="237" w:type="pct"/>
            <w:shd w:val="clear" w:color="000000" w:fill="FFFFFF"/>
            <w:noWrap/>
            <w:vAlign w:val="center"/>
            <w:hideMark/>
          </w:tcPr>
          <w:p w:rsidR="005C02FC" w:rsidRPr="00C0655A" w:rsidRDefault="005C02FC" w:rsidP="005C02FC">
            <w:pPr>
              <w:jc w:val="center"/>
              <w:rPr>
                <w:sz w:val="20"/>
              </w:rPr>
            </w:pPr>
            <w:r w:rsidRPr="00C0655A">
              <w:rPr>
                <w:sz w:val="20"/>
              </w:rPr>
              <w:t>7</w:t>
            </w:r>
          </w:p>
        </w:tc>
        <w:tc>
          <w:tcPr>
            <w:tcW w:w="2728" w:type="pct"/>
            <w:shd w:val="clear" w:color="000000" w:fill="FFFFFF"/>
            <w:noWrap/>
            <w:vAlign w:val="center"/>
            <w:hideMark/>
          </w:tcPr>
          <w:p w:rsidR="005C02FC" w:rsidRPr="00C0655A" w:rsidRDefault="005C02FC" w:rsidP="005C02FC">
            <w:pPr>
              <w:rPr>
                <w:sz w:val="20"/>
              </w:rPr>
            </w:pPr>
            <w:r w:rsidRPr="00C0655A">
              <w:rPr>
                <w:sz w:val="20"/>
              </w:rPr>
              <w:t xml:space="preserve">Tehnični prevzem in pred. v uporabo </w:t>
            </w:r>
          </w:p>
        </w:tc>
        <w:tc>
          <w:tcPr>
            <w:tcW w:w="2035" w:type="pct"/>
            <w:shd w:val="clear" w:color="000000" w:fill="FFFFFF"/>
            <w:vAlign w:val="center"/>
          </w:tcPr>
          <w:p w:rsidR="005C02FC" w:rsidRPr="00C0655A" w:rsidRDefault="00413641" w:rsidP="00613CCA">
            <w:pPr>
              <w:jc w:val="center"/>
              <w:rPr>
                <w:sz w:val="20"/>
              </w:rPr>
            </w:pPr>
            <w:r>
              <w:rPr>
                <w:sz w:val="20"/>
              </w:rPr>
              <w:t xml:space="preserve">november </w:t>
            </w:r>
            <w:r w:rsidR="005C02FC">
              <w:rPr>
                <w:sz w:val="20"/>
              </w:rPr>
              <w:t>20</w:t>
            </w:r>
            <w:r w:rsidR="009B54FB">
              <w:rPr>
                <w:sz w:val="20"/>
              </w:rPr>
              <w:t>2</w:t>
            </w:r>
            <w:r w:rsidR="00613CCA">
              <w:rPr>
                <w:sz w:val="20"/>
              </w:rPr>
              <w:t>1</w:t>
            </w:r>
          </w:p>
        </w:tc>
      </w:tr>
      <w:tr w:rsidR="005C02FC" w:rsidRPr="00BB7621" w:rsidTr="005C02FC">
        <w:trPr>
          <w:trHeight w:val="340"/>
        </w:trPr>
        <w:tc>
          <w:tcPr>
            <w:tcW w:w="237" w:type="pct"/>
            <w:shd w:val="clear" w:color="000000" w:fill="FFFFFF"/>
            <w:noWrap/>
            <w:vAlign w:val="center"/>
            <w:hideMark/>
          </w:tcPr>
          <w:p w:rsidR="005C02FC" w:rsidRPr="00C0655A" w:rsidRDefault="005C02FC" w:rsidP="005C02FC">
            <w:pPr>
              <w:jc w:val="center"/>
              <w:rPr>
                <w:sz w:val="20"/>
              </w:rPr>
            </w:pPr>
            <w:r w:rsidRPr="00C0655A">
              <w:rPr>
                <w:sz w:val="20"/>
              </w:rPr>
              <w:t>8</w:t>
            </w:r>
          </w:p>
        </w:tc>
        <w:tc>
          <w:tcPr>
            <w:tcW w:w="2728" w:type="pct"/>
            <w:shd w:val="clear" w:color="000000" w:fill="FFFFFF"/>
            <w:noWrap/>
            <w:vAlign w:val="center"/>
            <w:hideMark/>
          </w:tcPr>
          <w:p w:rsidR="005C02FC" w:rsidRPr="00C0655A" w:rsidRDefault="005C02FC" w:rsidP="005C02FC">
            <w:pPr>
              <w:rPr>
                <w:sz w:val="20"/>
              </w:rPr>
            </w:pPr>
            <w:r w:rsidRPr="00C0655A">
              <w:rPr>
                <w:sz w:val="20"/>
              </w:rPr>
              <w:t xml:space="preserve">Obratovanje naložbe </w:t>
            </w:r>
          </w:p>
        </w:tc>
        <w:tc>
          <w:tcPr>
            <w:tcW w:w="2035" w:type="pct"/>
            <w:shd w:val="clear" w:color="000000" w:fill="FFFFFF"/>
            <w:vAlign w:val="center"/>
          </w:tcPr>
          <w:p w:rsidR="005C02FC" w:rsidRPr="00C0655A" w:rsidRDefault="005C02FC" w:rsidP="0075721A">
            <w:pPr>
              <w:jc w:val="center"/>
              <w:rPr>
                <w:sz w:val="20"/>
              </w:rPr>
            </w:pPr>
            <w:r>
              <w:rPr>
                <w:sz w:val="20"/>
              </w:rPr>
              <w:t xml:space="preserve">od </w:t>
            </w:r>
            <w:r w:rsidR="00413641">
              <w:rPr>
                <w:sz w:val="20"/>
              </w:rPr>
              <w:t>december</w:t>
            </w:r>
            <w:r>
              <w:rPr>
                <w:sz w:val="20"/>
              </w:rPr>
              <w:t xml:space="preserve"> 20</w:t>
            </w:r>
            <w:r w:rsidR="009B54FB">
              <w:rPr>
                <w:sz w:val="20"/>
              </w:rPr>
              <w:t>2</w:t>
            </w:r>
            <w:r w:rsidR="00613CCA">
              <w:rPr>
                <w:sz w:val="20"/>
              </w:rPr>
              <w:t>1</w:t>
            </w:r>
          </w:p>
        </w:tc>
      </w:tr>
    </w:tbl>
    <w:p w:rsidR="00E96221" w:rsidRPr="009B0ABC" w:rsidRDefault="00A5719B" w:rsidP="00314D5A">
      <w:pPr>
        <w:pStyle w:val="Naslov2"/>
        <w:rPr>
          <w:sz w:val="20"/>
        </w:rPr>
      </w:pPr>
      <w:bookmarkStart w:id="18" w:name="_Toc148425462"/>
      <w:bookmarkStart w:id="19" w:name="_Toc297116780"/>
      <w:r w:rsidRPr="009B0ABC">
        <w:rPr>
          <w:sz w:val="20"/>
        </w:rPr>
        <w:t>Predvideni viri financiranja</w:t>
      </w:r>
      <w:bookmarkEnd w:id="18"/>
      <w:bookmarkEnd w:id="19"/>
    </w:p>
    <w:p w:rsidR="00E703EE" w:rsidRDefault="00E703EE" w:rsidP="00E703EE">
      <w:pPr>
        <w:jc w:val="both"/>
        <w:rPr>
          <w:rFonts w:cs="Arial"/>
          <w:sz w:val="20"/>
        </w:rPr>
      </w:pPr>
    </w:p>
    <w:tbl>
      <w:tblPr>
        <w:tblW w:w="5180" w:type="dxa"/>
        <w:tblInd w:w="70" w:type="dxa"/>
        <w:tblCellMar>
          <w:left w:w="70" w:type="dxa"/>
          <w:right w:w="70" w:type="dxa"/>
        </w:tblCellMar>
        <w:tblLook w:val="04A0" w:firstRow="1" w:lastRow="0" w:firstColumn="1" w:lastColumn="0" w:noHBand="0" w:noVBand="1"/>
      </w:tblPr>
      <w:tblGrid>
        <w:gridCol w:w="760"/>
        <w:gridCol w:w="2180"/>
        <w:gridCol w:w="1200"/>
        <w:gridCol w:w="1040"/>
      </w:tblGrid>
      <w:tr w:rsidR="006C21F7" w:rsidRPr="005C02FC" w:rsidTr="005C02FC">
        <w:trPr>
          <w:trHeight w:val="795"/>
        </w:trPr>
        <w:tc>
          <w:tcPr>
            <w:tcW w:w="760" w:type="dxa"/>
            <w:tcBorders>
              <w:top w:val="double" w:sz="6" w:space="0" w:color="auto"/>
              <w:left w:val="double" w:sz="6" w:space="0" w:color="auto"/>
              <w:bottom w:val="single" w:sz="8" w:space="0" w:color="auto"/>
              <w:right w:val="single" w:sz="8" w:space="0" w:color="auto"/>
            </w:tcBorders>
            <w:shd w:val="clear" w:color="000000" w:fill="C0D7EC"/>
            <w:vAlign w:val="center"/>
            <w:hideMark/>
          </w:tcPr>
          <w:p w:rsidR="005C02FC" w:rsidRPr="005C02FC" w:rsidRDefault="005C02FC" w:rsidP="005C02FC">
            <w:pPr>
              <w:rPr>
                <w:rFonts w:ascii="Calibri" w:hAnsi="Calibri"/>
                <w:b/>
                <w:bCs/>
                <w:color w:val="000000"/>
                <w:sz w:val="20"/>
              </w:rPr>
            </w:pPr>
            <w:r w:rsidRPr="005C02FC">
              <w:rPr>
                <w:rFonts w:ascii="Calibri" w:hAnsi="Calibri"/>
                <w:b/>
                <w:bCs/>
                <w:iCs/>
                <w:color w:val="000000"/>
                <w:sz w:val="20"/>
              </w:rPr>
              <w:t>Oznaka</w:t>
            </w:r>
          </w:p>
        </w:tc>
        <w:tc>
          <w:tcPr>
            <w:tcW w:w="2180" w:type="dxa"/>
            <w:tcBorders>
              <w:top w:val="double" w:sz="6" w:space="0" w:color="auto"/>
              <w:left w:val="nil"/>
              <w:bottom w:val="single" w:sz="8" w:space="0" w:color="auto"/>
              <w:right w:val="single" w:sz="8" w:space="0" w:color="auto"/>
            </w:tcBorders>
            <w:shd w:val="clear" w:color="000000" w:fill="C0D7EC"/>
            <w:vAlign w:val="center"/>
            <w:hideMark/>
          </w:tcPr>
          <w:p w:rsidR="005C02FC" w:rsidRPr="005C02FC" w:rsidRDefault="005C02FC" w:rsidP="005C02FC">
            <w:pPr>
              <w:rPr>
                <w:rFonts w:ascii="Calibri" w:hAnsi="Calibri"/>
                <w:b/>
                <w:bCs/>
                <w:color w:val="000000"/>
                <w:sz w:val="20"/>
              </w:rPr>
            </w:pPr>
            <w:r w:rsidRPr="005C02FC">
              <w:rPr>
                <w:rFonts w:ascii="Calibri" w:hAnsi="Calibri"/>
                <w:b/>
                <w:bCs/>
                <w:color w:val="000000"/>
                <w:sz w:val="20"/>
              </w:rPr>
              <w:t>Postavka</w:t>
            </w:r>
          </w:p>
        </w:tc>
        <w:tc>
          <w:tcPr>
            <w:tcW w:w="1200" w:type="dxa"/>
            <w:tcBorders>
              <w:top w:val="double" w:sz="6" w:space="0" w:color="auto"/>
              <w:left w:val="nil"/>
              <w:bottom w:val="single" w:sz="8" w:space="0" w:color="auto"/>
              <w:right w:val="single" w:sz="8" w:space="0" w:color="auto"/>
            </w:tcBorders>
            <w:shd w:val="clear" w:color="000000" w:fill="C0D7EC"/>
            <w:vAlign w:val="center"/>
            <w:hideMark/>
          </w:tcPr>
          <w:p w:rsidR="005C02FC" w:rsidRPr="005C02FC" w:rsidRDefault="005C02FC" w:rsidP="00675310">
            <w:pPr>
              <w:jc w:val="center"/>
              <w:rPr>
                <w:rFonts w:ascii="Calibri" w:hAnsi="Calibri"/>
                <w:b/>
                <w:bCs/>
                <w:color w:val="000000"/>
                <w:sz w:val="20"/>
              </w:rPr>
            </w:pPr>
            <w:r w:rsidRPr="005C02FC">
              <w:rPr>
                <w:rFonts w:ascii="Calibri" w:hAnsi="Calibri"/>
                <w:b/>
                <w:bCs/>
                <w:iCs/>
                <w:color w:val="000000"/>
                <w:sz w:val="20"/>
              </w:rPr>
              <w:t>Vrednost v letu 20</w:t>
            </w:r>
            <w:r w:rsidR="00675310">
              <w:rPr>
                <w:rFonts w:ascii="Calibri" w:hAnsi="Calibri"/>
                <w:b/>
                <w:bCs/>
                <w:iCs/>
                <w:color w:val="000000"/>
                <w:sz w:val="20"/>
              </w:rPr>
              <w:t>21</w:t>
            </w:r>
          </w:p>
        </w:tc>
        <w:tc>
          <w:tcPr>
            <w:tcW w:w="1040" w:type="dxa"/>
            <w:tcBorders>
              <w:top w:val="double" w:sz="6" w:space="0" w:color="auto"/>
              <w:left w:val="nil"/>
              <w:bottom w:val="single" w:sz="8" w:space="0" w:color="auto"/>
              <w:right w:val="double" w:sz="6" w:space="0" w:color="auto"/>
            </w:tcBorders>
            <w:shd w:val="clear" w:color="000000" w:fill="C0D7EC"/>
            <w:vAlign w:val="center"/>
            <w:hideMark/>
          </w:tcPr>
          <w:p w:rsidR="005C02FC" w:rsidRPr="005C02FC" w:rsidRDefault="005C02FC" w:rsidP="005C02FC">
            <w:pPr>
              <w:jc w:val="center"/>
              <w:rPr>
                <w:rFonts w:ascii="Calibri" w:hAnsi="Calibri"/>
                <w:b/>
                <w:bCs/>
                <w:color w:val="000000"/>
                <w:sz w:val="20"/>
              </w:rPr>
            </w:pPr>
            <w:r w:rsidRPr="005C02FC">
              <w:rPr>
                <w:rFonts w:ascii="Calibri" w:hAnsi="Calibri"/>
                <w:b/>
                <w:bCs/>
                <w:iCs/>
                <w:color w:val="000000"/>
                <w:sz w:val="20"/>
              </w:rPr>
              <w:t>Delež (%)</w:t>
            </w:r>
          </w:p>
        </w:tc>
      </w:tr>
      <w:tr w:rsidR="006C21F7" w:rsidRPr="005C02FC" w:rsidTr="001375AB">
        <w:trPr>
          <w:trHeight w:val="144"/>
        </w:trPr>
        <w:tc>
          <w:tcPr>
            <w:tcW w:w="760" w:type="dxa"/>
            <w:tcBorders>
              <w:top w:val="nil"/>
              <w:left w:val="double" w:sz="6" w:space="0" w:color="auto"/>
              <w:bottom w:val="single" w:sz="8" w:space="0" w:color="auto"/>
              <w:right w:val="single" w:sz="8" w:space="0" w:color="auto"/>
            </w:tcBorders>
            <w:shd w:val="clear" w:color="000000" w:fill="D9D9D9"/>
            <w:vAlign w:val="center"/>
          </w:tcPr>
          <w:p w:rsidR="005C02FC" w:rsidRPr="005C02FC" w:rsidRDefault="00413641" w:rsidP="005C02FC">
            <w:pPr>
              <w:rPr>
                <w:rFonts w:ascii="Calibri" w:hAnsi="Calibri"/>
                <w:b/>
                <w:bCs/>
                <w:color w:val="000000"/>
                <w:sz w:val="20"/>
              </w:rPr>
            </w:pPr>
            <w:r>
              <w:rPr>
                <w:rFonts w:ascii="Calibri" w:hAnsi="Calibri"/>
                <w:b/>
                <w:bCs/>
                <w:color w:val="000000"/>
                <w:sz w:val="20"/>
              </w:rPr>
              <w:t>1.0</w:t>
            </w:r>
          </w:p>
        </w:tc>
        <w:tc>
          <w:tcPr>
            <w:tcW w:w="2180" w:type="dxa"/>
            <w:tcBorders>
              <w:top w:val="nil"/>
              <w:left w:val="nil"/>
              <w:bottom w:val="single" w:sz="4" w:space="0" w:color="auto"/>
              <w:right w:val="single" w:sz="8" w:space="0" w:color="auto"/>
            </w:tcBorders>
            <w:shd w:val="clear" w:color="000000" w:fill="D9D9D9"/>
            <w:vAlign w:val="center"/>
          </w:tcPr>
          <w:p w:rsidR="005C02FC" w:rsidRPr="005C02FC" w:rsidRDefault="00413641" w:rsidP="005C02FC">
            <w:pPr>
              <w:rPr>
                <w:rFonts w:ascii="Calibri" w:hAnsi="Calibri"/>
                <w:b/>
                <w:bCs/>
                <w:color w:val="000000"/>
                <w:sz w:val="20"/>
              </w:rPr>
            </w:pPr>
            <w:r w:rsidRPr="005C02FC">
              <w:rPr>
                <w:rFonts w:ascii="Calibri" w:hAnsi="Calibri"/>
                <w:b/>
                <w:bCs/>
                <w:iCs/>
                <w:color w:val="000000"/>
                <w:sz w:val="20"/>
              </w:rPr>
              <w:t>Lastna sredstva - Občina Kidričevo</w:t>
            </w:r>
          </w:p>
        </w:tc>
        <w:tc>
          <w:tcPr>
            <w:tcW w:w="1200" w:type="dxa"/>
            <w:tcBorders>
              <w:top w:val="nil"/>
              <w:left w:val="nil"/>
              <w:bottom w:val="single" w:sz="4" w:space="0" w:color="auto"/>
              <w:right w:val="single" w:sz="8" w:space="0" w:color="auto"/>
            </w:tcBorders>
            <w:shd w:val="clear" w:color="000000" w:fill="D9D9D9"/>
            <w:vAlign w:val="center"/>
          </w:tcPr>
          <w:p w:rsidR="005C02FC" w:rsidRPr="005C02FC" w:rsidRDefault="00413641" w:rsidP="00E16127">
            <w:pPr>
              <w:jc w:val="center"/>
              <w:rPr>
                <w:rFonts w:ascii="Calibri" w:hAnsi="Calibri"/>
                <w:b/>
                <w:bCs/>
                <w:color w:val="000000"/>
                <w:sz w:val="20"/>
              </w:rPr>
            </w:pPr>
            <w:r>
              <w:rPr>
                <w:rFonts w:ascii="Calibri" w:hAnsi="Calibri"/>
                <w:b/>
                <w:bCs/>
                <w:color w:val="000000"/>
                <w:sz w:val="20"/>
              </w:rPr>
              <w:t>0</w:t>
            </w:r>
          </w:p>
        </w:tc>
        <w:tc>
          <w:tcPr>
            <w:tcW w:w="1040" w:type="dxa"/>
            <w:tcBorders>
              <w:top w:val="nil"/>
              <w:left w:val="nil"/>
              <w:bottom w:val="single" w:sz="4" w:space="0" w:color="auto"/>
              <w:right w:val="double" w:sz="6" w:space="0" w:color="auto"/>
            </w:tcBorders>
            <w:shd w:val="clear" w:color="000000" w:fill="FFFFFF"/>
            <w:vAlign w:val="center"/>
          </w:tcPr>
          <w:p w:rsidR="005C02FC" w:rsidRPr="005C02FC" w:rsidRDefault="0075721A" w:rsidP="00C6274D">
            <w:pPr>
              <w:jc w:val="center"/>
              <w:rPr>
                <w:rFonts w:ascii="Calibri" w:hAnsi="Calibri"/>
                <w:b/>
                <w:bCs/>
                <w:color w:val="000000"/>
                <w:sz w:val="20"/>
              </w:rPr>
            </w:pPr>
            <w:r>
              <w:rPr>
                <w:rFonts w:ascii="Calibri" w:hAnsi="Calibri"/>
                <w:b/>
                <w:bCs/>
                <w:color w:val="000000"/>
                <w:sz w:val="20"/>
              </w:rPr>
              <w:t>21,52</w:t>
            </w:r>
          </w:p>
        </w:tc>
      </w:tr>
      <w:tr w:rsidR="006C21F7" w:rsidRPr="005C02FC" w:rsidTr="001375AB">
        <w:trPr>
          <w:trHeight w:val="60"/>
        </w:trPr>
        <w:tc>
          <w:tcPr>
            <w:tcW w:w="760" w:type="dxa"/>
            <w:tcBorders>
              <w:top w:val="nil"/>
              <w:left w:val="double" w:sz="6" w:space="0" w:color="auto"/>
              <w:bottom w:val="single" w:sz="8" w:space="0" w:color="auto"/>
              <w:right w:val="single" w:sz="4" w:space="0" w:color="auto"/>
            </w:tcBorders>
            <w:shd w:val="clear" w:color="auto" w:fill="auto"/>
            <w:vAlign w:val="center"/>
          </w:tcPr>
          <w:p w:rsidR="005C02FC" w:rsidRPr="005C02FC" w:rsidRDefault="0075721A" w:rsidP="005C02FC">
            <w:pPr>
              <w:rPr>
                <w:rFonts w:ascii="Calibri" w:hAnsi="Calibri"/>
                <w:b/>
                <w:bCs/>
                <w:color w:val="000000"/>
                <w:sz w:val="20"/>
              </w:rPr>
            </w:pPr>
            <w:r>
              <w:rPr>
                <w:rFonts w:ascii="Calibri" w:hAnsi="Calibri"/>
                <w:b/>
                <w:bCs/>
                <w:color w:val="000000"/>
                <w:sz w:val="20"/>
              </w:rPr>
              <w:t>1.1</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5C02FC" w:rsidRPr="005C02FC" w:rsidRDefault="0075721A" w:rsidP="005C02FC">
            <w:pPr>
              <w:rPr>
                <w:rFonts w:ascii="Calibri" w:hAnsi="Calibri"/>
                <w:color w:val="000000"/>
                <w:sz w:val="20"/>
              </w:rPr>
            </w:pPr>
            <w:r>
              <w:rPr>
                <w:rFonts w:ascii="Calibri" w:hAnsi="Calibri"/>
                <w:color w:val="000000"/>
                <w:sz w:val="20"/>
              </w:rPr>
              <w:t>Upravičeni stroški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02FC" w:rsidRPr="005C02FC" w:rsidRDefault="0075721A" w:rsidP="00E16127">
            <w:pPr>
              <w:jc w:val="right"/>
              <w:rPr>
                <w:rFonts w:ascii="Calibri" w:hAnsi="Calibri"/>
                <w:color w:val="000000"/>
                <w:sz w:val="20"/>
              </w:rPr>
            </w:pPr>
            <w:r>
              <w:rPr>
                <w:rFonts w:ascii="Calibri" w:hAnsi="Calibri"/>
                <w:color w:val="000000"/>
                <w:sz w:val="20"/>
              </w:rPr>
              <w:t>4.440,67</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rsidR="005C02FC" w:rsidRPr="005C02FC" w:rsidRDefault="0075721A" w:rsidP="0075721A">
            <w:pPr>
              <w:jc w:val="center"/>
              <w:rPr>
                <w:rFonts w:ascii="Calibri" w:hAnsi="Calibri"/>
                <w:b/>
                <w:bCs/>
                <w:color w:val="000000"/>
                <w:sz w:val="20"/>
              </w:rPr>
            </w:pPr>
            <w:r>
              <w:rPr>
                <w:rFonts w:ascii="Calibri" w:hAnsi="Calibri"/>
                <w:b/>
                <w:bCs/>
                <w:color w:val="000000"/>
                <w:sz w:val="20"/>
              </w:rPr>
              <w:t>3,49</w:t>
            </w:r>
          </w:p>
        </w:tc>
      </w:tr>
      <w:tr w:rsidR="0075721A" w:rsidRPr="005C02FC" w:rsidTr="001375AB">
        <w:trPr>
          <w:trHeight w:val="60"/>
        </w:trPr>
        <w:tc>
          <w:tcPr>
            <w:tcW w:w="760" w:type="dxa"/>
            <w:tcBorders>
              <w:top w:val="nil"/>
              <w:left w:val="double" w:sz="6" w:space="0" w:color="auto"/>
              <w:bottom w:val="single" w:sz="8" w:space="0" w:color="auto"/>
              <w:right w:val="single" w:sz="4" w:space="0" w:color="auto"/>
            </w:tcBorders>
            <w:shd w:val="clear" w:color="auto" w:fill="auto"/>
            <w:vAlign w:val="center"/>
          </w:tcPr>
          <w:p w:rsidR="0075721A" w:rsidRPr="005C02FC" w:rsidRDefault="0075721A" w:rsidP="005C02FC">
            <w:pPr>
              <w:rPr>
                <w:rFonts w:ascii="Calibri" w:hAnsi="Calibri"/>
                <w:b/>
                <w:bCs/>
                <w:color w:val="000000"/>
                <w:sz w:val="20"/>
              </w:rPr>
            </w:pPr>
            <w:r>
              <w:rPr>
                <w:rFonts w:ascii="Calibri" w:hAnsi="Calibri"/>
                <w:b/>
                <w:bCs/>
                <w:color w:val="000000"/>
                <w:sz w:val="20"/>
              </w:rPr>
              <w:t>1.2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75721A" w:rsidRPr="005C02FC" w:rsidRDefault="0075721A" w:rsidP="005C02FC">
            <w:pPr>
              <w:rPr>
                <w:rFonts w:ascii="Calibri" w:hAnsi="Calibri"/>
                <w:color w:val="000000"/>
                <w:sz w:val="20"/>
              </w:rPr>
            </w:pPr>
            <w:r>
              <w:rPr>
                <w:rFonts w:ascii="Calibri" w:hAnsi="Calibri"/>
                <w:color w:val="000000"/>
                <w:sz w:val="20"/>
              </w:rPr>
              <w:t>Neupravičeni stroški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721A" w:rsidRPr="005C02FC" w:rsidRDefault="0075721A" w:rsidP="00E16127">
            <w:pPr>
              <w:jc w:val="right"/>
              <w:rPr>
                <w:rFonts w:ascii="Calibri" w:hAnsi="Calibri"/>
                <w:color w:val="000000"/>
                <w:sz w:val="20"/>
              </w:rPr>
            </w:pPr>
            <w:r>
              <w:rPr>
                <w:rFonts w:ascii="Calibri" w:hAnsi="Calibri"/>
                <w:color w:val="000000"/>
                <w:sz w:val="20"/>
              </w:rPr>
              <w:t>22.976,95</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tcPr>
          <w:p w:rsidR="0075721A" w:rsidRPr="005C02FC" w:rsidRDefault="0075721A" w:rsidP="00C6274D">
            <w:pPr>
              <w:jc w:val="center"/>
              <w:rPr>
                <w:rFonts w:ascii="Calibri" w:hAnsi="Calibri"/>
                <w:b/>
                <w:bCs/>
                <w:color w:val="000000"/>
                <w:sz w:val="20"/>
              </w:rPr>
            </w:pPr>
            <w:r>
              <w:rPr>
                <w:rFonts w:ascii="Calibri" w:hAnsi="Calibri"/>
                <w:b/>
                <w:bCs/>
                <w:color w:val="000000"/>
                <w:sz w:val="20"/>
              </w:rPr>
              <w:t>18,03</w:t>
            </w:r>
          </w:p>
        </w:tc>
      </w:tr>
      <w:tr w:rsidR="006C21F7" w:rsidRPr="005C02FC" w:rsidTr="00C83B82">
        <w:trPr>
          <w:trHeight w:val="525"/>
        </w:trPr>
        <w:tc>
          <w:tcPr>
            <w:tcW w:w="760" w:type="dxa"/>
            <w:tcBorders>
              <w:top w:val="nil"/>
              <w:left w:val="double" w:sz="6" w:space="0" w:color="auto"/>
              <w:bottom w:val="single" w:sz="8" w:space="0" w:color="auto"/>
              <w:right w:val="single" w:sz="4" w:space="0" w:color="auto"/>
            </w:tcBorders>
            <w:shd w:val="clear" w:color="000000" w:fill="D9D9D9"/>
            <w:vAlign w:val="center"/>
            <w:hideMark/>
          </w:tcPr>
          <w:p w:rsidR="005C02FC" w:rsidRPr="005C02FC" w:rsidRDefault="00930E26" w:rsidP="005C02FC">
            <w:pPr>
              <w:rPr>
                <w:rFonts w:ascii="Calibri" w:hAnsi="Calibri"/>
                <w:b/>
                <w:bCs/>
                <w:color w:val="000000"/>
                <w:sz w:val="20"/>
              </w:rPr>
            </w:pPr>
            <w:r>
              <w:rPr>
                <w:rFonts w:ascii="Calibri" w:hAnsi="Calibri"/>
                <w:b/>
                <w:bCs/>
                <w:color w:val="000000"/>
                <w:sz w:val="20"/>
              </w:rPr>
              <w:t>2.0</w:t>
            </w:r>
          </w:p>
        </w:tc>
        <w:tc>
          <w:tcPr>
            <w:tcW w:w="21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C02FC" w:rsidRPr="005C02FC" w:rsidRDefault="00930E26" w:rsidP="00045FCD">
            <w:pPr>
              <w:rPr>
                <w:rFonts w:ascii="Calibri" w:hAnsi="Calibri"/>
                <w:b/>
                <w:bCs/>
                <w:color w:val="000000"/>
                <w:sz w:val="20"/>
              </w:rPr>
            </w:pPr>
            <w:r>
              <w:rPr>
                <w:rFonts w:ascii="Calibri" w:hAnsi="Calibri"/>
                <w:b/>
                <w:bCs/>
                <w:color w:val="000000"/>
                <w:sz w:val="20"/>
              </w:rPr>
              <w:t xml:space="preserve">Sofinancerska sredstva </w:t>
            </w:r>
            <w:r w:rsidR="00045FCD">
              <w:rPr>
                <w:rFonts w:ascii="Calibri" w:hAnsi="Calibri"/>
                <w:b/>
                <w:bCs/>
                <w:color w:val="000000"/>
                <w:sz w:val="20"/>
              </w:rPr>
              <w:t>- MORS</w:t>
            </w:r>
          </w:p>
        </w:tc>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C02FC" w:rsidRPr="005C02FC" w:rsidRDefault="0075721A" w:rsidP="006C21F7">
            <w:pPr>
              <w:jc w:val="center"/>
              <w:rPr>
                <w:rFonts w:ascii="Calibri" w:hAnsi="Calibri"/>
                <w:b/>
                <w:bCs/>
                <w:color w:val="000000"/>
                <w:sz w:val="20"/>
              </w:rPr>
            </w:pPr>
            <w:r>
              <w:rPr>
                <w:rFonts w:ascii="Calibri" w:hAnsi="Calibri"/>
                <w:b/>
                <w:bCs/>
                <w:color w:val="000000"/>
                <w:sz w:val="20"/>
              </w:rPr>
              <w:t>100.000,00</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2FC" w:rsidRPr="005C02FC" w:rsidRDefault="0075721A" w:rsidP="00413641">
            <w:pPr>
              <w:jc w:val="center"/>
              <w:rPr>
                <w:rFonts w:ascii="Calibri" w:hAnsi="Calibri"/>
                <w:b/>
                <w:bCs/>
                <w:color w:val="000000"/>
                <w:sz w:val="20"/>
              </w:rPr>
            </w:pPr>
            <w:r>
              <w:rPr>
                <w:rFonts w:ascii="Calibri" w:hAnsi="Calibri"/>
                <w:b/>
                <w:bCs/>
                <w:color w:val="000000"/>
                <w:sz w:val="20"/>
              </w:rPr>
              <w:t>78,48</w:t>
            </w:r>
          </w:p>
        </w:tc>
      </w:tr>
      <w:tr w:rsidR="006C21F7" w:rsidRPr="005C02FC" w:rsidTr="00C83B82">
        <w:trPr>
          <w:trHeight w:val="315"/>
        </w:trPr>
        <w:tc>
          <w:tcPr>
            <w:tcW w:w="760" w:type="dxa"/>
            <w:tcBorders>
              <w:top w:val="nil"/>
              <w:left w:val="double" w:sz="6" w:space="0" w:color="auto"/>
              <w:bottom w:val="single" w:sz="8" w:space="0" w:color="auto"/>
              <w:right w:val="single" w:sz="4" w:space="0" w:color="auto"/>
            </w:tcBorders>
            <w:shd w:val="clear" w:color="auto" w:fill="auto"/>
            <w:vAlign w:val="center"/>
            <w:hideMark/>
          </w:tcPr>
          <w:p w:rsidR="005C02FC" w:rsidRPr="005C02FC" w:rsidRDefault="005C02FC" w:rsidP="005C02FC">
            <w:pPr>
              <w:rPr>
                <w:rFonts w:ascii="Calibri" w:hAnsi="Calibri"/>
                <w:b/>
                <w:bCs/>
                <w:color w:val="000000"/>
                <w:sz w:val="20"/>
              </w:rPr>
            </w:pPr>
            <w:r w:rsidRPr="005C02FC">
              <w:rPr>
                <w:rFonts w:ascii="Calibri" w:hAnsi="Calibri"/>
                <w:b/>
                <w:bCs/>
                <w:iCs/>
                <w:color w:val="000000"/>
                <w:sz w:val="20"/>
              </w:rPr>
              <w:t>2.1</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2FC" w:rsidRPr="005C02FC" w:rsidRDefault="005C02FC" w:rsidP="005C02FC">
            <w:pPr>
              <w:rPr>
                <w:rFonts w:ascii="Calibri" w:hAnsi="Calibri"/>
                <w:color w:val="000000"/>
                <w:sz w:val="20"/>
              </w:rPr>
            </w:pPr>
            <w:r w:rsidRPr="005C02FC">
              <w:rPr>
                <w:rFonts w:ascii="Calibri" w:hAnsi="Calibri"/>
                <w:bCs/>
                <w:iCs/>
                <w:color w:val="000000"/>
                <w:sz w:val="20"/>
              </w:rPr>
              <w:t xml:space="preserve">Upravičeni stroški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2FC" w:rsidRPr="0075721A" w:rsidRDefault="0075721A" w:rsidP="006C21F7">
            <w:pPr>
              <w:jc w:val="center"/>
              <w:rPr>
                <w:rFonts w:ascii="Calibri" w:hAnsi="Calibri"/>
                <w:color w:val="000000"/>
                <w:sz w:val="20"/>
              </w:rPr>
            </w:pPr>
            <w:r w:rsidRPr="0075721A">
              <w:rPr>
                <w:rFonts w:ascii="Calibri" w:hAnsi="Calibri"/>
                <w:bCs/>
                <w:color w:val="000000"/>
                <w:sz w:val="20"/>
              </w:rPr>
              <w:t>100.000,00</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2FC" w:rsidRPr="0075721A" w:rsidRDefault="00591AEB" w:rsidP="006C21F7">
            <w:pPr>
              <w:jc w:val="center"/>
              <w:rPr>
                <w:rFonts w:ascii="Calibri" w:hAnsi="Calibri"/>
                <w:bCs/>
                <w:color w:val="000000"/>
                <w:sz w:val="20"/>
              </w:rPr>
            </w:pPr>
            <w:r w:rsidRPr="0075721A">
              <w:rPr>
                <w:rFonts w:ascii="Calibri" w:hAnsi="Calibri"/>
                <w:bCs/>
                <w:color w:val="000000"/>
                <w:sz w:val="20"/>
              </w:rPr>
              <w:t xml:space="preserve">  </w:t>
            </w:r>
            <w:r w:rsidR="00413641" w:rsidRPr="0075721A">
              <w:rPr>
                <w:rFonts w:ascii="Calibri" w:hAnsi="Calibri"/>
                <w:bCs/>
                <w:color w:val="000000"/>
                <w:sz w:val="20"/>
              </w:rPr>
              <w:t>78</w:t>
            </w:r>
            <w:r w:rsidR="0075721A" w:rsidRPr="0075721A">
              <w:rPr>
                <w:rFonts w:ascii="Calibri" w:hAnsi="Calibri"/>
                <w:bCs/>
                <w:color w:val="000000"/>
                <w:sz w:val="20"/>
              </w:rPr>
              <w:t>,48</w:t>
            </w:r>
          </w:p>
        </w:tc>
      </w:tr>
      <w:tr w:rsidR="006C21F7" w:rsidRPr="005C02FC" w:rsidTr="00C83B82">
        <w:trPr>
          <w:trHeight w:val="315"/>
        </w:trPr>
        <w:tc>
          <w:tcPr>
            <w:tcW w:w="760" w:type="dxa"/>
            <w:tcBorders>
              <w:top w:val="nil"/>
              <w:left w:val="double" w:sz="6" w:space="0" w:color="auto"/>
              <w:bottom w:val="single" w:sz="8" w:space="0" w:color="auto"/>
              <w:right w:val="single" w:sz="4" w:space="0" w:color="auto"/>
            </w:tcBorders>
            <w:shd w:val="clear" w:color="auto" w:fill="auto"/>
            <w:vAlign w:val="center"/>
            <w:hideMark/>
          </w:tcPr>
          <w:p w:rsidR="005C02FC" w:rsidRPr="005C02FC" w:rsidRDefault="005C02FC" w:rsidP="005C02FC">
            <w:pPr>
              <w:rPr>
                <w:rFonts w:ascii="Calibri" w:hAnsi="Calibri"/>
                <w:b/>
                <w:bCs/>
                <w:color w:val="000000"/>
                <w:sz w:val="20"/>
              </w:rPr>
            </w:pPr>
            <w:r w:rsidRPr="005C02FC">
              <w:rPr>
                <w:rFonts w:ascii="Calibri" w:hAnsi="Calibri"/>
                <w:b/>
                <w:bCs/>
                <w:iCs/>
                <w:color w:val="000000"/>
                <w:sz w:val="20"/>
              </w:rPr>
              <w:t>2.2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2FC" w:rsidRPr="005C02FC" w:rsidRDefault="005C02FC" w:rsidP="005C02FC">
            <w:pPr>
              <w:rPr>
                <w:rFonts w:ascii="Calibri" w:hAnsi="Calibri"/>
                <w:color w:val="000000"/>
                <w:sz w:val="20"/>
              </w:rPr>
            </w:pPr>
            <w:r w:rsidRPr="005C02FC">
              <w:rPr>
                <w:rFonts w:ascii="Calibri" w:hAnsi="Calibri"/>
                <w:bCs/>
                <w:iCs/>
                <w:color w:val="000000"/>
                <w:sz w:val="20"/>
              </w:rPr>
              <w:t>Neupravičeni stroški</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2FC" w:rsidRPr="0075721A" w:rsidRDefault="0075721A" w:rsidP="006C21F7">
            <w:pPr>
              <w:jc w:val="center"/>
              <w:rPr>
                <w:rFonts w:ascii="Calibri" w:hAnsi="Calibri"/>
                <w:color w:val="000000"/>
                <w:sz w:val="20"/>
              </w:rPr>
            </w:pPr>
            <w:r w:rsidRPr="0075721A">
              <w:rPr>
                <w:rFonts w:ascii="Calibri" w:hAnsi="Calibri"/>
                <w:bCs/>
                <w:color w:val="000000"/>
                <w:sz w:val="20"/>
              </w:rPr>
              <w:t>0</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2FC" w:rsidRPr="0075721A" w:rsidRDefault="00591AEB" w:rsidP="0075721A">
            <w:pPr>
              <w:jc w:val="center"/>
              <w:rPr>
                <w:rFonts w:ascii="Calibri" w:hAnsi="Calibri"/>
                <w:bCs/>
                <w:color w:val="000000"/>
                <w:sz w:val="20"/>
              </w:rPr>
            </w:pPr>
            <w:r w:rsidRPr="0075721A">
              <w:rPr>
                <w:rFonts w:ascii="Calibri" w:hAnsi="Calibri"/>
                <w:bCs/>
                <w:color w:val="000000"/>
                <w:sz w:val="20"/>
              </w:rPr>
              <w:t xml:space="preserve">  </w:t>
            </w:r>
            <w:r w:rsidR="0075721A" w:rsidRPr="0075721A">
              <w:rPr>
                <w:rFonts w:ascii="Calibri" w:hAnsi="Calibri"/>
                <w:bCs/>
                <w:color w:val="000000"/>
                <w:sz w:val="20"/>
              </w:rPr>
              <w:t>0</w:t>
            </w:r>
          </w:p>
        </w:tc>
      </w:tr>
      <w:tr w:rsidR="006C21F7" w:rsidRPr="005C02FC" w:rsidTr="00C83B82">
        <w:trPr>
          <w:trHeight w:val="525"/>
        </w:trPr>
        <w:tc>
          <w:tcPr>
            <w:tcW w:w="760" w:type="dxa"/>
            <w:tcBorders>
              <w:top w:val="nil"/>
              <w:left w:val="double" w:sz="6" w:space="0" w:color="auto"/>
              <w:bottom w:val="double" w:sz="6" w:space="0" w:color="auto"/>
              <w:right w:val="single" w:sz="8" w:space="0" w:color="auto"/>
            </w:tcBorders>
            <w:shd w:val="clear" w:color="000000" w:fill="D9D9D9"/>
            <w:vAlign w:val="center"/>
            <w:hideMark/>
          </w:tcPr>
          <w:p w:rsidR="005C02FC" w:rsidRPr="005C02FC" w:rsidRDefault="005C02FC" w:rsidP="005C02FC">
            <w:pPr>
              <w:rPr>
                <w:rFonts w:ascii="Calibri" w:hAnsi="Calibri"/>
                <w:b/>
                <w:bCs/>
                <w:color w:val="000000"/>
                <w:sz w:val="20"/>
              </w:rPr>
            </w:pPr>
            <w:r w:rsidRPr="005C02FC">
              <w:rPr>
                <w:rFonts w:ascii="Calibri" w:hAnsi="Calibri"/>
                <w:b/>
                <w:bCs/>
                <w:iCs/>
                <w:color w:val="000000"/>
                <w:sz w:val="20"/>
              </w:rPr>
              <w:t>1+2</w:t>
            </w:r>
          </w:p>
        </w:tc>
        <w:tc>
          <w:tcPr>
            <w:tcW w:w="2180" w:type="dxa"/>
            <w:tcBorders>
              <w:top w:val="single" w:sz="4" w:space="0" w:color="auto"/>
              <w:left w:val="nil"/>
              <w:bottom w:val="double" w:sz="6" w:space="0" w:color="auto"/>
              <w:right w:val="single" w:sz="8" w:space="0" w:color="auto"/>
            </w:tcBorders>
            <w:shd w:val="clear" w:color="000000" w:fill="D9D9D9"/>
            <w:vAlign w:val="center"/>
            <w:hideMark/>
          </w:tcPr>
          <w:p w:rsidR="005C02FC" w:rsidRPr="005C02FC" w:rsidRDefault="005C02FC" w:rsidP="005C02FC">
            <w:pPr>
              <w:rPr>
                <w:rFonts w:ascii="Calibri" w:hAnsi="Calibri"/>
                <w:b/>
                <w:bCs/>
                <w:color w:val="000000"/>
                <w:sz w:val="20"/>
              </w:rPr>
            </w:pPr>
            <w:r w:rsidRPr="005C02FC">
              <w:rPr>
                <w:rFonts w:ascii="Calibri" w:hAnsi="Calibri"/>
                <w:b/>
                <w:bCs/>
                <w:iCs/>
                <w:color w:val="000000"/>
                <w:sz w:val="20"/>
              </w:rPr>
              <w:t>SKUPAJ INVESTICIJSKI STROŠKI</w:t>
            </w:r>
          </w:p>
        </w:tc>
        <w:tc>
          <w:tcPr>
            <w:tcW w:w="1200" w:type="dxa"/>
            <w:tcBorders>
              <w:top w:val="single" w:sz="4" w:space="0" w:color="auto"/>
              <w:left w:val="nil"/>
              <w:bottom w:val="double" w:sz="6" w:space="0" w:color="auto"/>
              <w:right w:val="single" w:sz="8" w:space="0" w:color="auto"/>
            </w:tcBorders>
            <w:shd w:val="clear" w:color="000000" w:fill="D9D9D9"/>
            <w:vAlign w:val="center"/>
            <w:hideMark/>
          </w:tcPr>
          <w:p w:rsidR="005C02FC" w:rsidRPr="005C02FC" w:rsidRDefault="0075721A" w:rsidP="006C21F7">
            <w:pPr>
              <w:jc w:val="center"/>
              <w:rPr>
                <w:rFonts w:ascii="Calibri" w:hAnsi="Calibri"/>
                <w:b/>
                <w:bCs/>
                <w:color w:val="000000"/>
                <w:sz w:val="20"/>
              </w:rPr>
            </w:pPr>
            <w:r>
              <w:rPr>
                <w:rFonts w:ascii="Calibri" w:hAnsi="Calibri"/>
                <w:b/>
                <w:bCs/>
                <w:color w:val="000000"/>
                <w:sz w:val="20"/>
              </w:rPr>
              <w:t>127.417,</w:t>
            </w:r>
            <w:r w:rsidR="00413641">
              <w:rPr>
                <w:rFonts w:ascii="Calibri" w:hAnsi="Calibri"/>
                <w:b/>
                <w:bCs/>
                <w:color w:val="000000"/>
                <w:sz w:val="20"/>
              </w:rPr>
              <w:t>6</w:t>
            </w:r>
            <w:r>
              <w:rPr>
                <w:rFonts w:ascii="Calibri" w:hAnsi="Calibri"/>
                <w:b/>
                <w:bCs/>
                <w:color w:val="000000"/>
                <w:sz w:val="20"/>
              </w:rPr>
              <w:t>2</w:t>
            </w:r>
          </w:p>
        </w:tc>
        <w:tc>
          <w:tcPr>
            <w:tcW w:w="1040" w:type="dxa"/>
            <w:tcBorders>
              <w:top w:val="single" w:sz="4" w:space="0" w:color="auto"/>
              <w:left w:val="nil"/>
              <w:bottom w:val="double" w:sz="6" w:space="0" w:color="auto"/>
              <w:right w:val="double" w:sz="6" w:space="0" w:color="auto"/>
            </w:tcBorders>
            <w:shd w:val="clear" w:color="000000" w:fill="D9D9D9"/>
            <w:vAlign w:val="center"/>
            <w:hideMark/>
          </w:tcPr>
          <w:p w:rsidR="005C02FC" w:rsidRPr="005C02FC" w:rsidRDefault="005C02FC" w:rsidP="005C02FC">
            <w:pPr>
              <w:jc w:val="center"/>
              <w:rPr>
                <w:rFonts w:ascii="Calibri" w:hAnsi="Calibri"/>
                <w:b/>
                <w:bCs/>
                <w:color w:val="000000"/>
                <w:sz w:val="20"/>
              </w:rPr>
            </w:pPr>
            <w:r w:rsidRPr="005C02FC">
              <w:rPr>
                <w:rFonts w:ascii="Calibri" w:hAnsi="Calibri"/>
                <w:b/>
                <w:bCs/>
                <w:color w:val="000000"/>
                <w:sz w:val="20"/>
              </w:rPr>
              <w:t>100</w:t>
            </w:r>
          </w:p>
        </w:tc>
      </w:tr>
    </w:tbl>
    <w:p w:rsidR="00B35E2A" w:rsidRDefault="00B35E2A" w:rsidP="00E703EE">
      <w:pPr>
        <w:jc w:val="both"/>
        <w:rPr>
          <w:rFonts w:cs="Arial"/>
          <w:sz w:val="20"/>
        </w:rPr>
      </w:pPr>
    </w:p>
    <w:p w:rsidR="00B35E2A" w:rsidRDefault="00B35E2A" w:rsidP="00E703EE">
      <w:pPr>
        <w:jc w:val="both"/>
        <w:rPr>
          <w:rFonts w:cs="Arial"/>
          <w:sz w:val="20"/>
        </w:rPr>
      </w:pPr>
    </w:p>
    <w:p w:rsidR="00CC4C77" w:rsidRPr="00CC4C77" w:rsidRDefault="00A5719B" w:rsidP="00CC4C77">
      <w:pPr>
        <w:pStyle w:val="Naslov2"/>
        <w:rPr>
          <w:sz w:val="20"/>
        </w:rPr>
      </w:pPr>
      <w:bookmarkStart w:id="20" w:name="_Toc297116781"/>
      <w:r w:rsidRPr="009B0ABC">
        <w:rPr>
          <w:sz w:val="20"/>
        </w:rPr>
        <w:t>Ekonomska upravičenost projekta</w:t>
      </w:r>
      <w:bookmarkEnd w:id="20"/>
    </w:p>
    <w:p w:rsidR="003C798A" w:rsidRDefault="003C798A" w:rsidP="00314D5A">
      <w:pPr>
        <w:jc w:val="both"/>
        <w:rPr>
          <w:rFonts w:cs="Arial"/>
          <w:color w:val="000000"/>
          <w:sz w:val="20"/>
        </w:rPr>
      </w:pPr>
    </w:p>
    <w:p w:rsidR="00C0171C" w:rsidRPr="00C0171C" w:rsidRDefault="00C0171C" w:rsidP="00314D5A">
      <w:pPr>
        <w:jc w:val="both"/>
        <w:rPr>
          <w:rFonts w:asciiTheme="minorHAnsi" w:hAnsiTheme="minorHAnsi" w:cs="Arial"/>
          <w:color w:val="000000"/>
          <w:szCs w:val="22"/>
        </w:rPr>
      </w:pPr>
      <w:r>
        <w:rPr>
          <w:rFonts w:asciiTheme="minorHAnsi" w:hAnsiTheme="minorHAnsi" w:cs="Arial"/>
          <w:color w:val="000000"/>
          <w:szCs w:val="22"/>
        </w:rPr>
        <w:t xml:space="preserve">Prihodke – javno korist </w:t>
      </w:r>
      <w:r w:rsidRPr="00C0171C">
        <w:rPr>
          <w:rFonts w:asciiTheme="minorHAnsi" w:hAnsiTheme="minorHAnsi" w:cs="Arial"/>
          <w:color w:val="000000"/>
          <w:szCs w:val="22"/>
        </w:rPr>
        <w:t>smo predvideli kot regijski vpliv (</w:t>
      </w:r>
      <w:r>
        <w:rPr>
          <w:rFonts w:asciiTheme="minorHAnsi" w:hAnsiTheme="minorHAnsi" w:cs="Arial"/>
          <w:color w:val="000000"/>
          <w:szCs w:val="22"/>
        </w:rPr>
        <w:t>regijski in lokalni izvajalci</w:t>
      </w:r>
      <w:r w:rsidRPr="00C0171C">
        <w:rPr>
          <w:rFonts w:asciiTheme="minorHAnsi" w:hAnsiTheme="minorHAnsi" w:cs="Arial"/>
          <w:color w:val="000000"/>
          <w:szCs w:val="22"/>
        </w:rPr>
        <w:t>). Dodatno smo predvideli dodatno korist iz naslova povečane varnosti, manj prometnih nes</w:t>
      </w:r>
      <w:r>
        <w:rPr>
          <w:rFonts w:asciiTheme="minorHAnsi" w:hAnsiTheme="minorHAnsi" w:cs="Arial"/>
          <w:color w:val="000000"/>
          <w:szCs w:val="22"/>
        </w:rPr>
        <w:t>reč, poškodb, izostanka od dela in</w:t>
      </w:r>
      <w:r w:rsidRPr="00C0171C">
        <w:rPr>
          <w:rFonts w:asciiTheme="minorHAnsi" w:hAnsiTheme="minorHAnsi" w:cs="Arial"/>
          <w:color w:val="000000"/>
          <w:szCs w:val="22"/>
        </w:rPr>
        <w:t xml:space="preserve"> preprečenega odseljevanja</w:t>
      </w:r>
      <w:r>
        <w:rPr>
          <w:rFonts w:asciiTheme="minorHAnsi" w:hAnsiTheme="minorHAnsi" w:cs="Arial"/>
          <w:color w:val="000000"/>
          <w:szCs w:val="22"/>
        </w:rPr>
        <w:t>.</w:t>
      </w:r>
    </w:p>
    <w:p w:rsidR="00CC4C77" w:rsidRDefault="00CC4C77" w:rsidP="00314D5A">
      <w:pPr>
        <w:jc w:val="both"/>
        <w:rPr>
          <w:rFonts w:cs="Arial"/>
          <w:color w:val="000000"/>
          <w:sz w:val="20"/>
        </w:rPr>
      </w:pPr>
    </w:p>
    <w:p w:rsidR="00CC4C77" w:rsidRDefault="00152AF3" w:rsidP="00314D5A">
      <w:pPr>
        <w:jc w:val="both"/>
        <w:rPr>
          <w:rFonts w:cs="Arial"/>
          <w:color w:val="000000"/>
          <w:sz w:val="20"/>
        </w:rPr>
      </w:pPr>
      <w:r w:rsidRPr="00152AF3">
        <w:rPr>
          <w:noProof/>
        </w:rPr>
        <w:lastRenderedPageBreak/>
        <w:drawing>
          <wp:inline distT="0" distB="0" distL="0" distR="0">
            <wp:extent cx="6210935" cy="6143506"/>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6143506"/>
                    </a:xfrm>
                    <a:prstGeom prst="rect">
                      <a:avLst/>
                    </a:prstGeom>
                    <a:noFill/>
                    <a:ln>
                      <a:noFill/>
                    </a:ln>
                  </pic:spPr>
                </pic:pic>
              </a:graphicData>
            </a:graphic>
          </wp:inline>
        </w:drawing>
      </w:r>
    </w:p>
    <w:p w:rsidR="00CC4C77" w:rsidRDefault="00CC4C77" w:rsidP="00314D5A">
      <w:pPr>
        <w:jc w:val="both"/>
        <w:rPr>
          <w:rFonts w:cs="Arial"/>
          <w:color w:val="000000"/>
          <w:sz w:val="20"/>
        </w:rPr>
      </w:pPr>
    </w:p>
    <w:p w:rsidR="00CC4C77" w:rsidRPr="00C83B82" w:rsidRDefault="00CC4C77" w:rsidP="00314D5A">
      <w:pPr>
        <w:jc w:val="both"/>
        <w:rPr>
          <w:rFonts w:cs="Arial"/>
          <w:color w:val="000000"/>
          <w:sz w:val="20"/>
        </w:rPr>
      </w:pPr>
    </w:p>
    <w:p w:rsidR="001B1CA6" w:rsidRPr="00C83B82" w:rsidRDefault="00BB1ED4" w:rsidP="00C83B82">
      <w:pPr>
        <w:jc w:val="both"/>
        <w:rPr>
          <w:rFonts w:asciiTheme="minorHAnsi" w:hAnsiTheme="minorHAnsi"/>
          <w:szCs w:val="22"/>
          <w:highlight w:val="yellow"/>
        </w:rPr>
      </w:pPr>
      <w:r w:rsidRPr="00C83B82">
        <w:rPr>
          <w:rFonts w:asciiTheme="minorHAnsi" w:hAnsiTheme="minorHAnsi"/>
          <w:szCs w:val="22"/>
        </w:rPr>
        <w:t xml:space="preserve">Ekonomska neto sedanja vrednost projekta je pozitivna in znaša </w:t>
      </w:r>
      <w:r w:rsidR="00152AF3">
        <w:rPr>
          <w:rFonts w:asciiTheme="minorHAnsi" w:hAnsiTheme="minorHAnsi"/>
          <w:szCs w:val="22"/>
        </w:rPr>
        <w:t>76.840,76</w:t>
      </w:r>
      <w:r w:rsidRPr="00C83B82">
        <w:rPr>
          <w:rFonts w:asciiTheme="minorHAnsi" w:hAnsiTheme="minorHAnsi"/>
          <w:szCs w:val="22"/>
        </w:rPr>
        <w:t xml:space="preserve"> €. Ekonomska inter</w:t>
      </w:r>
      <w:r w:rsidR="00152AF3">
        <w:rPr>
          <w:rFonts w:asciiTheme="minorHAnsi" w:hAnsiTheme="minorHAnsi"/>
          <w:szCs w:val="22"/>
        </w:rPr>
        <w:t>na stopnja donosnosti znaša 4,4</w:t>
      </w:r>
      <w:r w:rsidR="001D2B14">
        <w:rPr>
          <w:rFonts w:asciiTheme="minorHAnsi" w:hAnsiTheme="minorHAnsi"/>
          <w:szCs w:val="22"/>
        </w:rPr>
        <w:t>6</w:t>
      </w:r>
      <w:r w:rsidRPr="00C83B82">
        <w:rPr>
          <w:rFonts w:asciiTheme="minorHAnsi" w:hAnsiTheme="minorHAnsi"/>
          <w:szCs w:val="22"/>
        </w:rPr>
        <w:t xml:space="preserve"> % in je večja od družbene diskontne stopnje 4 %. Ker so stroški investicije nižji od ekonomskih koristi, je projekt družbeno sprejemljiv.</w:t>
      </w:r>
    </w:p>
    <w:p w:rsidR="00F3523F" w:rsidRDefault="00F3523F" w:rsidP="00C96EF0">
      <w:pPr>
        <w:rPr>
          <w:sz w:val="20"/>
        </w:rPr>
      </w:pPr>
    </w:p>
    <w:p w:rsidR="00F3523F" w:rsidRPr="009B0ABC" w:rsidRDefault="00F3523F" w:rsidP="00C96EF0">
      <w:pPr>
        <w:rPr>
          <w:sz w:val="20"/>
        </w:rPr>
      </w:pPr>
    </w:p>
    <w:p w:rsidR="006B4E20" w:rsidRDefault="0023612B" w:rsidP="00314D5A">
      <w:pPr>
        <w:pStyle w:val="Naslov1"/>
      </w:pPr>
      <w:r w:rsidRPr="0023612B">
        <w:t>U</w:t>
      </w:r>
      <w:r w:rsidR="006B4E20" w:rsidRPr="0023612B">
        <w:t>GOTOVITEV SMISELNOSTI IN MOŽNOSTI IZDELAVE NADALJNJE DOKUMENTACIJE</w:t>
      </w:r>
    </w:p>
    <w:p w:rsidR="005C3638" w:rsidRPr="005C3638" w:rsidRDefault="005C3638" w:rsidP="005C3638"/>
    <w:p w:rsidR="00224495" w:rsidRPr="00C83B82" w:rsidRDefault="00224495" w:rsidP="00224495">
      <w:pPr>
        <w:jc w:val="both"/>
        <w:rPr>
          <w:rFonts w:asciiTheme="minorHAnsi" w:hAnsiTheme="minorHAnsi"/>
          <w:szCs w:val="22"/>
        </w:rPr>
      </w:pPr>
      <w:r w:rsidRPr="00C83B82">
        <w:rPr>
          <w:rFonts w:asciiTheme="minorHAnsi" w:hAnsiTheme="minorHAnsi"/>
          <w:szCs w:val="22"/>
        </w:rPr>
        <w:t xml:space="preserve">Investicijska in ostala dokumentacija </w:t>
      </w:r>
    </w:p>
    <w:p w:rsidR="00224495" w:rsidRPr="00C83B82" w:rsidRDefault="00224495" w:rsidP="00224495">
      <w:pPr>
        <w:jc w:val="both"/>
        <w:rPr>
          <w:rFonts w:asciiTheme="minorHAnsi" w:hAnsiTheme="minorHAnsi"/>
          <w:szCs w:val="22"/>
        </w:rPr>
      </w:pPr>
      <w:r w:rsidRPr="00C83B82">
        <w:rPr>
          <w:rFonts w:asciiTheme="minorHAnsi" w:hAnsiTheme="minorHAnsi"/>
          <w:szCs w:val="22"/>
        </w:rPr>
        <w:t xml:space="preserve">Za potrebe izvedbe celotne investicije je na podlagi Uredbe o enotni metodologiji za pripravo in obravnavo investicijske dokumentacije na področju javnih financ (Ur.l. RS, št. 60/2006, 54/2010, 27/2016) potrebno izdelati naslednjo dokumentacijo: </w:t>
      </w:r>
    </w:p>
    <w:p w:rsidR="00224495" w:rsidRPr="00C83B82" w:rsidRDefault="00224495" w:rsidP="00224495">
      <w:pPr>
        <w:jc w:val="both"/>
        <w:rPr>
          <w:rFonts w:asciiTheme="minorHAnsi" w:hAnsiTheme="minorHAnsi"/>
          <w:szCs w:val="22"/>
        </w:rPr>
      </w:pPr>
      <w:r w:rsidRPr="00C83B82">
        <w:rPr>
          <w:rFonts w:asciiTheme="minorHAnsi" w:hAnsiTheme="minorHAnsi"/>
          <w:szCs w:val="22"/>
        </w:rPr>
        <w:t>•</w:t>
      </w:r>
      <w:r w:rsidRPr="00C83B82">
        <w:rPr>
          <w:rFonts w:asciiTheme="minorHAnsi" w:hAnsiTheme="minorHAnsi"/>
          <w:szCs w:val="22"/>
        </w:rPr>
        <w:tab/>
        <w:t>Dokument identifikacije investicijskega projekta (DIIP),</w:t>
      </w:r>
    </w:p>
    <w:p w:rsidR="00224495" w:rsidRPr="00C83B82" w:rsidRDefault="00224495" w:rsidP="00224495">
      <w:pPr>
        <w:jc w:val="both"/>
        <w:rPr>
          <w:rFonts w:asciiTheme="minorHAnsi" w:hAnsiTheme="minorHAnsi"/>
          <w:szCs w:val="22"/>
        </w:rPr>
      </w:pPr>
      <w:r w:rsidRPr="00C83B82">
        <w:rPr>
          <w:rFonts w:asciiTheme="minorHAnsi" w:hAnsiTheme="minorHAnsi"/>
          <w:szCs w:val="22"/>
        </w:rPr>
        <w:t>•</w:t>
      </w:r>
      <w:r w:rsidRPr="00C83B82">
        <w:rPr>
          <w:rFonts w:asciiTheme="minorHAnsi" w:hAnsiTheme="minorHAnsi"/>
          <w:szCs w:val="22"/>
        </w:rPr>
        <w:tab/>
        <w:t>Izvesti postopke javnega naročanja.</w:t>
      </w:r>
    </w:p>
    <w:p w:rsidR="00224495" w:rsidRPr="00C83B82" w:rsidRDefault="00224495" w:rsidP="00224495">
      <w:pPr>
        <w:jc w:val="both"/>
        <w:rPr>
          <w:rFonts w:asciiTheme="minorHAnsi" w:hAnsiTheme="minorHAnsi"/>
          <w:szCs w:val="22"/>
        </w:rPr>
      </w:pPr>
      <w:r w:rsidRPr="00C83B82">
        <w:rPr>
          <w:rFonts w:asciiTheme="minorHAnsi" w:hAnsiTheme="minorHAnsi"/>
          <w:szCs w:val="22"/>
        </w:rPr>
        <w:lastRenderedPageBreak/>
        <w:t>V skladu s 4. členom Uredbe o enotni metodologiji za pripravo in obravnavo investicijske dokumentacije na področju javnih financ (Ur.l. RS, št. 60/2006, 54/2010, 27/2016) ni potrebno pripraviti druge investicijske dokumentacije.</w:t>
      </w:r>
    </w:p>
    <w:p w:rsidR="00224495" w:rsidRPr="00C83B82" w:rsidRDefault="00224495" w:rsidP="00224495">
      <w:pPr>
        <w:jc w:val="both"/>
        <w:rPr>
          <w:rFonts w:asciiTheme="minorHAnsi" w:hAnsiTheme="minorHAnsi"/>
          <w:szCs w:val="22"/>
        </w:rPr>
      </w:pPr>
    </w:p>
    <w:p w:rsidR="00224495" w:rsidRPr="00C83B82" w:rsidRDefault="00224495" w:rsidP="00224495">
      <w:pPr>
        <w:jc w:val="both"/>
        <w:rPr>
          <w:rFonts w:asciiTheme="minorHAnsi" w:hAnsiTheme="minorHAnsi"/>
          <w:szCs w:val="22"/>
        </w:rPr>
      </w:pPr>
      <w:r w:rsidRPr="00C83B82">
        <w:rPr>
          <w:rFonts w:asciiTheme="minorHAnsi" w:hAnsiTheme="minorHAnsi"/>
          <w:szCs w:val="22"/>
        </w:rPr>
        <w:t>Smiselnost investicije</w:t>
      </w:r>
    </w:p>
    <w:p w:rsidR="00224495" w:rsidRPr="00C83B82" w:rsidRDefault="00224495" w:rsidP="00224495">
      <w:pPr>
        <w:jc w:val="both"/>
        <w:rPr>
          <w:rFonts w:asciiTheme="minorHAnsi" w:hAnsiTheme="minorHAnsi"/>
          <w:szCs w:val="22"/>
        </w:rPr>
      </w:pPr>
    </w:p>
    <w:p w:rsidR="00224495" w:rsidRPr="00C83B82" w:rsidRDefault="00224495" w:rsidP="00224495">
      <w:pPr>
        <w:jc w:val="both"/>
        <w:rPr>
          <w:rFonts w:asciiTheme="minorHAnsi" w:hAnsiTheme="minorHAnsi"/>
          <w:szCs w:val="22"/>
        </w:rPr>
      </w:pPr>
      <w:r w:rsidRPr="00C83B82">
        <w:rPr>
          <w:rFonts w:asciiTheme="minorHAnsi" w:hAnsiTheme="minorHAnsi"/>
          <w:color w:val="000000" w:themeColor="text1"/>
          <w:szCs w:val="22"/>
        </w:rPr>
        <w:t xml:space="preserve">V dokumentu identifikacije investicijskega projekta predstavljamo </w:t>
      </w:r>
      <w:r w:rsidR="001375AB">
        <w:rPr>
          <w:rFonts w:ascii="Calibri" w:hAnsi="Calibri" w:cs="Arial"/>
          <w:szCs w:val="22"/>
        </w:rPr>
        <w:t>Modernizacijo</w:t>
      </w:r>
      <w:r w:rsidR="001375AB" w:rsidRPr="00224495">
        <w:rPr>
          <w:rFonts w:ascii="Calibri" w:hAnsi="Calibri" w:cs="Arial"/>
          <w:szCs w:val="22"/>
        </w:rPr>
        <w:t xml:space="preserve"> </w:t>
      </w:r>
      <w:r w:rsidR="00B1245E">
        <w:rPr>
          <w:rFonts w:ascii="Calibri" w:hAnsi="Calibri" w:cs="Arial"/>
          <w:szCs w:val="22"/>
        </w:rPr>
        <w:t>LC 165 051 Apače - trnovec</w:t>
      </w:r>
      <w:r w:rsidR="00413641">
        <w:rPr>
          <w:rFonts w:ascii="Calibri" w:hAnsi="Calibri" w:cs="Arial"/>
          <w:szCs w:val="22"/>
        </w:rPr>
        <w:t xml:space="preserve"> </w:t>
      </w:r>
      <w:r w:rsidR="001375AB" w:rsidRPr="00224495">
        <w:rPr>
          <w:rFonts w:ascii="Calibri" w:hAnsi="Calibri" w:cs="Arial"/>
          <w:szCs w:val="22"/>
        </w:rPr>
        <w:t xml:space="preserve"> v skupni dolžini</w:t>
      </w:r>
      <w:r w:rsidR="00B1245E">
        <w:rPr>
          <w:rFonts w:ascii="Calibri" w:hAnsi="Calibri" w:cs="Arial"/>
          <w:szCs w:val="22"/>
        </w:rPr>
        <w:t xml:space="preserve"> </w:t>
      </w:r>
      <w:r w:rsidR="00413641">
        <w:rPr>
          <w:rFonts w:ascii="Calibri" w:hAnsi="Calibri" w:cs="Arial"/>
          <w:szCs w:val="22"/>
        </w:rPr>
        <w:t>1</w:t>
      </w:r>
      <w:r w:rsidR="001375AB">
        <w:rPr>
          <w:rFonts w:ascii="Calibri" w:hAnsi="Calibri" w:cs="Arial"/>
          <w:szCs w:val="22"/>
        </w:rPr>
        <w:t>,</w:t>
      </w:r>
      <w:r w:rsidR="00B1245E">
        <w:rPr>
          <w:rFonts w:ascii="Calibri" w:hAnsi="Calibri" w:cs="Arial"/>
          <w:szCs w:val="22"/>
        </w:rPr>
        <w:t>11</w:t>
      </w:r>
      <w:r w:rsidR="001375AB">
        <w:rPr>
          <w:rFonts w:ascii="Calibri" w:hAnsi="Calibri" w:cs="Arial"/>
          <w:szCs w:val="22"/>
        </w:rPr>
        <w:t>0</w:t>
      </w:r>
      <w:r w:rsidR="001375AB" w:rsidRPr="00224495">
        <w:rPr>
          <w:rFonts w:ascii="Calibri" w:hAnsi="Calibri" w:cs="Arial"/>
          <w:szCs w:val="22"/>
        </w:rPr>
        <w:t xml:space="preserve"> km</w:t>
      </w:r>
      <w:r w:rsidR="001375AB" w:rsidRPr="00C83B82">
        <w:rPr>
          <w:rFonts w:asciiTheme="minorHAnsi" w:hAnsiTheme="minorHAnsi"/>
          <w:color w:val="000000" w:themeColor="text1"/>
          <w:szCs w:val="22"/>
        </w:rPr>
        <w:t xml:space="preserve"> </w:t>
      </w:r>
      <w:r w:rsidRPr="00C83B82">
        <w:rPr>
          <w:rFonts w:asciiTheme="minorHAnsi" w:hAnsiTheme="minorHAnsi"/>
          <w:color w:val="000000" w:themeColor="text1"/>
          <w:szCs w:val="22"/>
        </w:rPr>
        <w:t>.</w:t>
      </w:r>
      <w:r w:rsidRPr="00C83B82">
        <w:rPr>
          <w:rFonts w:asciiTheme="minorHAnsi" w:hAnsiTheme="minorHAnsi"/>
          <w:color w:val="FF0000"/>
          <w:szCs w:val="22"/>
        </w:rPr>
        <w:t xml:space="preserve"> </w:t>
      </w:r>
      <w:r w:rsidRPr="00C83B82">
        <w:rPr>
          <w:rFonts w:asciiTheme="minorHAnsi" w:hAnsiTheme="minorHAnsi"/>
          <w:szCs w:val="22"/>
        </w:rPr>
        <w:t xml:space="preserve">Z modernizacijo predmetne </w:t>
      </w:r>
      <w:r w:rsidR="001375AB">
        <w:rPr>
          <w:rFonts w:asciiTheme="minorHAnsi" w:hAnsiTheme="minorHAnsi"/>
          <w:szCs w:val="22"/>
        </w:rPr>
        <w:t>javne poti</w:t>
      </w:r>
      <w:r w:rsidRPr="00C83B82">
        <w:rPr>
          <w:rFonts w:asciiTheme="minorHAnsi" w:hAnsiTheme="minorHAnsi"/>
          <w:szCs w:val="22"/>
        </w:rPr>
        <w:t xml:space="preserve"> se bo povečala varnost v cestnem prometu v občini. Omogočili bomo lažji in varnejši prevoz prebivalstva, šolo-obveznih otrok. Izboljšale se bodo transportne povezave industrije in malega gospodarstva, predvsem do podjetij. Z investicijo bomo prispevali k boljšim prometnim povezavam in mobilnosti prebivalstva iz ruralnih okolij z občinskim središčem in širše, razvoju gospodarstva, turizma in turističnih kmetij v okolici.</w:t>
      </w:r>
    </w:p>
    <w:p w:rsidR="00224495" w:rsidRPr="00C83B82" w:rsidRDefault="00224495" w:rsidP="00224495">
      <w:pPr>
        <w:jc w:val="both"/>
        <w:rPr>
          <w:rFonts w:asciiTheme="minorHAnsi" w:hAnsiTheme="minorHAnsi"/>
          <w:szCs w:val="22"/>
        </w:rPr>
      </w:pPr>
    </w:p>
    <w:p w:rsidR="00224495" w:rsidRPr="00C83B82" w:rsidRDefault="00224495" w:rsidP="00224495">
      <w:pPr>
        <w:jc w:val="both"/>
        <w:rPr>
          <w:rFonts w:asciiTheme="minorHAnsi" w:hAnsiTheme="minorHAnsi"/>
          <w:szCs w:val="22"/>
        </w:rPr>
      </w:pPr>
      <w:r w:rsidRPr="00C83B82">
        <w:rPr>
          <w:rFonts w:asciiTheme="minorHAnsi" w:hAnsiTheme="minorHAnsi"/>
          <w:szCs w:val="22"/>
        </w:rPr>
        <w:t>Z Dokumentom identifikacije investicijskega projekta se ugotavlja, da je investicija za nadaljnji razvoj</w:t>
      </w:r>
      <w:r w:rsidR="00413641">
        <w:rPr>
          <w:rFonts w:asciiTheme="minorHAnsi" w:hAnsiTheme="minorHAnsi"/>
          <w:szCs w:val="22"/>
        </w:rPr>
        <w:t xml:space="preserve"> območja</w:t>
      </w:r>
    </w:p>
    <w:p w:rsidR="00E4792B" w:rsidRPr="00E4792B" w:rsidRDefault="00224495" w:rsidP="00224495">
      <w:pPr>
        <w:jc w:val="both"/>
        <w:rPr>
          <w:sz w:val="20"/>
        </w:rPr>
      </w:pPr>
      <w:r w:rsidRPr="00C83B82">
        <w:rPr>
          <w:rFonts w:asciiTheme="minorHAnsi" w:hAnsiTheme="minorHAnsi"/>
          <w:szCs w:val="22"/>
        </w:rPr>
        <w:t>nujno potrebna.</w:t>
      </w:r>
    </w:p>
    <w:sectPr w:rsidR="00E4792B" w:rsidRPr="00E4792B" w:rsidSect="000036A7">
      <w:pgSz w:w="11900" w:h="16840" w:code="9"/>
      <w:pgMar w:top="1701" w:right="843" w:bottom="1134" w:left="1276"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2AE" w:rsidRDefault="009942AE">
      <w:r>
        <w:separator/>
      </w:r>
    </w:p>
  </w:endnote>
  <w:endnote w:type="continuationSeparator" w:id="0">
    <w:p w:rsidR="009942AE" w:rsidRDefault="0099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2AE" w:rsidRDefault="009942AE">
      <w:r>
        <w:separator/>
      </w:r>
    </w:p>
  </w:footnote>
  <w:footnote w:type="continuationSeparator" w:id="0">
    <w:p w:rsidR="009942AE" w:rsidRDefault="0099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1A84"/>
    <w:multiLevelType w:val="hybridMultilevel"/>
    <w:tmpl w:val="E6CCB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1452FD"/>
    <w:multiLevelType w:val="hybridMultilevel"/>
    <w:tmpl w:val="E370C5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3C34A3"/>
    <w:multiLevelType w:val="hybridMultilevel"/>
    <w:tmpl w:val="1BEC8520"/>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AC7E87"/>
    <w:multiLevelType w:val="hybridMultilevel"/>
    <w:tmpl w:val="867009E2"/>
    <w:lvl w:ilvl="0" w:tplc="ED7C3730">
      <w:start w:val="1"/>
      <w:numFmt w:val="bullet"/>
      <w:lvlText w:val="-"/>
      <w:lvlJc w:val="left"/>
      <w:pPr>
        <w:ind w:left="720" w:hanging="360"/>
      </w:pPr>
      <w:rPr>
        <w:rFonts w:ascii="Tahoma" w:hAnsi="Tahom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C136260"/>
    <w:multiLevelType w:val="hybridMultilevel"/>
    <w:tmpl w:val="9FF0297E"/>
    <w:lvl w:ilvl="0" w:tplc="ED7C3730">
      <w:start w:val="1"/>
      <w:numFmt w:val="bullet"/>
      <w:lvlText w:val="-"/>
      <w:lvlJc w:val="left"/>
      <w:pPr>
        <w:ind w:left="720" w:hanging="360"/>
      </w:pPr>
      <w:rPr>
        <w:rFonts w:ascii="Tahoma" w:hAnsi="Tahom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3DC32BBF"/>
    <w:multiLevelType w:val="hybridMultilevel"/>
    <w:tmpl w:val="E9F63020"/>
    <w:lvl w:ilvl="0" w:tplc="FA8A3A9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3C090B"/>
    <w:multiLevelType w:val="singleLevel"/>
    <w:tmpl w:val="35740326"/>
    <w:lvl w:ilvl="0">
      <w:start w:val="1"/>
      <w:numFmt w:val="decimal"/>
      <w:pStyle w:val="Tabela-IP"/>
      <w:lvlText w:val="TABELA %1:"/>
      <w:lvlJc w:val="left"/>
      <w:pPr>
        <w:tabs>
          <w:tab w:val="num" w:pos="1361"/>
        </w:tabs>
        <w:ind w:left="1361" w:hanging="1361"/>
      </w:pPr>
      <w:rPr>
        <w:rFonts w:ascii="Calibri" w:hAnsi="Calibri" w:hint="default"/>
        <w:b/>
        <w:i w:val="0"/>
        <w:caps w:val="0"/>
        <w:sz w:val="22"/>
        <w:szCs w:val="22"/>
      </w:rPr>
    </w:lvl>
  </w:abstractNum>
  <w:abstractNum w:abstractNumId="7" w15:restartNumberingAfterBreak="0">
    <w:nsid w:val="4EE55BC5"/>
    <w:multiLevelType w:val="hybridMultilevel"/>
    <w:tmpl w:val="A5AEAEFA"/>
    <w:lvl w:ilvl="0" w:tplc="E0B068EC">
      <w:start w:val="2"/>
      <w:numFmt w:val="bullet"/>
      <w:lvlText w:val="-"/>
      <w:lvlJc w:val="left"/>
      <w:pPr>
        <w:ind w:left="735" w:hanging="360"/>
      </w:pPr>
      <w:rPr>
        <w:rFonts w:ascii="Arial" w:eastAsia="Times New Roman" w:hAnsi="Arial" w:cs="Arial" w:hint="default"/>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8" w15:restartNumberingAfterBreak="0">
    <w:nsid w:val="4FAD6515"/>
    <w:multiLevelType w:val="hybridMultilevel"/>
    <w:tmpl w:val="4D8076AA"/>
    <w:lvl w:ilvl="0" w:tplc="0424000F">
      <w:start w:val="1"/>
      <w:numFmt w:val="decimal"/>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4E76B7A"/>
    <w:multiLevelType w:val="hybridMultilevel"/>
    <w:tmpl w:val="08A4B55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BF03AD"/>
    <w:multiLevelType w:val="multilevel"/>
    <w:tmpl w:val="2DAC71F8"/>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E2D2D3C"/>
    <w:multiLevelType w:val="hybridMultilevel"/>
    <w:tmpl w:val="42D8C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2D7EC6"/>
    <w:multiLevelType w:val="multilevel"/>
    <w:tmpl w:val="FAD45E0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bCs w:val="0"/>
        <w:i w:val="0"/>
        <w:iCs w:val="0"/>
        <w:caps w:val="0"/>
        <w:smallCaps w:val="0"/>
        <w:strike w:val="0"/>
        <w:dstrike w:val="0"/>
        <w:vanish w:val="0"/>
        <w:color w:val="1F4E79"/>
        <w:spacing w:val="0"/>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201551"/>
    <w:multiLevelType w:val="hybridMultilevel"/>
    <w:tmpl w:val="5B2AD676"/>
    <w:lvl w:ilvl="0" w:tplc="607E3EA2">
      <w:numFmt w:val="bullet"/>
      <w:lvlText w:val="-"/>
      <w:lvlJc w:val="left"/>
      <w:pPr>
        <w:tabs>
          <w:tab w:val="num" w:pos="720"/>
        </w:tabs>
        <w:ind w:left="720" w:hanging="360"/>
      </w:pPr>
      <w:rPr>
        <w:rFonts w:ascii="Tahoma" w:eastAsia="Times New Roman" w:hAnsi="Tahoma" w:cs="Tahoma"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0310AD"/>
    <w:multiLevelType w:val="hybridMultilevel"/>
    <w:tmpl w:val="B9824982"/>
    <w:lvl w:ilvl="0" w:tplc="3D9C0F64">
      <w:start w:val="3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78863A3"/>
    <w:multiLevelType w:val="hybridMultilevel"/>
    <w:tmpl w:val="6CC2DA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2"/>
  </w:num>
  <w:num w:numId="5">
    <w:abstractNumId w:val="13"/>
  </w:num>
  <w:num w:numId="6">
    <w:abstractNumId w:val="5"/>
  </w:num>
  <w:num w:numId="7">
    <w:abstractNumId w:val="4"/>
  </w:num>
  <w:num w:numId="8">
    <w:abstractNumId w:val="13"/>
  </w:num>
  <w:num w:numId="9">
    <w:abstractNumId w:val="9"/>
  </w:num>
  <w:num w:numId="10">
    <w:abstractNumId w:val="7"/>
  </w:num>
  <w:num w:numId="11">
    <w:abstractNumId w:val="8"/>
  </w:num>
  <w:num w:numId="12">
    <w:abstractNumId w:val="3"/>
  </w:num>
  <w:num w:numId="13">
    <w:abstractNumId w:val="14"/>
  </w:num>
  <w:num w:numId="14">
    <w:abstractNumId w:val="10"/>
  </w:num>
  <w:num w:numId="15">
    <w:abstractNumId w:val="1"/>
  </w:num>
  <w:num w:numId="16">
    <w:abstractNumId w:val="15"/>
  </w:num>
  <w:num w:numId="17">
    <w:abstractNumId w:val="2"/>
  </w:num>
  <w:num w:numId="18">
    <w:abstractNumId w:val="5"/>
  </w:num>
  <w:num w:numId="19">
    <w:abstractNumId w:val="11"/>
  </w:num>
  <w:num w:numId="20">
    <w:abstractNumId w:val="0"/>
  </w:num>
  <w:num w:numId="21">
    <w:abstractNumId w:val="6"/>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5F"/>
    <w:rsid w:val="000036A7"/>
    <w:rsid w:val="0000523F"/>
    <w:rsid w:val="00006D88"/>
    <w:rsid w:val="0002281E"/>
    <w:rsid w:val="00023A88"/>
    <w:rsid w:val="0003696D"/>
    <w:rsid w:val="00041C29"/>
    <w:rsid w:val="000430C6"/>
    <w:rsid w:val="00043296"/>
    <w:rsid w:val="00045FCD"/>
    <w:rsid w:val="0005344A"/>
    <w:rsid w:val="00053587"/>
    <w:rsid w:val="00064E6F"/>
    <w:rsid w:val="000668CE"/>
    <w:rsid w:val="00072507"/>
    <w:rsid w:val="00080E39"/>
    <w:rsid w:val="000870EE"/>
    <w:rsid w:val="000971FD"/>
    <w:rsid w:val="000A13EE"/>
    <w:rsid w:val="000A314D"/>
    <w:rsid w:val="000A6EA9"/>
    <w:rsid w:val="000A7238"/>
    <w:rsid w:val="000B1435"/>
    <w:rsid w:val="000B4671"/>
    <w:rsid w:val="000B4C72"/>
    <w:rsid w:val="000C04D3"/>
    <w:rsid w:val="000C6145"/>
    <w:rsid w:val="000C6AD6"/>
    <w:rsid w:val="000D25BB"/>
    <w:rsid w:val="000D2FE7"/>
    <w:rsid w:val="000E1CD0"/>
    <w:rsid w:val="000E6BD2"/>
    <w:rsid w:val="000F0D1C"/>
    <w:rsid w:val="000F612A"/>
    <w:rsid w:val="0011302D"/>
    <w:rsid w:val="001242E5"/>
    <w:rsid w:val="001357B2"/>
    <w:rsid w:val="001375AB"/>
    <w:rsid w:val="00143EF3"/>
    <w:rsid w:val="00152AF3"/>
    <w:rsid w:val="0016494C"/>
    <w:rsid w:val="0017478F"/>
    <w:rsid w:val="00182355"/>
    <w:rsid w:val="00183AFF"/>
    <w:rsid w:val="0019235D"/>
    <w:rsid w:val="001A12D7"/>
    <w:rsid w:val="001A6A5D"/>
    <w:rsid w:val="001B13C4"/>
    <w:rsid w:val="001B1CA6"/>
    <w:rsid w:val="001B2963"/>
    <w:rsid w:val="001B48DC"/>
    <w:rsid w:val="001B672B"/>
    <w:rsid w:val="001B6FDD"/>
    <w:rsid w:val="001C1121"/>
    <w:rsid w:val="001C41C0"/>
    <w:rsid w:val="001C4CA9"/>
    <w:rsid w:val="001C509A"/>
    <w:rsid w:val="001D2B14"/>
    <w:rsid w:val="001D5503"/>
    <w:rsid w:val="001D6750"/>
    <w:rsid w:val="001F196F"/>
    <w:rsid w:val="00202A77"/>
    <w:rsid w:val="0020483A"/>
    <w:rsid w:val="002105E0"/>
    <w:rsid w:val="00212F22"/>
    <w:rsid w:val="00216B35"/>
    <w:rsid w:val="00223F1B"/>
    <w:rsid w:val="00224495"/>
    <w:rsid w:val="002263B8"/>
    <w:rsid w:val="0023352D"/>
    <w:rsid w:val="002354DD"/>
    <w:rsid w:val="0023612B"/>
    <w:rsid w:val="002447AC"/>
    <w:rsid w:val="00251AA1"/>
    <w:rsid w:val="00260B26"/>
    <w:rsid w:val="002611B9"/>
    <w:rsid w:val="002651E9"/>
    <w:rsid w:val="002703D8"/>
    <w:rsid w:val="00271B6D"/>
    <w:rsid w:val="00271CE5"/>
    <w:rsid w:val="00272AF5"/>
    <w:rsid w:val="00282020"/>
    <w:rsid w:val="002A2B69"/>
    <w:rsid w:val="002B35C8"/>
    <w:rsid w:val="002B5BB4"/>
    <w:rsid w:val="002C0831"/>
    <w:rsid w:val="002C41FD"/>
    <w:rsid w:val="002C6118"/>
    <w:rsid w:val="002E50CF"/>
    <w:rsid w:val="002F6A9D"/>
    <w:rsid w:val="00302E28"/>
    <w:rsid w:val="00314D5A"/>
    <w:rsid w:val="00321D38"/>
    <w:rsid w:val="0032444C"/>
    <w:rsid w:val="0033205F"/>
    <w:rsid w:val="00350B4B"/>
    <w:rsid w:val="00350D24"/>
    <w:rsid w:val="0035520E"/>
    <w:rsid w:val="003564C6"/>
    <w:rsid w:val="00356ED0"/>
    <w:rsid w:val="003636BF"/>
    <w:rsid w:val="00371442"/>
    <w:rsid w:val="00374A7A"/>
    <w:rsid w:val="00376981"/>
    <w:rsid w:val="003845B4"/>
    <w:rsid w:val="00387B1A"/>
    <w:rsid w:val="003A04CB"/>
    <w:rsid w:val="003B11A6"/>
    <w:rsid w:val="003B5C88"/>
    <w:rsid w:val="003C099D"/>
    <w:rsid w:val="003C0FA9"/>
    <w:rsid w:val="003C3F3D"/>
    <w:rsid w:val="003C55A4"/>
    <w:rsid w:val="003C5EE5"/>
    <w:rsid w:val="003C798A"/>
    <w:rsid w:val="003D0F21"/>
    <w:rsid w:val="003D4BA8"/>
    <w:rsid w:val="003E1C74"/>
    <w:rsid w:val="003E374A"/>
    <w:rsid w:val="003E7FD9"/>
    <w:rsid w:val="003F66C6"/>
    <w:rsid w:val="00402536"/>
    <w:rsid w:val="004026B9"/>
    <w:rsid w:val="00403FCE"/>
    <w:rsid w:val="00404304"/>
    <w:rsid w:val="00405BE4"/>
    <w:rsid w:val="00411831"/>
    <w:rsid w:val="00412D2D"/>
    <w:rsid w:val="00413641"/>
    <w:rsid w:val="00422B5F"/>
    <w:rsid w:val="0042462C"/>
    <w:rsid w:val="00425C49"/>
    <w:rsid w:val="0044285F"/>
    <w:rsid w:val="004456E5"/>
    <w:rsid w:val="00446C93"/>
    <w:rsid w:val="00456AE7"/>
    <w:rsid w:val="004607C2"/>
    <w:rsid w:val="004657EE"/>
    <w:rsid w:val="00471F05"/>
    <w:rsid w:val="00474B02"/>
    <w:rsid w:val="00482ED4"/>
    <w:rsid w:val="00485D35"/>
    <w:rsid w:val="00491439"/>
    <w:rsid w:val="004A2B13"/>
    <w:rsid w:val="004D1DD2"/>
    <w:rsid w:val="004D44A2"/>
    <w:rsid w:val="004D4FA7"/>
    <w:rsid w:val="004E1DFA"/>
    <w:rsid w:val="004E49BE"/>
    <w:rsid w:val="00500ECB"/>
    <w:rsid w:val="00514E0B"/>
    <w:rsid w:val="00522B3F"/>
    <w:rsid w:val="00523516"/>
    <w:rsid w:val="00526246"/>
    <w:rsid w:val="0053301C"/>
    <w:rsid w:val="00541087"/>
    <w:rsid w:val="00541E1A"/>
    <w:rsid w:val="005434DA"/>
    <w:rsid w:val="00544D09"/>
    <w:rsid w:val="0056317E"/>
    <w:rsid w:val="00565881"/>
    <w:rsid w:val="00567106"/>
    <w:rsid w:val="00567B12"/>
    <w:rsid w:val="005713E0"/>
    <w:rsid w:val="005744C0"/>
    <w:rsid w:val="00577549"/>
    <w:rsid w:val="0057776D"/>
    <w:rsid w:val="0058278B"/>
    <w:rsid w:val="00585BC6"/>
    <w:rsid w:val="00591AEB"/>
    <w:rsid w:val="00592DE2"/>
    <w:rsid w:val="005971B0"/>
    <w:rsid w:val="005B034E"/>
    <w:rsid w:val="005B12C5"/>
    <w:rsid w:val="005B2C17"/>
    <w:rsid w:val="005B4ADB"/>
    <w:rsid w:val="005C02FC"/>
    <w:rsid w:val="005C0F3C"/>
    <w:rsid w:val="005C2AF9"/>
    <w:rsid w:val="005C3638"/>
    <w:rsid w:val="005C3CEF"/>
    <w:rsid w:val="005D0E68"/>
    <w:rsid w:val="005D396E"/>
    <w:rsid w:val="005D7C62"/>
    <w:rsid w:val="005E1D3C"/>
    <w:rsid w:val="00603F2B"/>
    <w:rsid w:val="00613CCA"/>
    <w:rsid w:val="00625AE6"/>
    <w:rsid w:val="00627E33"/>
    <w:rsid w:val="00631FA9"/>
    <w:rsid w:val="00632253"/>
    <w:rsid w:val="00636CD6"/>
    <w:rsid w:val="00640D53"/>
    <w:rsid w:val="00641BF6"/>
    <w:rsid w:val="00642714"/>
    <w:rsid w:val="006455CE"/>
    <w:rsid w:val="006458BD"/>
    <w:rsid w:val="00645DF1"/>
    <w:rsid w:val="006500DB"/>
    <w:rsid w:val="00655841"/>
    <w:rsid w:val="00661F22"/>
    <w:rsid w:val="00662E27"/>
    <w:rsid w:val="006630A5"/>
    <w:rsid w:val="006659A9"/>
    <w:rsid w:val="00666795"/>
    <w:rsid w:val="00666F25"/>
    <w:rsid w:val="00675294"/>
    <w:rsid w:val="00675310"/>
    <w:rsid w:val="00692113"/>
    <w:rsid w:val="006A0477"/>
    <w:rsid w:val="006A53A8"/>
    <w:rsid w:val="006B2046"/>
    <w:rsid w:val="006B4B77"/>
    <w:rsid w:val="006B4E20"/>
    <w:rsid w:val="006B7031"/>
    <w:rsid w:val="006C21F7"/>
    <w:rsid w:val="006C2C20"/>
    <w:rsid w:val="006D0353"/>
    <w:rsid w:val="006E0846"/>
    <w:rsid w:val="006E27DA"/>
    <w:rsid w:val="006E41EF"/>
    <w:rsid w:val="006F052D"/>
    <w:rsid w:val="006F1DC0"/>
    <w:rsid w:val="006F4C79"/>
    <w:rsid w:val="006F674D"/>
    <w:rsid w:val="00706E0B"/>
    <w:rsid w:val="00711A02"/>
    <w:rsid w:val="00715167"/>
    <w:rsid w:val="0071567F"/>
    <w:rsid w:val="007162FA"/>
    <w:rsid w:val="00720469"/>
    <w:rsid w:val="007264EF"/>
    <w:rsid w:val="0072739C"/>
    <w:rsid w:val="00733017"/>
    <w:rsid w:val="00734245"/>
    <w:rsid w:val="00737E4F"/>
    <w:rsid w:val="00746196"/>
    <w:rsid w:val="00754FE0"/>
    <w:rsid w:val="00756A74"/>
    <w:rsid w:val="0075721A"/>
    <w:rsid w:val="0076286D"/>
    <w:rsid w:val="00767E63"/>
    <w:rsid w:val="00783310"/>
    <w:rsid w:val="00783903"/>
    <w:rsid w:val="00783907"/>
    <w:rsid w:val="0078468B"/>
    <w:rsid w:val="007956EC"/>
    <w:rsid w:val="007A4A6D"/>
    <w:rsid w:val="007B028E"/>
    <w:rsid w:val="007B5292"/>
    <w:rsid w:val="007B78D9"/>
    <w:rsid w:val="007C1E3A"/>
    <w:rsid w:val="007C56F6"/>
    <w:rsid w:val="007D1BCF"/>
    <w:rsid w:val="007D75CF"/>
    <w:rsid w:val="007E0440"/>
    <w:rsid w:val="007E6DC5"/>
    <w:rsid w:val="007E78D7"/>
    <w:rsid w:val="007F11B1"/>
    <w:rsid w:val="007F407C"/>
    <w:rsid w:val="008018B5"/>
    <w:rsid w:val="00822309"/>
    <w:rsid w:val="00826C34"/>
    <w:rsid w:val="00827212"/>
    <w:rsid w:val="00836C7D"/>
    <w:rsid w:val="008412CA"/>
    <w:rsid w:val="008432EE"/>
    <w:rsid w:val="00845693"/>
    <w:rsid w:val="00847730"/>
    <w:rsid w:val="00860FF8"/>
    <w:rsid w:val="0086478D"/>
    <w:rsid w:val="008757FE"/>
    <w:rsid w:val="0088043C"/>
    <w:rsid w:val="00884889"/>
    <w:rsid w:val="008906C9"/>
    <w:rsid w:val="008912C8"/>
    <w:rsid w:val="00892F05"/>
    <w:rsid w:val="00897CE2"/>
    <w:rsid w:val="008A4DD3"/>
    <w:rsid w:val="008C2AE5"/>
    <w:rsid w:val="008C3230"/>
    <w:rsid w:val="008C5738"/>
    <w:rsid w:val="008D04F0"/>
    <w:rsid w:val="008E1F10"/>
    <w:rsid w:val="008F3500"/>
    <w:rsid w:val="008F4C10"/>
    <w:rsid w:val="00906ECB"/>
    <w:rsid w:val="0090752B"/>
    <w:rsid w:val="009125B5"/>
    <w:rsid w:val="00914846"/>
    <w:rsid w:val="00921B71"/>
    <w:rsid w:val="00921B85"/>
    <w:rsid w:val="00924E3C"/>
    <w:rsid w:val="009306D7"/>
    <w:rsid w:val="00930E26"/>
    <w:rsid w:val="00931AAD"/>
    <w:rsid w:val="009321D9"/>
    <w:rsid w:val="00933346"/>
    <w:rsid w:val="00941096"/>
    <w:rsid w:val="00945245"/>
    <w:rsid w:val="009612BB"/>
    <w:rsid w:val="0096277F"/>
    <w:rsid w:val="009800F8"/>
    <w:rsid w:val="0098091D"/>
    <w:rsid w:val="009846F6"/>
    <w:rsid w:val="00986F17"/>
    <w:rsid w:val="009942AE"/>
    <w:rsid w:val="009B0ABC"/>
    <w:rsid w:val="009B4E5C"/>
    <w:rsid w:val="009B54FB"/>
    <w:rsid w:val="009C2280"/>
    <w:rsid w:val="009C2610"/>
    <w:rsid w:val="009C5574"/>
    <w:rsid w:val="009C740A"/>
    <w:rsid w:val="009D052A"/>
    <w:rsid w:val="009D1A46"/>
    <w:rsid w:val="009D4BCD"/>
    <w:rsid w:val="009D6A97"/>
    <w:rsid w:val="009E1B6B"/>
    <w:rsid w:val="009E7AEE"/>
    <w:rsid w:val="009F7DDE"/>
    <w:rsid w:val="00A07230"/>
    <w:rsid w:val="00A10146"/>
    <w:rsid w:val="00A10BD5"/>
    <w:rsid w:val="00A125C5"/>
    <w:rsid w:val="00A13AB5"/>
    <w:rsid w:val="00A15B49"/>
    <w:rsid w:val="00A16100"/>
    <w:rsid w:val="00A2451C"/>
    <w:rsid w:val="00A33708"/>
    <w:rsid w:val="00A35AA1"/>
    <w:rsid w:val="00A36139"/>
    <w:rsid w:val="00A36D49"/>
    <w:rsid w:val="00A3758F"/>
    <w:rsid w:val="00A42F8F"/>
    <w:rsid w:val="00A4517E"/>
    <w:rsid w:val="00A46783"/>
    <w:rsid w:val="00A51F87"/>
    <w:rsid w:val="00A52130"/>
    <w:rsid w:val="00A55657"/>
    <w:rsid w:val="00A5719B"/>
    <w:rsid w:val="00A65EE7"/>
    <w:rsid w:val="00A70133"/>
    <w:rsid w:val="00A770A6"/>
    <w:rsid w:val="00A80412"/>
    <w:rsid w:val="00A813B1"/>
    <w:rsid w:val="00A84071"/>
    <w:rsid w:val="00A87E25"/>
    <w:rsid w:val="00A90098"/>
    <w:rsid w:val="00AA156D"/>
    <w:rsid w:val="00AB36C4"/>
    <w:rsid w:val="00AC32B2"/>
    <w:rsid w:val="00AD10E4"/>
    <w:rsid w:val="00AD1AF7"/>
    <w:rsid w:val="00AD6738"/>
    <w:rsid w:val="00AF2986"/>
    <w:rsid w:val="00B04D41"/>
    <w:rsid w:val="00B1245E"/>
    <w:rsid w:val="00B17141"/>
    <w:rsid w:val="00B17D35"/>
    <w:rsid w:val="00B22468"/>
    <w:rsid w:val="00B22740"/>
    <w:rsid w:val="00B23208"/>
    <w:rsid w:val="00B2597D"/>
    <w:rsid w:val="00B25ED7"/>
    <w:rsid w:val="00B31575"/>
    <w:rsid w:val="00B32A08"/>
    <w:rsid w:val="00B34653"/>
    <w:rsid w:val="00B3571A"/>
    <w:rsid w:val="00B35E2A"/>
    <w:rsid w:val="00B41C83"/>
    <w:rsid w:val="00B4394C"/>
    <w:rsid w:val="00B47E6A"/>
    <w:rsid w:val="00B5029E"/>
    <w:rsid w:val="00B5152F"/>
    <w:rsid w:val="00B55B24"/>
    <w:rsid w:val="00B56C8D"/>
    <w:rsid w:val="00B65450"/>
    <w:rsid w:val="00B83E71"/>
    <w:rsid w:val="00B8547D"/>
    <w:rsid w:val="00B86B4D"/>
    <w:rsid w:val="00B9089D"/>
    <w:rsid w:val="00BB1ED4"/>
    <w:rsid w:val="00BB701F"/>
    <w:rsid w:val="00BB774D"/>
    <w:rsid w:val="00BC1268"/>
    <w:rsid w:val="00BC34C8"/>
    <w:rsid w:val="00BC4C33"/>
    <w:rsid w:val="00BC5801"/>
    <w:rsid w:val="00BD40B3"/>
    <w:rsid w:val="00BD4C25"/>
    <w:rsid w:val="00BD754F"/>
    <w:rsid w:val="00BE01F7"/>
    <w:rsid w:val="00BE1BBE"/>
    <w:rsid w:val="00BE2CB4"/>
    <w:rsid w:val="00BE3D59"/>
    <w:rsid w:val="00BE407F"/>
    <w:rsid w:val="00BF2045"/>
    <w:rsid w:val="00BF3327"/>
    <w:rsid w:val="00BF4663"/>
    <w:rsid w:val="00C0171C"/>
    <w:rsid w:val="00C0188A"/>
    <w:rsid w:val="00C01FD0"/>
    <w:rsid w:val="00C12A36"/>
    <w:rsid w:val="00C13F86"/>
    <w:rsid w:val="00C250D5"/>
    <w:rsid w:val="00C305CE"/>
    <w:rsid w:val="00C3194E"/>
    <w:rsid w:val="00C32271"/>
    <w:rsid w:val="00C35666"/>
    <w:rsid w:val="00C528CD"/>
    <w:rsid w:val="00C529DF"/>
    <w:rsid w:val="00C56A10"/>
    <w:rsid w:val="00C6274D"/>
    <w:rsid w:val="00C64626"/>
    <w:rsid w:val="00C65C1D"/>
    <w:rsid w:val="00C665C4"/>
    <w:rsid w:val="00C70FBA"/>
    <w:rsid w:val="00C74C52"/>
    <w:rsid w:val="00C751F1"/>
    <w:rsid w:val="00C77C63"/>
    <w:rsid w:val="00C816EE"/>
    <w:rsid w:val="00C837AC"/>
    <w:rsid w:val="00C83B82"/>
    <w:rsid w:val="00C92898"/>
    <w:rsid w:val="00C95276"/>
    <w:rsid w:val="00C96EF0"/>
    <w:rsid w:val="00CA31DF"/>
    <w:rsid w:val="00CA4340"/>
    <w:rsid w:val="00CC1EE2"/>
    <w:rsid w:val="00CC2B16"/>
    <w:rsid w:val="00CC4C77"/>
    <w:rsid w:val="00CD07E5"/>
    <w:rsid w:val="00CD0DF9"/>
    <w:rsid w:val="00CE17E2"/>
    <w:rsid w:val="00CE5238"/>
    <w:rsid w:val="00CE7514"/>
    <w:rsid w:val="00CF3BB7"/>
    <w:rsid w:val="00D01C1C"/>
    <w:rsid w:val="00D01EAB"/>
    <w:rsid w:val="00D060C1"/>
    <w:rsid w:val="00D248DE"/>
    <w:rsid w:val="00D24AA6"/>
    <w:rsid w:val="00D272C5"/>
    <w:rsid w:val="00D310B8"/>
    <w:rsid w:val="00D56528"/>
    <w:rsid w:val="00D63488"/>
    <w:rsid w:val="00D66D8D"/>
    <w:rsid w:val="00D73839"/>
    <w:rsid w:val="00D8542D"/>
    <w:rsid w:val="00DA20C0"/>
    <w:rsid w:val="00DA4AB8"/>
    <w:rsid w:val="00DA64CD"/>
    <w:rsid w:val="00DA685E"/>
    <w:rsid w:val="00DB0171"/>
    <w:rsid w:val="00DB38CE"/>
    <w:rsid w:val="00DB7912"/>
    <w:rsid w:val="00DB7C9E"/>
    <w:rsid w:val="00DC3287"/>
    <w:rsid w:val="00DC35C5"/>
    <w:rsid w:val="00DC6A71"/>
    <w:rsid w:val="00DE16F8"/>
    <w:rsid w:val="00DE6232"/>
    <w:rsid w:val="00DE6D15"/>
    <w:rsid w:val="00DF3382"/>
    <w:rsid w:val="00DF446D"/>
    <w:rsid w:val="00DF4C4B"/>
    <w:rsid w:val="00DF59C0"/>
    <w:rsid w:val="00DF5B66"/>
    <w:rsid w:val="00E021A5"/>
    <w:rsid w:val="00E0357D"/>
    <w:rsid w:val="00E16127"/>
    <w:rsid w:val="00E27082"/>
    <w:rsid w:val="00E3365F"/>
    <w:rsid w:val="00E35C4B"/>
    <w:rsid w:val="00E4428E"/>
    <w:rsid w:val="00E458C2"/>
    <w:rsid w:val="00E4792B"/>
    <w:rsid w:val="00E5033F"/>
    <w:rsid w:val="00E51070"/>
    <w:rsid w:val="00E510A3"/>
    <w:rsid w:val="00E703EE"/>
    <w:rsid w:val="00E713FE"/>
    <w:rsid w:val="00E75A04"/>
    <w:rsid w:val="00E7604D"/>
    <w:rsid w:val="00E81542"/>
    <w:rsid w:val="00E918F9"/>
    <w:rsid w:val="00E96221"/>
    <w:rsid w:val="00EA34D9"/>
    <w:rsid w:val="00EA5509"/>
    <w:rsid w:val="00EA59F8"/>
    <w:rsid w:val="00EB6B3C"/>
    <w:rsid w:val="00EB70A1"/>
    <w:rsid w:val="00EC3560"/>
    <w:rsid w:val="00ED0091"/>
    <w:rsid w:val="00ED1C3E"/>
    <w:rsid w:val="00ED5A65"/>
    <w:rsid w:val="00EE50DE"/>
    <w:rsid w:val="00EE5D26"/>
    <w:rsid w:val="00EF0E11"/>
    <w:rsid w:val="00EF5386"/>
    <w:rsid w:val="00F01100"/>
    <w:rsid w:val="00F23F47"/>
    <w:rsid w:val="00F240BB"/>
    <w:rsid w:val="00F26F91"/>
    <w:rsid w:val="00F34F60"/>
    <w:rsid w:val="00F3523F"/>
    <w:rsid w:val="00F409DA"/>
    <w:rsid w:val="00F43CA7"/>
    <w:rsid w:val="00F51317"/>
    <w:rsid w:val="00F5191B"/>
    <w:rsid w:val="00F5541B"/>
    <w:rsid w:val="00F55D36"/>
    <w:rsid w:val="00F57531"/>
    <w:rsid w:val="00F57FED"/>
    <w:rsid w:val="00F66D39"/>
    <w:rsid w:val="00F66FCC"/>
    <w:rsid w:val="00F718DF"/>
    <w:rsid w:val="00F73460"/>
    <w:rsid w:val="00F76478"/>
    <w:rsid w:val="00F77DFF"/>
    <w:rsid w:val="00F84253"/>
    <w:rsid w:val="00F856B4"/>
    <w:rsid w:val="00F86572"/>
    <w:rsid w:val="00F9027F"/>
    <w:rsid w:val="00F902AE"/>
    <w:rsid w:val="00FA270A"/>
    <w:rsid w:val="00FA5BB2"/>
    <w:rsid w:val="00FA667D"/>
    <w:rsid w:val="00FB7611"/>
    <w:rsid w:val="00FD0497"/>
    <w:rsid w:val="00FD0C46"/>
    <w:rsid w:val="00FD5F00"/>
    <w:rsid w:val="00FE2111"/>
    <w:rsid w:val="00FE4145"/>
    <w:rsid w:val="00FE4A2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52D195E3-085F-48FC-B6A0-7FD5E39F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4E20"/>
    <w:rPr>
      <w:rFonts w:ascii="Arial" w:hAnsi="Arial"/>
      <w:sz w:val="22"/>
    </w:rPr>
  </w:style>
  <w:style w:type="paragraph" w:styleId="Naslov1">
    <w:name w:val="heading 1"/>
    <w:aliases w:val="NASLOV,Poglavje1,Heading 1si,Naslov 1-IP"/>
    <w:basedOn w:val="Navaden"/>
    <w:next w:val="Navaden"/>
    <w:autoRedefine/>
    <w:qFormat/>
    <w:rsid w:val="00F01100"/>
    <w:pPr>
      <w:keepNext/>
      <w:numPr>
        <w:numId w:val="1"/>
      </w:numPr>
      <w:spacing w:before="240" w:after="60"/>
      <w:jc w:val="both"/>
      <w:outlineLvl w:val="0"/>
    </w:pPr>
    <w:rPr>
      <w:rFonts w:cs="Arial"/>
      <w:b/>
      <w:bCs/>
      <w:kern w:val="32"/>
      <w:szCs w:val="22"/>
    </w:rPr>
  </w:style>
  <w:style w:type="paragraph" w:styleId="Naslov2">
    <w:name w:val="heading 2"/>
    <w:aliases w:val="Naslov 2-IP,Znak,Poglavje 2,PodPoglavje, Znak,cleni"/>
    <w:basedOn w:val="Navaden"/>
    <w:next w:val="Navaden"/>
    <w:qFormat/>
    <w:rsid w:val="00F01100"/>
    <w:pPr>
      <w:numPr>
        <w:ilvl w:val="1"/>
        <w:numId w:val="1"/>
      </w:numPr>
      <w:jc w:val="both"/>
      <w:outlineLvl w:val="1"/>
    </w:pPr>
    <w:rPr>
      <w:b/>
      <w:spacing w:val="28"/>
      <w:sz w:val="18"/>
    </w:rPr>
  </w:style>
  <w:style w:type="paragraph" w:styleId="Naslov5">
    <w:name w:val="heading 5"/>
    <w:basedOn w:val="Navaden"/>
    <w:next w:val="Navaden"/>
    <w:qFormat/>
    <w:rsid w:val="006B4E20"/>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1"/>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0D2FE7"/>
  </w:style>
  <w:style w:type="paragraph" w:styleId="Telobesedila">
    <w:name w:val="Body Text"/>
    <w:basedOn w:val="Navaden"/>
    <w:rsid w:val="006B4E20"/>
    <w:pPr>
      <w:tabs>
        <w:tab w:val="left" w:pos="456"/>
        <w:tab w:val="left" w:pos="1164"/>
        <w:tab w:val="left" w:pos="3432"/>
        <w:tab w:val="left" w:pos="9483"/>
      </w:tabs>
    </w:pPr>
    <w:rPr>
      <w:rFonts w:cs="Arial"/>
      <w:color w:val="000000"/>
      <w:sz w:val="20"/>
      <w:lang w:eastAsia="en-US"/>
    </w:rPr>
  </w:style>
  <w:style w:type="paragraph" w:customStyle="1" w:styleId="SlogNaslov29ptNeKrepkoNeLeeeSamodejno">
    <w:name w:val="Slog Naslov 2 + 9 pt Ne Krepko Ne Ležeče Samodejno"/>
    <w:basedOn w:val="Naslov2"/>
    <w:rsid w:val="00F01100"/>
    <w:rPr>
      <w:b w:val="0"/>
      <w:i/>
    </w:rPr>
  </w:style>
  <w:style w:type="paragraph" w:styleId="Besedilooblaka">
    <w:name w:val="Balloon Text"/>
    <w:basedOn w:val="Navaden"/>
    <w:link w:val="BesedilooblakaZnak"/>
    <w:rsid w:val="00592DE2"/>
    <w:rPr>
      <w:rFonts w:ascii="Tahoma" w:hAnsi="Tahoma" w:cs="Tahoma"/>
      <w:sz w:val="16"/>
      <w:szCs w:val="16"/>
    </w:rPr>
  </w:style>
  <w:style w:type="paragraph" w:styleId="Napis">
    <w:name w:val="caption"/>
    <w:basedOn w:val="Navaden"/>
    <w:next w:val="Navaden"/>
    <w:link w:val="NapisZnak"/>
    <w:qFormat/>
    <w:rsid w:val="00F01100"/>
    <w:rPr>
      <w:b/>
      <w:bCs/>
      <w:sz w:val="20"/>
    </w:rPr>
  </w:style>
  <w:style w:type="character" w:customStyle="1" w:styleId="BesedilooblakaZnak">
    <w:name w:val="Besedilo oblačka Znak"/>
    <w:link w:val="Besedilooblaka"/>
    <w:rsid w:val="00592DE2"/>
    <w:rPr>
      <w:rFonts w:ascii="Tahoma" w:hAnsi="Tahoma" w:cs="Tahoma"/>
      <w:sz w:val="16"/>
      <w:szCs w:val="16"/>
    </w:rPr>
  </w:style>
  <w:style w:type="paragraph" w:styleId="Odstavekseznama">
    <w:name w:val="List Paragraph"/>
    <w:basedOn w:val="Navaden"/>
    <w:uiPriority w:val="34"/>
    <w:qFormat/>
    <w:rsid w:val="00422B5F"/>
    <w:pPr>
      <w:ind w:left="720"/>
      <w:contextualSpacing/>
      <w:jc w:val="both"/>
    </w:pPr>
    <w:rPr>
      <w:rFonts w:ascii="Calibri" w:eastAsia="Calibri" w:hAnsi="Calibri"/>
      <w:szCs w:val="22"/>
      <w:lang w:eastAsia="en-US"/>
    </w:rPr>
  </w:style>
  <w:style w:type="character" w:customStyle="1" w:styleId="GlavaZnak">
    <w:name w:val="Glava Znak"/>
    <w:aliases w:val="Header1 Znak1"/>
    <w:link w:val="Glava"/>
    <w:locked/>
    <w:rsid w:val="00E703EE"/>
    <w:rPr>
      <w:rFonts w:ascii="Arial" w:hAnsi="Arial"/>
      <w:sz w:val="22"/>
    </w:rPr>
  </w:style>
  <w:style w:type="character" w:customStyle="1" w:styleId="GlavaZnak1">
    <w:name w:val="Glava Znak1"/>
    <w:aliases w:val="Header1 Znak"/>
    <w:semiHidden/>
    <w:rsid w:val="00E703EE"/>
    <w:rPr>
      <w:rFonts w:ascii="Arial" w:hAnsi="Arial"/>
      <w:sz w:val="22"/>
    </w:rPr>
  </w:style>
  <w:style w:type="character" w:customStyle="1" w:styleId="NogaZnak">
    <w:name w:val="Noga Znak"/>
    <w:link w:val="Noga"/>
    <w:semiHidden/>
    <w:rsid w:val="00E703EE"/>
    <w:rPr>
      <w:rFonts w:ascii="Arial" w:hAnsi="Arial"/>
      <w:sz w:val="22"/>
    </w:rPr>
  </w:style>
  <w:style w:type="paragraph" w:customStyle="1" w:styleId="h4">
    <w:name w:val="h4"/>
    <w:basedOn w:val="Navaden"/>
    <w:rsid w:val="00F51317"/>
    <w:pPr>
      <w:spacing w:before="300" w:after="225"/>
      <w:ind w:left="15" w:right="15"/>
      <w:jc w:val="center"/>
    </w:pPr>
    <w:rPr>
      <w:rFonts w:cs="Arial"/>
      <w:b/>
      <w:bCs/>
      <w:color w:val="222222"/>
      <w:szCs w:val="22"/>
    </w:rPr>
  </w:style>
  <w:style w:type="character" w:styleId="Pripombasklic">
    <w:name w:val="annotation reference"/>
    <w:rsid w:val="00A10146"/>
    <w:rPr>
      <w:sz w:val="16"/>
      <w:szCs w:val="16"/>
    </w:rPr>
  </w:style>
  <w:style w:type="paragraph" w:styleId="Pripombabesedilo">
    <w:name w:val="annotation text"/>
    <w:basedOn w:val="Navaden"/>
    <w:link w:val="PripombabesediloZnak"/>
    <w:rsid w:val="00A10146"/>
    <w:rPr>
      <w:sz w:val="20"/>
    </w:rPr>
  </w:style>
  <w:style w:type="character" w:customStyle="1" w:styleId="PripombabesediloZnak">
    <w:name w:val="Pripomba – besedilo Znak"/>
    <w:link w:val="Pripombabesedilo"/>
    <w:rsid w:val="00A10146"/>
    <w:rPr>
      <w:rFonts w:ascii="Arial" w:hAnsi="Arial"/>
    </w:rPr>
  </w:style>
  <w:style w:type="character" w:customStyle="1" w:styleId="NapisZnak">
    <w:name w:val="Napis Znak"/>
    <w:link w:val="Napis"/>
    <w:rsid w:val="00F55D36"/>
    <w:rPr>
      <w:rFonts w:ascii="Arial" w:hAnsi="Arial"/>
      <w:b/>
      <w:bCs/>
    </w:rPr>
  </w:style>
  <w:style w:type="paragraph" w:styleId="Zadevapripombe">
    <w:name w:val="annotation subject"/>
    <w:basedOn w:val="Pripombabesedilo"/>
    <w:next w:val="Pripombabesedilo"/>
    <w:link w:val="ZadevapripombeZnak"/>
    <w:rsid w:val="0005344A"/>
    <w:rPr>
      <w:b/>
      <w:bCs/>
    </w:rPr>
  </w:style>
  <w:style w:type="character" w:customStyle="1" w:styleId="ZadevapripombeZnak">
    <w:name w:val="Zadeva pripombe Znak"/>
    <w:link w:val="Zadevapripombe"/>
    <w:rsid w:val="0005344A"/>
    <w:rPr>
      <w:rFonts w:ascii="Arial" w:hAnsi="Arial"/>
      <w:b/>
      <w:bCs/>
    </w:rPr>
  </w:style>
  <w:style w:type="paragraph" w:customStyle="1" w:styleId="Tabela-IP">
    <w:name w:val="Tabela-IP"/>
    <w:basedOn w:val="Navaden"/>
    <w:next w:val="Navaden"/>
    <w:autoRedefine/>
    <w:qFormat/>
    <w:rsid w:val="00224495"/>
    <w:pPr>
      <w:numPr>
        <w:numId w:val="21"/>
      </w:numPr>
      <w:spacing w:line="276" w:lineRule="auto"/>
      <w:jc w:val="both"/>
    </w:pPr>
    <w:rPr>
      <w:rFonts w:ascii="Calibri" w:hAnsi="Calibri"/>
    </w:rPr>
  </w:style>
  <w:style w:type="paragraph" w:styleId="Brezrazmikov">
    <w:name w:val="No Spacing"/>
    <w:aliases w:val="Navaden_IP_levo"/>
    <w:basedOn w:val="Navaden"/>
    <w:next w:val="Navaden"/>
    <w:link w:val="BrezrazmikovZnak"/>
    <w:autoRedefine/>
    <w:qFormat/>
    <w:rsid w:val="00E510A3"/>
    <w:pPr>
      <w:spacing w:line="276" w:lineRule="auto"/>
      <w:jc w:val="center"/>
    </w:pPr>
    <w:rPr>
      <w:rFonts w:ascii="Cambria" w:hAnsi="Cambria"/>
      <w:b/>
      <w:color w:val="000000" w:themeColor="text1"/>
      <w:sz w:val="56"/>
      <w:szCs w:val="56"/>
    </w:rPr>
  </w:style>
  <w:style w:type="paragraph" w:customStyle="1" w:styleId="NavadenIP10">
    <w:name w:val="Navaden_IP_10"/>
    <w:basedOn w:val="Navaden"/>
    <w:next w:val="Navaden"/>
    <w:autoRedefine/>
    <w:qFormat/>
    <w:rsid w:val="008A4DD3"/>
    <w:pPr>
      <w:spacing w:line="276" w:lineRule="auto"/>
      <w:ind w:firstLine="1"/>
    </w:pPr>
    <w:rPr>
      <w:rFonts w:ascii="Cambria" w:hAnsi="Cambria"/>
      <w:b/>
      <w:color w:val="000000"/>
      <w:lang w:eastAsia="en-US"/>
    </w:rPr>
  </w:style>
  <w:style w:type="paragraph" w:styleId="Naslov">
    <w:name w:val="Title"/>
    <w:basedOn w:val="Navaden"/>
    <w:link w:val="NaslovZnak"/>
    <w:qFormat/>
    <w:rsid w:val="008A4DD3"/>
    <w:pPr>
      <w:spacing w:line="276" w:lineRule="auto"/>
      <w:jc w:val="center"/>
    </w:pPr>
    <w:rPr>
      <w:rFonts w:ascii="Arial Narrow" w:hAnsi="Arial Narrow"/>
      <w:b/>
    </w:rPr>
  </w:style>
  <w:style w:type="character" w:customStyle="1" w:styleId="NaslovZnak">
    <w:name w:val="Naslov Znak"/>
    <w:link w:val="Naslov"/>
    <w:rsid w:val="008A4DD3"/>
    <w:rPr>
      <w:rFonts w:ascii="Arial Narrow" w:hAnsi="Arial Narrow"/>
      <w:b/>
      <w:sz w:val="22"/>
    </w:rPr>
  </w:style>
  <w:style w:type="character" w:customStyle="1" w:styleId="BrezrazmikovZnak">
    <w:name w:val="Brez razmikov Znak"/>
    <w:aliases w:val="Navaden_IP_levo Znak"/>
    <w:link w:val="Brezrazmikov"/>
    <w:rsid w:val="00E510A3"/>
    <w:rPr>
      <w:rFonts w:ascii="Cambria" w:hAnsi="Cambria"/>
      <w:b/>
      <w:color w:val="000000" w:themeColor="text1"/>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576">
      <w:bodyDiv w:val="1"/>
      <w:marLeft w:val="0"/>
      <w:marRight w:val="0"/>
      <w:marTop w:val="0"/>
      <w:marBottom w:val="0"/>
      <w:divBdr>
        <w:top w:val="none" w:sz="0" w:space="0" w:color="auto"/>
        <w:left w:val="none" w:sz="0" w:space="0" w:color="auto"/>
        <w:bottom w:val="none" w:sz="0" w:space="0" w:color="auto"/>
        <w:right w:val="none" w:sz="0" w:space="0" w:color="auto"/>
      </w:divBdr>
    </w:div>
    <w:div w:id="9183828">
      <w:bodyDiv w:val="1"/>
      <w:marLeft w:val="0"/>
      <w:marRight w:val="0"/>
      <w:marTop w:val="0"/>
      <w:marBottom w:val="0"/>
      <w:divBdr>
        <w:top w:val="none" w:sz="0" w:space="0" w:color="auto"/>
        <w:left w:val="none" w:sz="0" w:space="0" w:color="auto"/>
        <w:bottom w:val="none" w:sz="0" w:space="0" w:color="auto"/>
        <w:right w:val="none" w:sz="0" w:space="0" w:color="auto"/>
      </w:divBdr>
    </w:div>
    <w:div w:id="48266212">
      <w:bodyDiv w:val="1"/>
      <w:marLeft w:val="0"/>
      <w:marRight w:val="0"/>
      <w:marTop w:val="0"/>
      <w:marBottom w:val="0"/>
      <w:divBdr>
        <w:top w:val="none" w:sz="0" w:space="0" w:color="auto"/>
        <w:left w:val="none" w:sz="0" w:space="0" w:color="auto"/>
        <w:bottom w:val="none" w:sz="0" w:space="0" w:color="auto"/>
        <w:right w:val="none" w:sz="0" w:space="0" w:color="auto"/>
      </w:divBdr>
    </w:div>
    <w:div w:id="67072150">
      <w:bodyDiv w:val="1"/>
      <w:marLeft w:val="0"/>
      <w:marRight w:val="0"/>
      <w:marTop w:val="0"/>
      <w:marBottom w:val="0"/>
      <w:divBdr>
        <w:top w:val="none" w:sz="0" w:space="0" w:color="auto"/>
        <w:left w:val="none" w:sz="0" w:space="0" w:color="auto"/>
        <w:bottom w:val="none" w:sz="0" w:space="0" w:color="auto"/>
        <w:right w:val="none" w:sz="0" w:space="0" w:color="auto"/>
      </w:divBdr>
    </w:div>
    <w:div w:id="71390789">
      <w:bodyDiv w:val="1"/>
      <w:marLeft w:val="0"/>
      <w:marRight w:val="0"/>
      <w:marTop w:val="0"/>
      <w:marBottom w:val="0"/>
      <w:divBdr>
        <w:top w:val="none" w:sz="0" w:space="0" w:color="auto"/>
        <w:left w:val="none" w:sz="0" w:space="0" w:color="auto"/>
        <w:bottom w:val="none" w:sz="0" w:space="0" w:color="auto"/>
        <w:right w:val="none" w:sz="0" w:space="0" w:color="auto"/>
      </w:divBdr>
    </w:div>
    <w:div w:id="82532334">
      <w:bodyDiv w:val="1"/>
      <w:marLeft w:val="0"/>
      <w:marRight w:val="0"/>
      <w:marTop w:val="0"/>
      <w:marBottom w:val="0"/>
      <w:divBdr>
        <w:top w:val="none" w:sz="0" w:space="0" w:color="auto"/>
        <w:left w:val="none" w:sz="0" w:space="0" w:color="auto"/>
        <w:bottom w:val="none" w:sz="0" w:space="0" w:color="auto"/>
        <w:right w:val="none" w:sz="0" w:space="0" w:color="auto"/>
      </w:divBdr>
    </w:div>
    <w:div w:id="107480858">
      <w:bodyDiv w:val="1"/>
      <w:marLeft w:val="0"/>
      <w:marRight w:val="0"/>
      <w:marTop w:val="0"/>
      <w:marBottom w:val="0"/>
      <w:divBdr>
        <w:top w:val="none" w:sz="0" w:space="0" w:color="auto"/>
        <w:left w:val="none" w:sz="0" w:space="0" w:color="auto"/>
        <w:bottom w:val="none" w:sz="0" w:space="0" w:color="auto"/>
        <w:right w:val="none" w:sz="0" w:space="0" w:color="auto"/>
      </w:divBdr>
    </w:div>
    <w:div w:id="122584148">
      <w:bodyDiv w:val="1"/>
      <w:marLeft w:val="0"/>
      <w:marRight w:val="0"/>
      <w:marTop w:val="0"/>
      <w:marBottom w:val="0"/>
      <w:divBdr>
        <w:top w:val="none" w:sz="0" w:space="0" w:color="auto"/>
        <w:left w:val="none" w:sz="0" w:space="0" w:color="auto"/>
        <w:bottom w:val="none" w:sz="0" w:space="0" w:color="auto"/>
        <w:right w:val="none" w:sz="0" w:space="0" w:color="auto"/>
      </w:divBdr>
    </w:div>
    <w:div w:id="122650475">
      <w:bodyDiv w:val="1"/>
      <w:marLeft w:val="0"/>
      <w:marRight w:val="0"/>
      <w:marTop w:val="0"/>
      <w:marBottom w:val="0"/>
      <w:divBdr>
        <w:top w:val="none" w:sz="0" w:space="0" w:color="auto"/>
        <w:left w:val="none" w:sz="0" w:space="0" w:color="auto"/>
        <w:bottom w:val="none" w:sz="0" w:space="0" w:color="auto"/>
        <w:right w:val="none" w:sz="0" w:space="0" w:color="auto"/>
      </w:divBdr>
    </w:div>
    <w:div w:id="124473982">
      <w:bodyDiv w:val="1"/>
      <w:marLeft w:val="0"/>
      <w:marRight w:val="0"/>
      <w:marTop w:val="0"/>
      <w:marBottom w:val="0"/>
      <w:divBdr>
        <w:top w:val="none" w:sz="0" w:space="0" w:color="auto"/>
        <w:left w:val="none" w:sz="0" w:space="0" w:color="auto"/>
        <w:bottom w:val="none" w:sz="0" w:space="0" w:color="auto"/>
        <w:right w:val="none" w:sz="0" w:space="0" w:color="auto"/>
      </w:divBdr>
    </w:div>
    <w:div w:id="147476731">
      <w:bodyDiv w:val="1"/>
      <w:marLeft w:val="0"/>
      <w:marRight w:val="0"/>
      <w:marTop w:val="0"/>
      <w:marBottom w:val="0"/>
      <w:divBdr>
        <w:top w:val="none" w:sz="0" w:space="0" w:color="auto"/>
        <w:left w:val="none" w:sz="0" w:space="0" w:color="auto"/>
        <w:bottom w:val="none" w:sz="0" w:space="0" w:color="auto"/>
        <w:right w:val="none" w:sz="0" w:space="0" w:color="auto"/>
      </w:divBdr>
    </w:div>
    <w:div w:id="180818665">
      <w:bodyDiv w:val="1"/>
      <w:marLeft w:val="0"/>
      <w:marRight w:val="0"/>
      <w:marTop w:val="0"/>
      <w:marBottom w:val="0"/>
      <w:divBdr>
        <w:top w:val="none" w:sz="0" w:space="0" w:color="auto"/>
        <w:left w:val="none" w:sz="0" w:space="0" w:color="auto"/>
        <w:bottom w:val="none" w:sz="0" w:space="0" w:color="auto"/>
        <w:right w:val="none" w:sz="0" w:space="0" w:color="auto"/>
      </w:divBdr>
    </w:div>
    <w:div w:id="186794072">
      <w:bodyDiv w:val="1"/>
      <w:marLeft w:val="0"/>
      <w:marRight w:val="0"/>
      <w:marTop w:val="0"/>
      <w:marBottom w:val="0"/>
      <w:divBdr>
        <w:top w:val="none" w:sz="0" w:space="0" w:color="auto"/>
        <w:left w:val="none" w:sz="0" w:space="0" w:color="auto"/>
        <w:bottom w:val="none" w:sz="0" w:space="0" w:color="auto"/>
        <w:right w:val="none" w:sz="0" w:space="0" w:color="auto"/>
      </w:divBdr>
    </w:div>
    <w:div w:id="229198679">
      <w:bodyDiv w:val="1"/>
      <w:marLeft w:val="0"/>
      <w:marRight w:val="0"/>
      <w:marTop w:val="0"/>
      <w:marBottom w:val="0"/>
      <w:divBdr>
        <w:top w:val="none" w:sz="0" w:space="0" w:color="auto"/>
        <w:left w:val="none" w:sz="0" w:space="0" w:color="auto"/>
        <w:bottom w:val="none" w:sz="0" w:space="0" w:color="auto"/>
        <w:right w:val="none" w:sz="0" w:space="0" w:color="auto"/>
      </w:divBdr>
    </w:div>
    <w:div w:id="230967070">
      <w:bodyDiv w:val="1"/>
      <w:marLeft w:val="0"/>
      <w:marRight w:val="0"/>
      <w:marTop w:val="0"/>
      <w:marBottom w:val="0"/>
      <w:divBdr>
        <w:top w:val="none" w:sz="0" w:space="0" w:color="auto"/>
        <w:left w:val="none" w:sz="0" w:space="0" w:color="auto"/>
        <w:bottom w:val="none" w:sz="0" w:space="0" w:color="auto"/>
        <w:right w:val="none" w:sz="0" w:space="0" w:color="auto"/>
      </w:divBdr>
    </w:div>
    <w:div w:id="253903301">
      <w:bodyDiv w:val="1"/>
      <w:marLeft w:val="0"/>
      <w:marRight w:val="0"/>
      <w:marTop w:val="0"/>
      <w:marBottom w:val="0"/>
      <w:divBdr>
        <w:top w:val="none" w:sz="0" w:space="0" w:color="auto"/>
        <w:left w:val="none" w:sz="0" w:space="0" w:color="auto"/>
        <w:bottom w:val="none" w:sz="0" w:space="0" w:color="auto"/>
        <w:right w:val="none" w:sz="0" w:space="0" w:color="auto"/>
      </w:divBdr>
    </w:div>
    <w:div w:id="294264619">
      <w:bodyDiv w:val="1"/>
      <w:marLeft w:val="0"/>
      <w:marRight w:val="0"/>
      <w:marTop w:val="0"/>
      <w:marBottom w:val="0"/>
      <w:divBdr>
        <w:top w:val="none" w:sz="0" w:space="0" w:color="auto"/>
        <w:left w:val="none" w:sz="0" w:space="0" w:color="auto"/>
        <w:bottom w:val="none" w:sz="0" w:space="0" w:color="auto"/>
        <w:right w:val="none" w:sz="0" w:space="0" w:color="auto"/>
      </w:divBdr>
    </w:div>
    <w:div w:id="298220680">
      <w:bodyDiv w:val="1"/>
      <w:marLeft w:val="0"/>
      <w:marRight w:val="0"/>
      <w:marTop w:val="0"/>
      <w:marBottom w:val="0"/>
      <w:divBdr>
        <w:top w:val="none" w:sz="0" w:space="0" w:color="auto"/>
        <w:left w:val="none" w:sz="0" w:space="0" w:color="auto"/>
        <w:bottom w:val="none" w:sz="0" w:space="0" w:color="auto"/>
        <w:right w:val="none" w:sz="0" w:space="0" w:color="auto"/>
      </w:divBdr>
    </w:div>
    <w:div w:id="305400749">
      <w:bodyDiv w:val="1"/>
      <w:marLeft w:val="0"/>
      <w:marRight w:val="0"/>
      <w:marTop w:val="0"/>
      <w:marBottom w:val="0"/>
      <w:divBdr>
        <w:top w:val="none" w:sz="0" w:space="0" w:color="auto"/>
        <w:left w:val="none" w:sz="0" w:space="0" w:color="auto"/>
        <w:bottom w:val="none" w:sz="0" w:space="0" w:color="auto"/>
        <w:right w:val="none" w:sz="0" w:space="0" w:color="auto"/>
      </w:divBdr>
    </w:div>
    <w:div w:id="322898638">
      <w:bodyDiv w:val="1"/>
      <w:marLeft w:val="0"/>
      <w:marRight w:val="0"/>
      <w:marTop w:val="0"/>
      <w:marBottom w:val="0"/>
      <w:divBdr>
        <w:top w:val="none" w:sz="0" w:space="0" w:color="auto"/>
        <w:left w:val="none" w:sz="0" w:space="0" w:color="auto"/>
        <w:bottom w:val="none" w:sz="0" w:space="0" w:color="auto"/>
        <w:right w:val="none" w:sz="0" w:space="0" w:color="auto"/>
      </w:divBdr>
    </w:div>
    <w:div w:id="344135986">
      <w:bodyDiv w:val="1"/>
      <w:marLeft w:val="0"/>
      <w:marRight w:val="0"/>
      <w:marTop w:val="0"/>
      <w:marBottom w:val="0"/>
      <w:divBdr>
        <w:top w:val="none" w:sz="0" w:space="0" w:color="auto"/>
        <w:left w:val="none" w:sz="0" w:space="0" w:color="auto"/>
        <w:bottom w:val="none" w:sz="0" w:space="0" w:color="auto"/>
        <w:right w:val="none" w:sz="0" w:space="0" w:color="auto"/>
      </w:divBdr>
    </w:div>
    <w:div w:id="347827356">
      <w:bodyDiv w:val="1"/>
      <w:marLeft w:val="0"/>
      <w:marRight w:val="0"/>
      <w:marTop w:val="0"/>
      <w:marBottom w:val="0"/>
      <w:divBdr>
        <w:top w:val="none" w:sz="0" w:space="0" w:color="auto"/>
        <w:left w:val="none" w:sz="0" w:space="0" w:color="auto"/>
        <w:bottom w:val="none" w:sz="0" w:space="0" w:color="auto"/>
        <w:right w:val="none" w:sz="0" w:space="0" w:color="auto"/>
      </w:divBdr>
    </w:div>
    <w:div w:id="387385249">
      <w:bodyDiv w:val="1"/>
      <w:marLeft w:val="0"/>
      <w:marRight w:val="0"/>
      <w:marTop w:val="0"/>
      <w:marBottom w:val="0"/>
      <w:divBdr>
        <w:top w:val="none" w:sz="0" w:space="0" w:color="auto"/>
        <w:left w:val="none" w:sz="0" w:space="0" w:color="auto"/>
        <w:bottom w:val="none" w:sz="0" w:space="0" w:color="auto"/>
        <w:right w:val="none" w:sz="0" w:space="0" w:color="auto"/>
      </w:divBdr>
    </w:div>
    <w:div w:id="396247512">
      <w:bodyDiv w:val="1"/>
      <w:marLeft w:val="0"/>
      <w:marRight w:val="0"/>
      <w:marTop w:val="0"/>
      <w:marBottom w:val="0"/>
      <w:divBdr>
        <w:top w:val="none" w:sz="0" w:space="0" w:color="auto"/>
        <w:left w:val="none" w:sz="0" w:space="0" w:color="auto"/>
        <w:bottom w:val="none" w:sz="0" w:space="0" w:color="auto"/>
        <w:right w:val="none" w:sz="0" w:space="0" w:color="auto"/>
      </w:divBdr>
    </w:div>
    <w:div w:id="401172895">
      <w:bodyDiv w:val="1"/>
      <w:marLeft w:val="0"/>
      <w:marRight w:val="0"/>
      <w:marTop w:val="0"/>
      <w:marBottom w:val="0"/>
      <w:divBdr>
        <w:top w:val="none" w:sz="0" w:space="0" w:color="auto"/>
        <w:left w:val="none" w:sz="0" w:space="0" w:color="auto"/>
        <w:bottom w:val="none" w:sz="0" w:space="0" w:color="auto"/>
        <w:right w:val="none" w:sz="0" w:space="0" w:color="auto"/>
      </w:divBdr>
    </w:div>
    <w:div w:id="415983284">
      <w:bodyDiv w:val="1"/>
      <w:marLeft w:val="0"/>
      <w:marRight w:val="0"/>
      <w:marTop w:val="0"/>
      <w:marBottom w:val="0"/>
      <w:divBdr>
        <w:top w:val="none" w:sz="0" w:space="0" w:color="auto"/>
        <w:left w:val="none" w:sz="0" w:space="0" w:color="auto"/>
        <w:bottom w:val="none" w:sz="0" w:space="0" w:color="auto"/>
        <w:right w:val="none" w:sz="0" w:space="0" w:color="auto"/>
      </w:divBdr>
    </w:div>
    <w:div w:id="435295014">
      <w:bodyDiv w:val="1"/>
      <w:marLeft w:val="0"/>
      <w:marRight w:val="0"/>
      <w:marTop w:val="0"/>
      <w:marBottom w:val="0"/>
      <w:divBdr>
        <w:top w:val="none" w:sz="0" w:space="0" w:color="auto"/>
        <w:left w:val="none" w:sz="0" w:space="0" w:color="auto"/>
        <w:bottom w:val="none" w:sz="0" w:space="0" w:color="auto"/>
        <w:right w:val="none" w:sz="0" w:space="0" w:color="auto"/>
      </w:divBdr>
    </w:div>
    <w:div w:id="491138660">
      <w:bodyDiv w:val="1"/>
      <w:marLeft w:val="0"/>
      <w:marRight w:val="0"/>
      <w:marTop w:val="0"/>
      <w:marBottom w:val="0"/>
      <w:divBdr>
        <w:top w:val="none" w:sz="0" w:space="0" w:color="auto"/>
        <w:left w:val="none" w:sz="0" w:space="0" w:color="auto"/>
        <w:bottom w:val="none" w:sz="0" w:space="0" w:color="auto"/>
        <w:right w:val="none" w:sz="0" w:space="0" w:color="auto"/>
      </w:divBdr>
      <w:divsChild>
        <w:div w:id="1087651571">
          <w:marLeft w:val="45"/>
          <w:marRight w:val="0"/>
          <w:marTop w:val="0"/>
          <w:marBottom w:val="0"/>
          <w:divBdr>
            <w:top w:val="none" w:sz="0" w:space="0" w:color="auto"/>
            <w:left w:val="none" w:sz="0" w:space="0" w:color="auto"/>
            <w:bottom w:val="none" w:sz="0" w:space="0" w:color="auto"/>
            <w:right w:val="none" w:sz="0" w:space="0" w:color="auto"/>
          </w:divBdr>
          <w:divsChild>
            <w:div w:id="1077020781">
              <w:marLeft w:val="675"/>
              <w:marRight w:val="0"/>
              <w:marTop w:val="0"/>
              <w:marBottom w:val="0"/>
              <w:divBdr>
                <w:top w:val="none" w:sz="0" w:space="0" w:color="auto"/>
                <w:left w:val="none" w:sz="0" w:space="0" w:color="auto"/>
                <w:bottom w:val="none" w:sz="0" w:space="0" w:color="auto"/>
                <w:right w:val="none" w:sz="0" w:space="0" w:color="auto"/>
              </w:divBdr>
              <w:divsChild>
                <w:div w:id="825364796">
                  <w:marLeft w:val="15"/>
                  <w:marRight w:val="0"/>
                  <w:marTop w:val="0"/>
                  <w:marBottom w:val="0"/>
                  <w:divBdr>
                    <w:top w:val="none" w:sz="0" w:space="0" w:color="auto"/>
                    <w:left w:val="none" w:sz="0" w:space="0" w:color="auto"/>
                    <w:bottom w:val="none" w:sz="0" w:space="0" w:color="auto"/>
                    <w:right w:val="none" w:sz="0" w:space="0" w:color="auto"/>
                  </w:divBdr>
                  <w:divsChild>
                    <w:div w:id="111740442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498426120">
      <w:bodyDiv w:val="1"/>
      <w:marLeft w:val="0"/>
      <w:marRight w:val="0"/>
      <w:marTop w:val="0"/>
      <w:marBottom w:val="0"/>
      <w:divBdr>
        <w:top w:val="none" w:sz="0" w:space="0" w:color="auto"/>
        <w:left w:val="none" w:sz="0" w:space="0" w:color="auto"/>
        <w:bottom w:val="none" w:sz="0" w:space="0" w:color="auto"/>
        <w:right w:val="none" w:sz="0" w:space="0" w:color="auto"/>
      </w:divBdr>
    </w:div>
    <w:div w:id="517888573">
      <w:bodyDiv w:val="1"/>
      <w:marLeft w:val="0"/>
      <w:marRight w:val="0"/>
      <w:marTop w:val="0"/>
      <w:marBottom w:val="0"/>
      <w:divBdr>
        <w:top w:val="none" w:sz="0" w:space="0" w:color="auto"/>
        <w:left w:val="none" w:sz="0" w:space="0" w:color="auto"/>
        <w:bottom w:val="none" w:sz="0" w:space="0" w:color="auto"/>
        <w:right w:val="none" w:sz="0" w:space="0" w:color="auto"/>
      </w:divBdr>
    </w:div>
    <w:div w:id="526023922">
      <w:bodyDiv w:val="1"/>
      <w:marLeft w:val="0"/>
      <w:marRight w:val="0"/>
      <w:marTop w:val="0"/>
      <w:marBottom w:val="0"/>
      <w:divBdr>
        <w:top w:val="none" w:sz="0" w:space="0" w:color="auto"/>
        <w:left w:val="none" w:sz="0" w:space="0" w:color="auto"/>
        <w:bottom w:val="none" w:sz="0" w:space="0" w:color="auto"/>
        <w:right w:val="none" w:sz="0" w:space="0" w:color="auto"/>
      </w:divBdr>
      <w:divsChild>
        <w:div w:id="736897745">
          <w:marLeft w:val="0"/>
          <w:marRight w:val="0"/>
          <w:marTop w:val="0"/>
          <w:marBottom w:val="0"/>
          <w:divBdr>
            <w:top w:val="none" w:sz="0" w:space="0" w:color="auto"/>
            <w:left w:val="none" w:sz="0" w:space="0" w:color="auto"/>
            <w:bottom w:val="none" w:sz="0" w:space="0" w:color="auto"/>
            <w:right w:val="none" w:sz="0" w:space="0" w:color="auto"/>
          </w:divBdr>
          <w:divsChild>
            <w:div w:id="1344821375">
              <w:marLeft w:val="0"/>
              <w:marRight w:val="0"/>
              <w:marTop w:val="0"/>
              <w:marBottom w:val="0"/>
              <w:divBdr>
                <w:top w:val="none" w:sz="0" w:space="0" w:color="auto"/>
                <w:left w:val="none" w:sz="0" w:space="0" w:color="auto"/>
                <w:bottom w:val="none" w:sz="0" w:space="0" w:color="auto"/>
                <w:right w:val="none" w:sz="0" w:space="0" w:color="auto"/>
              </w:divBdr>
              <w:divsChild>
                <w:div w:id="1549730388">
                  <w:marLeft w:val="0"/>
                  <w:marRight w:val="0"/>
                  <w:marTop w:val="0"/>
                  <w:marBottom w:val="0"/>
                  <w:divBdr>
                    <w:top w:val="none" w:sz="0" w:space="0" w:color="auto"/>
                    <w:left w:val="none" w:sz="0" w:space="0" w:color="auto"/>
                    <w:bottom w:val="none" w:sz="0" w:space="0" w:color="auto"/>
                    <w:right w:val="none" w:sz="0" w:space="0" w:color="auto"/>
                  </w:divBdr>
                  <w:divsChild>
                    <w:div w:id="1903558798">
                      <w:marLeft w:val="0"/>
                      <w:marRight w:val="0"/>
                      <w:marTop w:val="0"/>
                      <w:marBottom w:val="0"/>
                      <w:divBdr>
                        <w:top w:val="none" w:sz="0" w:space="0" w:color="auto"/>
                        <w:left w:val="none" w:sz="0" w:space="0" w:color="auto"/>
                        <w:bottom w:val="none" w:sz="0" w:space="0" w:color="auto"/>
                        <w:right w:val="none" w:sz="0" w:space="0" w:color="auto"/>
                      </w:divBdr>
                      <w:divsChild>
                        <w:div w:id="19395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694147">
      <w:bodyDiv w:val="1"/>
      <w:marLeft w:val="0"/>
      <w:marRight w:val="0"/>
      <w:marTop w:val="0"/>
      <w:marBottom w:val="0"/>
      <w:divBdr>
        <w:top w:val="none" w:sz="0" w:space="0" w:color="auto"/>
        <w:left w:val="none" w:sz="0" w:space="0" w:color="auto"/>
        <w:bottom w:val="none" w:sz="0" w:space="0" w:color="auto"/>
        <w:right w:val="none" w:sz="0" w:space="0" w:color="auto"/>
      </w:divBdr>
    </w:div>
    <w:div w:id="539168364">
      <w:bodyDiv w:val="1"/>
      <w:marLeft w:val="0"/>
      <w:marRight w:val="0"/>
      <w:marTop w:val="0"/>
      <w:marBottom w:val="0"/>
      <w:divBdr>
        <w:top w:val="none" w:sz="0" w:space="0" w:color="auto"/>
        <w:left w:val="none" w:sz="0" w:space="0" w:color="auto"/>
        <w:bottom w:val="none" w:sz="0" w:space="0" w:color="auto"/>
        <w:right w:val="none" w:sz="0" w:space="0" w:color="auto"/>
      </w:divBdr>
    </w:div>
    <w:div w:id="548104455">
      <w:bodyDiv w:val="1"/>
      <w:marLeft w:val="0"/>
      <w:marRight w:val="0"/>
      <w:marTop w:val="0"/>
      <w:marBottom w:val="0"/>
      <w:divBdr>
        <w:top w:val="none" w:sz="0" w:space="0" w:color="auto"/>
        <w:left w:val="none" w:sz="0" w:space="0" w:color="auto"/>
        <w:bottom w:val="none" w:sz="0" w:space="0" w:color="auto"/>
        <w:right w:val="none" w:sz="0" w:space="0" w:color="auto"/>
      </w:divBdr>
    </w:div>
    <w:div w:id="587617942">
      <w:bodyDiv w:val="1"/>
      <w:marLeft w:val="0"/>
      <w:marRight w:val="0"/>
      <w:marTop w:val="0"/>
      <w:marBottom w:val="0"/>
      <w:divBdr>
        <w:top w:val="none" w:sz="0" w:space="0" w:color="auto"/>
        <w:left w:val="none" w:sz="0" w:space="0" w:color="auto"/>
        <w:bottom w:val="none" w:sz="0" w:space="0" w:color="auto"/>
        <w:right w:val="none" w:sz="0" w:space="0" w:color="auto"/>
      </w:divBdr>
    </w:div>
    <w:div w:id="611939617">
      <w:bodyDiv w:val="1"/>
      <w:marLeft w:val="0"/>
      <w:marRight w:val="0"/>
      <w:marTop w:val="0"/>
      <w:marBottom w:val="0"/>
      <w:divBdr>
        <w:top w:val="none" w:sz="0" w:space="0" w:color="auto"/>
        <w:left w:val="none" w:sz="0" w:space="0" w:color="auto"/>
        <w:bottom w:val="none" w:sz="0" w:space="0" w:color="auto"/>
        <w:right w:val="none" w:sz="0" w:space="0" w:color="auto"/>
      </w:divBdr>
      <w:divsChild>
        <w:div w:id="1135875845">
          <w:marLeft w:val="0"/>
          <w:marRight w:val="0"/>
          <w:marTop w:val="0"/>
          <w:marBottom w:val="0"/>
          <w:divBdr>
            <w:top w:val="none" w:sz="0" w:space="0" w:color="auto"/>
            <w:left w:val="none" w:sz="0" w:space="0" w:color="auto"/>
            <w:bottom w:val="none" w:sz="0" w:space="0" w:color="auto"/>
            <w:right w:val="none" w:sz="0" w:space="0" w:color="auto"/>
          </w:divBdr>
          <w:divsChild>
            <w:div w:id="782067307">
              <w:marLeft w:val="0"/>
              <w:marRight w:val="0"/>
              <w:marTop w:val="0"/>
              <w:marBottom w:val="0"/>
              <w:divBdr>
                <w:top w:val="none" w:sz="0" w:space="0" w:color="auto"/>
                <w:left w:val="none" w:sz="0" w:space="0" w:color="auto"/>
                <w:bottom w:val="none" w:sz="0" w:space="0" w:color="auto"/>
                <w:right w:val="none" w:sz="0" w:space="0" w:color="auto"/>
              </w:divBdr>
              <w:divsChild>
                <w:div w:id="15144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2933">
      <w:bodyDiv w:val="1"/>
      <w:marLeft w:val="0"/>
      <w:marRight w:val="0"/>
      <w:marTop w:val="0"/>
      <w:marBottom w:val="0"/>
      <w:divBdr>
        <w:top w:val="none" w:sz="0" w:space="0" w:color="auto"/>
        <w:left w:val="none" w:sz="0" w:space="0" w:color="auto"/>
        <w:bottom w:val="none" w:sz="0" w:space="0" w:color="auto"/>
        <w:right w:val="none" w:sz="0" w:space="0" w:color="auto"/>
      </w:divBdr>
      <w:divsChild>
        <w:div w:id="923033132">
          <w:marLeft w:val="0"/>
          <w:marRight w:val="0"/>
          <w:marTop w:val="0"/>
          <w:marBottom w:val="0"/>
          <w:divBdr>
            <w:top w:val="none" w:sz="0" w:space="0" w:color="auto"/>
            <w:left w:val="none" w:sz="0" w:space="0" w:color="auto"/>
            <w:bottom w:val="none" w:sz="0" w:space="0" w:color="auto"/>
            <w:right w:val="none" w:sz="0" w:space="0" w:color="auto"/>
          </w:divBdr>
        </w:div>
        <w:div w:id="1421026701">
          <w:marLeft w:val="0"/>
          <w:marRight w:val="0"/>
          <w:marTop w:val="0"/>
          <w:marBottom w:val="0"/>
          <w:divBdr>
            <w:top w:val="none" w:sz="0" w:space="0" w:color="auto"/>
            <w:left w:val="none" w:sz="0" w:space="0" w:color="auto"/>
            <w:bottom w:val="none" w:sz="0" w:space="0" w:color="auto"/>
            <w:right w:val="none" w:sz="0" w:space="0" w:color="auto"/>
          </w:divBdr>
        </w:div>
      </w:divsChild>
    </w:div>
    <w:div w:id="640572216">
      <w:bodyDiv w:val="1"/>
      <w:marLeft w:val="0"/>
      <w:marRight w:val="0"/>
      <w:marTop w:val="0"/>
      <w:marBottom w:val="0"/>
      <w:divBdr>
        <w:top w:val="none" w:sz="0" w:space="0" w:color="auto"/>
        <w:left w:val="none" w:sz="0" w:space="0" w:color="auto"/>
        <w:bottom w:val="none" w:sz="0" w:space="0" w:color="auto"/>
        <w:right w:val="none" w:sz="0" w:space="0" w:color="auto"/>
      </w:divBdr>
    </w:div>
    <w:div w:id="653680628">
      <w:bodyDiv w:val="1"/>
      <w:marLeft w:val="0"/>
      <w:marRight w:val="0"/>
      <w:marTop w:val="0"/>
      <w:marBottom w:val="0"/>
      <w:divBdr>
        <w:top w:val="none" w:sz="0" w:space="0" w:color="auto"/>
        <w:left w:val="none" w:sz="0" w:space="0" w:color="auto"/>
        <w:bottom w:val="none" w:sz="0" w:space="0" w:color="auto"/>
        <w:right w:val="none" w:sz="0" w:space="0" w:color="auto"/>
      </w:divBdr>
    </w:div>
    <w:div w:id="65491652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
    <w:div w:id="713195336">
      <w:bodyDiv w:val="1"/>
      <w:marLeft w:val="0"/>
      <w:marRight w:val="0"/>
      <w:marTop w:val="0"/>
      <w:marBottom w:val="0"/>
      <w:divBdr>
        <w:top w:val="none" w:sz="0" w:space="0" w:color="auto"/>
        <w:left w:val="none" w:sz="0" w:space="0" w:color="auto"/>
        <w:bottom w:val="none" w:sz="0" w:space="0" w:color="auto"/>
        <w:right w:val="none" w:sz="0" w:space="0" w:color="auto"/>
      </w:divBdr>
    </w:div>
    <w:div w:id="716516069">
      <w:bodyDiv w:val="1"/>
      <w:marLeft w:val="0"/>
      <w:marRight w:val="0"/>
      <w:marTop w:val="0"/>
      <w:marBottom w:val="0"/>
      <w:divBdr>
        <w:top w:val="none" w:sz="0" w:space="0" w:color="auto"/>
        <w:left w:val="none" w:sz="0" w:space="0" w:color="auto"/>
        <w:bottom w:val="none" w:sz="0" w:space="0" w:color="auto"/>
        <w:right w:val="none" w:sz="0" w:space="0" w:color="auto"/>
      </w:divBdr>
    </w:div>
    <w:div w:id="724063262">
      <w:bodyDiv w:val="1"/>
      <w:marLeft w:val="0"/>
      <w:marRight w:val="0"/>
      <w:marTop w:val="0"/>
      <w:marBottom w:val="0"/>
      <w:divBdr>
        <w:top w:val="none" w:sz="0" w:space="0" w:color="auto"/>
        <w:left w:val="none" w:sz="0" w:space="0" w:color="auto"/>
        <w:bottom w:val="none" w:sz="0" w:space="0" w:color="auto"/>
        <w:right w:val="none" w:sz="0" w:space="0" w:color="auto"/>
      </w:divBdr>
    </w:div>
    <w:div w:id="766386104">
      <w:bodyDiv w:val="1"/>
      <w:marLeft w:val="0"/>
      <w:marRight w:val="0"/>
      <w:marTop w:val="0"/>
      <w:marBottom w:val="0"/>
      <w:divBdr>
        <w:top w:val="none" w:sz="0" w:space="0" w:color="auto"/>
        <w:left w:val="none" w:sz="0" w:space="0" w:color="auto"/>
        <w:bottom w:val="none" w:sz="0" w:space="0" w:color="auto"/>
        <w:right w:val="none" w:sz="0" w:space="0" w:color="auto"/>
      </w:divBdr>
    </w:div>
    <w:div w:id="773936018">
      <w:bodyDiv w:val="1"/>
      <w:marLeft w:val="0"/>
      <w:marRight w:val="0"/>
      <w:marTop w:val="0"/>
      <w:marBottom w:val="0"/>
      <w:divBdr>
        <w:top w:val="none" w:sz="0" w:space="0" w:color="auto"/>
        <w:left w:val="none" w:sz="0" w:space="0" w:color="auto"/>
        <w:bottom w:val="none" w:sz="0" w:space="0" w:color="auto"/>
        <w:right w:val="none" w:sz="0" w:space="0" w:color="auto"/>
      </w:divBdr>
    </w:div>
    <w:div w:id="801995765">
      <w:bodyDiv w:val="1"/>
      <w:marLeft w:val="0"/>
      <w:marRight w:val="0"/>
      <w:marTop w:val="0"/>
      <w:marBottom w:val="0"/>
      <w:divBdr>
        <w:top w:val="none" w:sz="0" w:space="0" w:color="auto"/>
        <w:left w:val="none" w:sz="0" w:space="0" w:color="auto"/>
        <w:bottom w:val="none" w:sz="0" w:space="0" w:color="auto"/>
        <w:right w:val="none" w:sz="0" w:space="0" w:color="auto"/>
      </w:divBdr>
    </w:div>
    <w:div w:id="813521287">
      <w:bodyDiv w:val="1"/>
      <w:marLeft w:val="0"/>
      <w:marRight w:val="0"/>
      <w:marTop w:val="0"/>
      <w:marBottom w:val="0"/>
      <w:divBdr>
        <w:top w:val="none" w:sz="0" w:space="0" w:color="auto"/>
        <w:left w:val="none" w:sz="0" w:space="0" w:color="auto"/>
        <w:bottom w:val="none" w:sz="0" w:space="0" w:color="auto"/>
        <w:right w:val="none" w:sz="0" w:space="0" w:color="auto"/>
      </w:divBdr>
    </w:div>
    <w:div w:id="817459903">
      <w:bodyDiv w:val="1"/>
      <w:marLeft w:val="0"/>
      <w:marRight w:val="0"/>
      <w:marTop w:val="0"/>
      <w:marBottom w:val="0"/>
      <w:divBdr>
        <w:top w:val="none" w:sz="0" w:space="0" w:color="auto"/>
        <w:left w:val="none" w:sz="0" w:space="0" w:color="auto"/>
        <w:bottom w:val="none" w:sz="0" w:space="0" w:color="auto"/>
        <w:right w:val="none" w:sz="0" w:space="0" w:color="auto"/>
      </w:divBdr>
    </w:div>
    <w:div w:id="855655893">
      <w:bodyDiv w:val="1"/>
      <w:marLeft w:val="0"/>
      <w:marRight w:val="0"/>
      <w:marTop w:val="0"/>
      <w:marBottom w:val="0"/>
      <w:divBdr>
        <w:top w:val="none" w:sz="0" w:space="0" w:color="auto"/>
        <w:left w:val="none" w:sz="0" w:space="0" w:color="auto"/>
        <w:bottom w:val="none" w:sz="0" w:space="0" w:color="auto"/>
        <w:right w:val="none" w:sz="0" w:space="0" w:color="auto"/>
      </w:divBdr>
    </w:div>
    <w:div w:id="858391752">
      <w:bodyDiv w:val="1"/>
      <w:marLeft w:val="0"/>
      <w:marRight w:val="0"/>
      <w:marTop w:val="0"/>
      <w:marBottom w:val="0"/>
      <w:divBdr>
        <w:top w:val="none" w:sz="0" w:space="0" w:color="auto"/>
        <w:left w:val="none" w:sz="0" w:space="0" w:color="auto"/>
        <w:bottom w:val="none" w:sz="0" w:space="0" w:color="auto"/>
        <w:right w:val="none" w:sz="0" w:space="0" w:color="auto"/>
      </w:divBdr>
    </w:div>
    <w:div w:id="862866182">
      <w:bodyDiv w:val="1"/>
      <w:marLeft w:val="0"/>
      <w:marRight w:val="0"/>
      <w:marTop w:val="0"/>
      <w:marBottom w:val="0"/>
      <w:divBdr>
        <w:top w:val="none" w:sz="0" w:space="0" w:color="auto"/>
        <w:left w:val="none" w:sz="0" w:space="0" w:color="auto"/>
        <w:bottom w:val="none" w:sz="0" w:space="0" w:color="auto"/>
        <w:right w:val="none" w:sz="0" w:space="0" w:color="auto"/>
      </w:divBdr>
    </w:div>
    <w:div w:id="893741003">
      <w:bodyDiv w:val="1"/>
      <w:marLeft w:val="0"/>
      <w:marRight w:val="0"/>
      <w:marTop w:val="0"/>
      <w:marBottom w:val="0"/>
      <w:divBdr>
        <w:top w:val="none" w:sz="0" w:space="0" w:color="auto"/>
        <w:left w:val="none" w:sz="0" w:space="0" w:color="auto"/>
        <w:bottom w:val="none" w:sz="0" w:space="0" w:color="auto"/>
        <w:right w:val="none" w:sz="0" w:space="0" w:color="auto"/>
      </w:divBdr>
    </w:div>
    <w:div w:id="897981711">
      <w:bodyDiv w:val="1"/>
      <w:marLeft w:val="0"/>
      <w:marRight w:val="0"/>
      <w:marTop w:val="0"/>
      <w:marBottom w:val="0"/>
      <w:divBdr>
        <w:top w:val="none" w:sz="0" w:space="0" w:color="auto"/>
        <w:left w:val="none" w:sz="0" w:space="0" w:color="auto"/>
        <w:bottom w:val="none" w:sz="0" w:space="0" w:color="auto"/>
        <w:right w:val="none" w:sz="0" w:space="0" w:color="auto"/>
      </w:divBdr>
    </w:div>
    <w:div w:id="899902451">
      <w:bodyDiv w:val="1"/>
      <w:marLeft w:val="0"/>
      <w:marRight w:val="0"/>
      <w:marTop w:val="0"/>
      <w:marBottom w:val="0"/>
      <w:divBdr>
        <w:top w:val="none" w:sz="0" w:space="0" w:color="auto"/>
        <w:left w:val="none" w:sz="0" w:space="0" w:color="auto"/>
        <w:bottom w:val="none" w:sz="0" w:space="0" w:color="auto"/>
        <w:right w:val="none" w:sz="0" w:space="0" w:color="auto"/>
      </w:divBdr>
    </w:div>
    <w:div w:id="901713664">
      <w:bodyDiv w:val="1"/>
      <w:marLeft w:val="0"/>
      <w:marRight w:val="0"/>
      <w:marTop w:val="0"/>
      <w:marBottom w:val="0"/>
      <w:divBdr>
        <w:top w:val="none" w:sz="0" w:space="0" w:color="auto"/>
        <w:left w:val="none" w:sz="0" w:space="0" w:color="auto"/>
        <w:bottom w:val="none" w:sz="0" w:space="0" w:color="auto"/>
        <w:right w:val="none" w:sz="0" w:space="0" w:color="auto"/>
      </w:divBdr>
    </w:div>
    <w:div w:id="915675612">
      <w:bodyDiv w:val="1"/>
      <w:marLeft w:val="0"/>
      <w:marRight w:val="0"/>
      <w:marTop w:val="0"/>
      <w:marBottom w:val="0"/>
      <w:divBdr>
        <w:top w:val="none" w:sz="0" w:space="0" w:color="auto"/>
        <w:left w:val="none" w:sz="0" w:space="0" w:color="auto"/>
        <w:bottom w:val="none" w:sz="0" w:space="0" w:color="auto"/>
        <w:right w:val="none" w:sz="0" w:space="0" w:color="auto"/>
      </w:divBdr>
    </w:div>
    <w:div w:id="916553694">
      <w:bodyDiv w:val="1"/>
      <w:marLeft w:val="0"/>
      <w:marRight w:val="0"/>
      <w:marTop w:val="0"/>
      <w:marBottom w:val="0"/>
      <w:divBdr>
        <w:top w:val="none" w:sz="0" w:space="0" w:color="auto"/>
        <w:left w:val="none" w:sz="0" w:space="0" w:color="auto"/>
        <w:bottom w:val="none" w:sz="0" w:space="0" w:color="auto"/>
        <w:right w:val="none" w:sz="0" w:space="0" w:color="auto"/>
      </w:divBdr>
    </w:div>
    <w:div w:id="934093355">
      <w:bodyDiv w:val="1"/>
      <w:marLeft w:val="0"/>
      <w:marRight w:val="0"/>
      <w:marTop w:val="0"/>
      <w:marBottom w:val="0"/>
      <w:divBdr>
        <w:top w:val="none" w:sz="0" w:space="0" w:color="auto"/>
        <w:left w:val="none" w:sz="0" w:space="0" w:color="auto"/>
        <w:bottom w:val="none" w:sz="0" w:space="0" w:color="auto"/>
        <w:right w:val="none" w:sz="0" w:space="0" w:color="auto"/>
      </w:divBdr>
    </w:div>
    <w:div w:id="935989171">
      <w:bodyDiv w:val="1"/>
      <w:marLeft w:val="0"/>
      <w:marRight w:val="0"/>
      <w:marTop w:val="0"/>
      <w:marBottom w:val="0"/>
      <w:divBdr>
        <w:top w:val="none" w:sz="0" w:space="0" w:color="auto"/>
        <w:left w:val="none" w:sz="0" w:space="0" w:color="auto"/>
        <w:bottom w:val="none" w:sz="0" w:space="0" w:color="auto"/>
        <w:right w:val="none" w:sz="0" w:space="0" w:color="auto"/>
      </w:divBdr>
    </w:div>
    <w:div w:id="941642433">
      <w:bodyDiv w:val="1"/>
      <w:marLeft w:val="0"/>
      <w:marRight w:val="0"/>
      <w:marTop w:val="0"/>
      <w:marBottom w:val="0"/>
      <w:divBdr>
        <w:top w:val="none" w:sz="0" w:space="0" w:color="auto"/>
        <w:left w:val="none" w:sz="0" w:space="0" w:color="auto"/>
        <w:bottom w:val="none" w:sz="0" w:space="0" w:color="auto"/>
        <w:right w:val="none" w:sz="0" w:space="0" w:color="auto"/>
      </w:divBdr>
    </w:div>
    <w:div w:id="949630984">
      <w:bodyDiv w:val="1"/>
      <w:marLeft w:val="0"/>
      <w:marRight w:val="0"/>
      <w:marTop w:val="0"/>
      <w:marBottom w:val="0"/>
      <w:divBdr>
        <w:top w:val="none" w:sz="0" w:space="0" w:color="auto"/>
        <w:left w:val="none" w:sz="0" w:space="0" w:color="auto"/>
        <w:bottom w:val="none" w:sz="0" w:space="0" w:color="auto"/>
        <w:right w:val="none" w:sz="0" w:space="0" w:color="auto"/>
      </w:divBdr>
    </w:div>
    <w:div w:id="952588465">
      <w:bodyDiv w:val="1"/>
      <w:marLeft w:val="0"/>
      <w:marRight w:val="0"/>
      <w:marTop w:val="0"/>
      <w:marBottom w:val="0"/>
      <w:divBdr>
        <w:top w:val="none" w:sz="0" w:space="0" w:color="auto"/>
        <w:left w:val="none" w:sz="0" w:space="0" w:color="auto"/>
        <w:bottom w:val="none" w:sz="0" w:space="0" w:color="auto"/>
        <w:right w:val="none" w:sz="0" w:space="0" w:color="auto"/>
      </w:divBdr>
    </w:div>
    <w:div w:id="954142354">
      <w:bodyDiv w:val="1"/>
      <w:marLeft w:val="0"/>
      <w:marRight w:val="0"/>
      <w:marTop w:val="0"/>
      <w:marBottom w:val="0"/>
      <w:divBdr>
        <w:top w:val="none" w:sz="0" w:space="0" w:color="auto"/>
        <w:left w:val="none" w:sz="0" w:space="0" w:color="auto"/>
        <w:bottom w:val="none" w:sz="0" w:space="0" w:color="auto"/>
        <w:right w:val="none" w:sz="0" w:space="0" w:color="auto"/>
      </w:divBdr>
    </w:div>
    <w:div w:id="969630056">
      <w:bodyDiv w:val="1"/>
      <w:marLeft w:val="0"/>
      <w:marRight w:val="0"/>
      <w:marTop w:val="0"/>
      <w:marBottom w:val="0"/>
      <w:divBdr>
        <w:top w:val="none" w:sz="0" w:space="0" w:color="auto"/>
        <w:left w:val="none" w:sz="0" w:space="0" w:color="auto"/>
        <w:bottom w:val="none" w:sz="0" w:space="0" w:color="auto"/>
        <w:right w:val="none" w:sz="0" w:space="0" w:color="auto"/>
      </w:divBdr>
    </w:div>
    <w:div w:id="1025056425">
      <w:bodyDiv w:val="1"/>
      <w:marLeft w:val="0"/>
      <w:marRight w:val="0"/>
      <w:marTop w:val="0"/>
      <w:marBottom w:val="0"/>
      <w:divBdr>
        <w:top w:val="none" w:sz="0" w:space="0" w:color="auto"/>
        <w:left w:val="none" w:sz="0" w:space="0" w:color="auto"/>
        <w:bottom w:val="none" w:sz="0" w:space="0" w:color="auto"/>
        <w:right w:val="none" w:sz="0" w:space="0" w:color="auto"/>
      </w:divBdr>
    </w:div>
    <w:div w:id="1026255831">
      <w:bodyDiv w:val="1"/>
      <w:marLeft w:val="0"/>
      <w:marRight w:val="0"/>
      <w:marTop w:val="0"/>
      <w:marBottom w:val="0"/>
      <w:divBdr>
        <w:top w:val="none" w:sz="0" w:space="0" w:color="auto"/>
        <w:left w:val="none" w:sz="0" w:space="0" w:color="auto"/>
        <w:bottom w:val="none" w:sz="0" w:space="0" w:color="auto"/>
        <w:right w:val="none" w:sz="0" w:space="0" w:color="auto"/>
      </w:divBdr>
    </w:div>
    <w:div w:id="1034114787">
      <w:bodyDiv w:val="1"/>
      <w:marLeft w:val="0"/>
      <w:marRight w:val="0"/>
      <w:marTop w:val="0"/>
      <w:marBottom w:val="0"/>
      <w:divBdr>
        <w:top w:val="none" w:sz="0" w:space="0" w:color="auto"/>
        <w:left w:val="none" w:sz="0" w:space="0" w:color="auto"/>
        <w:bottom w:val="none" w:sz="0" w:space="0" w:color="auto"/>
        <w:right w:val="none" w:sz="0" w:space="0" w:color="auto"/>
      </w:divBdr>
    </w:div>
    <w:div w:id="1037196014">
      <w:bodyDiv w:val="1"/>
      <w:marLeft w:val="0"/>
      <w:marRight w:val="0"/>
      <w:marTop w:val="0"/>
      <w:marBottom w:val="0"/>
      <w:divBdr>
        <w:top w:val="none" w:sz="0" w:space="0" w:color="auto"/>
        <w:left w:val="none" w:sz="0" w:space="0" w:color="auto"/>
        <w:bottom w:val="none" w:sz="0" w:space="0" w:color="auto"/>
        <w:right w:val="none" w:sz="0" w:space="0" w:color="auto"/>
      </w:divBdr>
    </w:div>
    <w:div w:id="1047140892">
      <w:bodyDiv w:val="1"/>
      <w:marLeft w:val="0"/>
      <w:marRight w:val="0"/>
      <w:marTop w:val="0"/>
      <w:marBottom w:val="0"/>
      <w:divBdr>
        <w:top w:val="none" w:sz="0" w:space="0" w:color="auto"/>
        <w:left w:val="none" w:sz="0" w:space="0" w:color="auto"/>
        <w:bottom w:val="none" w:sz="0" w:space="0" w:color="auto"/>
        <w:right w:val="none" w:sz="0" w:space="0" w:color="auto"/>
      </w:divBdr>
    </w:div>
    <w:div w:id="1054162886">
      <w:bodyDiv w:val="1"/>
      <w:marLeft w:val="0"/>
      <w:marRight w:val="0"/>
      <w:marTop w:val="0"/>
      <w:marBottom w:val="0"/>
      <w:divBdr>
        <w:top w:val="none" w:sz="0" w:space="0" w:color="auto"/>
        <w:left w:val="none" w:sz="0" w:space="0" w:color="auto"/>
        <w:bottom w:val="none" w:sz="0" w:space="0" w:color="auto"/>
        <w:right w:val="none" w:sz="0" w:space="0" w:color="auto"/>
      </w:divBdr>
    </w:div>
    <w:div w:id="1084254983">
      <w:bodyDiv w:val="1"/>
      <w:marLeft w:val="0"/>
      <w:marRight w:val="0"/>
      <w:marTop w:val="0"/>
      <w:marBottom w:val="0"/>
      <w:divBdr>
        <w:top w:val="none" w:sz="0" w:space="0" w:color="auto"/>
        <w:left w:val="none" w:sz="0" w:space="0" w:color="auto"/>
        <w:bottom w:val="none" w:sz="0" w:space="0" w:color="auto"/>
        <w:right w:val="none" w:sz="0" w:space="0" w:color="auto"/>
      </w:divBdr>
    </w:div>
    <w:div w:id="1086001782">
      <w:bodyDiv w:val="1"/>
      <w:marLeft w:val="0"/>
      <w:marRight w:val="0"/>
      <w:marTop w:val="0"/>
      <w:marBottom w:val="0"/>
      <w:divBdr>
        <w:top w:val="none" w:sz="0" w:space="0" w:color="auto"/>
        <w:left w:val="none" w:sz="0" w:space="0" w:color="auto"/>
        <w:bottom w:val="none" w:sz="0" w:space="0" w:color="auto"/>
        <w:right w:val="none" w:sz="0" w:space="0" w:color="auto"/>
      </w:divBdr>
    </w:div>
    <w:div w:id="1130897650">
      <w:bodyDiv w:val="1"/>
      <w:marLeft w:val="0"/>
      <w:marRight w:val="0"/>
      <w:marTop w:val="0"/>
      <w:marBottom w:val="0"/>
      <w:divBdr>
        <w:top w:val="none" w:sz="0" w:space="0" w:color="auto"/>
        <w:left w:val="none" w:sz="0" w:space="0" w:color="auto"/>
        <w:bottom w:val="none" w:sz="0" w:space="0" w:color="auto"/>
        <w:right w:val="none" w:sz="0" w:space="0" w:color="auto"/>
      </w:divBdr>
    </w:div>
    <w:div w:id="1154640364">
      <w:bodyDiv w:val="1"/>
      <w:marLeft w:val="0"/>
      <w:marRight w:val="0"/>
      <w:marTop w:val="0"/>
      <w:marBottom w:val="0"/>
      <w:divBdr>
        <w:top w:val="none" w:sz="0" w:space="0" w:color="auto"/>
        <w:left w:val="none" w:sz="0" w:space="0" w:color="auto"/>
        <w:bottom w:val="none" w:sz="0" w:space="0" w:color="auto"/>
        <w:right w:val="none" w:sz="0" w:space="0" w:color="auto"/>
      </w:divBdr>
    </w:div>
    <w:div w:id="1156187051">
      <w:bodyDiv w:val="1"/>
      <w:marLeft w:val="0"/>
      <w:marRight w:val="0"/>
      <w:marTop w:val="0"/>
      <w:marBottom w:val="0"/>
      <w:divBdr>
        <w:top w:val="none" w:sz="0" w:space="0" w:color="auto"/>
        <w:left w:val="none" w:sz="0" w:space="0" w:color="auto"/>
        <w:bottom w:val="none" w:sz="0" w:space="0" w:color="auto"/>
        <w:right w:val="none" w:sz="0" w:space="0" w:color="auto"/>
      </w:divBdr>
    </w:div>
    <w:div w:id="1175457963">
      <w:bodyDiv w:val="1"/>
      <w:marLeft w:val="0"/>
      <w:marRight w:val="0"/>
      <w:marTop w:val="0"/>
      <w:marBottom w:val="0"/>
      <w:divBdr>
        <w:top w:val="none" w:sz="0" w:space="0" w:color="auto"/>
        <w:left w:val="none" w:sz="0" w:space="0" w:color="auto"/>
        <w:bottom w:val="none" w:sz="0" w:space="0" w:color="auto"/>
        <w:right w:val="none" w:sz="0" w:space="0" w:color="auto"/>
      </w:divBdr>
    </w:div>
    <w:div w:id="1185751536">
      <w:bodyDiv w:val="1"/>
      <w:marLeft w:val="0"/>
      <w:marRight w:val="0"/>
      <w:marTop w:val="0"/>
      <w:marBottom w:val="0"/>
      <w:divBdr>
        <w:top w:val="none" w:sz="0" w:space="0" w:color="auto"/>
        <w:left w:val="none" w:sz="0" w:space="0" w:color="auto"/>
        <w:bottom w:val="none" w:sz="0" w:space="0" w:color="auto"/>
        <w:right w:val="none" w:sz="0" w:space="0" w:color="auto"/>
      </w:divBdr>
    </w:div>
    <w:div w:id="1189678502">
      <w:bodyDiv w:val="1"/>
      <w:marLeft w:val="0"/>
      <w:marRight w:val="0"/>
      <w:marTop w:val="0"/>
      <w:marBottom w:val="0"/>
      <w:divBdr>
        <w:top w:val="none" w:sz="0" w:space="0" w:color="auto"/>
        <w:left w:val="none" w:sz="0" w:space="0" w:color="auto"/>
        <w:bottom w:val="none" w:sz="0" w:space="0" w:color="auto"/>
        <w:right w:val="none" w:sz="0" w:space="0" w:color="auto"/>
      </w:divBdr>
    </w:div>
    <w:div w:id="1215194058">
      <w:bodyDiv w:val="1"/>
      <w:marLeft w:val="0"/>
      <w:marRight w:val="0"/>
      <w:marTop w:val="0"/>
      <w:marBottom w:val="0"/>
      <w:divBdr>
        <w:top w:val="none" w:sz="0" w:space="0" w:color="auto"/>
        <w:left w:val="none" w:sz="0" w:space="0" w:color="auto"/>
        <w:bottom w:val="none" w:sz="0" w:space="0" w:color="auto"/>
        <w:right w:val="none" w:sz="0" w:space="0" w:color="auto"/>
      </w:divBdr>
    </w:div>
    <w:div w:id="1237738938">
      <w:bodyDiv w:val="1"/>
      <w:marLeft w:val="0"/>
      <w:marRight w:val="0"/>
      <w:marTop w:val="0"/>
      <w:marBottom w:val="0"/>
      <w:divBdr>
        <w:top w:val="none" w:sz="0" w:space="0" w:color="auto"/>
        <w:left w:val="none" w:sz="0" w:space="0" w:color="auto"/>
        <w:bottom w:val="none" w:sz="0" w:space="0" w:color="auto"/>
        <w:right w:val="none" w:sz="0" w:space="0" w:color="auto"/>
      </w:divBdr>
    </w:div>
    <w:div w:id="1245526738">
      <w:bodyDiv w:val="1"/>
      <w:marLeft w:val="0"/>
      <w:marRight w:val="0"/>
      <w:marTop w:val="0"/>
      <w:marBottom w:val="0"/>
      <w:divBdr>
        <w:top w:val="none" w:sz="0" w:space="0" w:color="auto"/>
        <w:left w:val="none" w:sz="0" w:space="0" w:color="auto"/>
        <w:bottom w:val="none" w:sz="0" w:space="0" w:color="auto"/>
        <w:right w:val="none" w:sz="0" w:space="0" w:color="auto"/>
      </w:divBdr>
    </w:div>
    <w:div w:id="1245531166">
      <w:bodyDiv w:val="1"/>
      <w:marLeft w:val="0"/>
      <w:marRight w:val="0"/>
      <w:marTop w:val="0"/>
      <w:marBottom w:val="0"/>
      <w:divBdr>
        <w:top w:val="none" w:sz="0" w:space="0" w:color="auto"/>
        <w:left w:val="none" w:sz="0" w:space="0" w:color="auto"/>
        <w:bottom w:val="none" w:sz="0" w:space="0" w:color="auto"/>
        <w:right w:val="none" w:sz="0" w:space="0" w:color="auto"/>
      </w:divBdr>
    </w:div>
    <w:div w:id="1256548542">
      <w:bodyDiv w:val="1"/>
      <w:marLeft w:val="0"/>
      <w:marRight w:val="0"/>
      <w:marTop w:val="0"/>
      <w:marBottom w:val="0"/>
      <w:divBdr>
        <w:top w:val="none" w:sz="0" w:space="0" w:color="auto"/>
        <w:left w:val="none" w:sz="0" w:space="0" w:color="auto"/>
        <w:bottom w:val="none" w:sz="0" w:space="0" w:color="auto"/>
        <w:right w:val="none" w:sz="0" w:space="0" w:color="auto"/>
      </w:divBdr>
    </w:div>
    <w:div w:id="1263805437">
      <w:bodyDiv w:val="1"/>
      <w:marLeft w:val="0"/>
      <w:marRight w:val="0"/>
      <w:marTop w:val="0"/>
      <w:marBottom w:val="0"/>
      <w:divBdr>
        <w:top w:val="none" w:sz="0" w:space="0" w:color="auto"/>
        <w:left w:val="none" w:sz="0" w:space="0" w:color="auto"/>
        <w:bottom w:val="none" w:sz="0" w:space="0" w:color="auto"/>
        <w:right w:val="none" w:sz="0" w:space="0" w:color="auto"/>
      </w:divBdr>
    </w:div>
    <w:div w:id="1270553772">
      <w:bodyDiv w:val="1"/>
      <w:marLeft w:val="0"/>
      <w:marRight w:val="0"/>
      <w:marTop w:val="0"/>
      <w:marBottom w:val="0"/>
      <w:divBdr>
        <w:top w:val="none" w:sz="0" w:space="0" w:color="auto"/>
        <w:left w:val="none" w:sz="0" w:space="0" w:color="auto"/>
        <w:bottom w:val="none" w:sz="0" w:space="0" w:color="auto"/>
        <w:right w:val="none" w:sz="0" w:space="0" w:color="auto"/>
      </w:divBdr>
    </w:div>
    <w:div w:id="1291283790">
      <w:bodyDiv w:val="1"/>
      <w:marLeft w:val="0"/>
      <w:marRight w:val="0"/>
      <w:marTop w:val="0"/>
      <w:marBottom w:val="0"/>
      <w:divBdr>
        <w:top w:val="none" w:sz="0" w:space="0" w:color="auto"/>
        <w:left w:val="none" w:sz="0" w:space="0" w:color="auto"/>
        <w:bottom w:val="none" w:sz="0" w:space="0" w:color="auto"/>
        <w:right w:val="none" w:sz="0" w:space="0" w:color="auto"/>
      </w:divBdr>
    </w:div>
    <w:div w:id="1314404683">
      <w:bodyDiv w:val="1"/>
      <w:marLeft w:val="0"/>
      <w:marRight w:val="0"/>
      <w:marTop w:val="0"/>
      <w:marBottom w:val="0"/>
      <w:divBdr>
        <w:top w:val="none" w:sz="0" w:space="0" w:color="auto"/>
        <w:left w:val="none" w:sz="0" w:space="0" w:color="auto"/>
        <w:bottom w:val="none" w:sz="0" w:space="0" w:color="auto"/>
        <w:right w:val="none" w:sz="0" w:space="0" w:color="auto"/>
      </w:divBdr>
    </w:div>
    <w:div w:id="1315261266">
      <w:bodyDiv w:val="1"/>
      <w:marLeft w:val="0"/>
      <w:marRight w:val="0"/>
      <w:marTop w:val="0"/>
      <w:marBottom w:val="0"/>
      <w:divBdr>
        <w:top w:val="none" w:sz="0" w:space="0" w:color="auto"/>
        <w:left w:val="none" w:sz="0" w:space="0" w:color="auto"/>
        <w:bottom w:val="none" w:sz="0" w:space="0" w:color="auto"/>
        <w:right w:val="none" w:sz="0" w:space="0" w:color="auto"/>
      </w:divBdr>
      <w:divsChild>
        <w:div w:id="318076565">
          <w:marLeft w:val="0"/>
          <w:marRight w:val="0"/>
          <w:marTop w:val="0"/>
          <w:marBottom w:val="0"/>
          <w:divBdr>
            <w:top w:val="none" w:sz="0" w:space="0" w:color="auto"/>
            <w:left w:val="none" w:sz="0" w:space="0" w:color="auto"/>
            <w:bottom w:val="none" w:sz="0" w:space="0" w:color="auto"/>
            <w:right w:val="none" w:sz="0" w:space="0" w:color="auto"/>
          </w:divBdr>
          <w:divsChild>
            <w:div w:id="987245598">
              <w:marLeft w:val="0"/>
              <w:marRight w:val="0"/>
              <w:marTop w:val="0"/>
              <w:marBottom w:val="0"/>
              <w:divBdr>
                <w:top w:val="none" w:sz="0" w:space="0" w:color="auto"/>
                <w:left w:val="none" w:sz="0" w:space="0" w:color="auto"/>
                <w:bottom w:val="none" w:sz="0" w:space="0" w:color="auto"/>
                <w:right w:val="none" w:sz="0" w:space="0" w:color="auto"/>
              </w:divBdr>
              <w:divsChild>
                <w:div w:id="1463109698">
                  <w:marLeft w:val="0"/>
                  <w:marRight w:val="0"/>
                  <w:marTop w:val="0"/>
                  <w:marBottom w:val="0"/>
                  <w:divBdr>
                    <w:top w:val="none" w:sz="0" w:space="0" w:color="auto"/>
                    <w:left w:val="none" w:sz="0" w:space="0" w:color="auto"/>
                    <w:bottom w:val="none" w:sz="0" w:space="0" w:color="auto"/>
                    <w:right w:val="none" w:sz="0" w:space="0" w:color="auto"/>
                  </w:divBdr>
                  <w:divsChild>
                    <w:div w:id="724764254">
                      <w:marLeft w:val="0"/>
                      <w:marRight w:val="0"/>
                      <w:marTop w:val="0"/>
                      <w:marBottom w:val="0"/>
                      <w:divBdr>
                        <w:top w:val="none" w:sz="0" w:space="0" w:color="auto"/>
                        <w:left w:val="none" w:sz="0" w:space="0" w:color="auto"/>
                        <w:bottom w:val="none" w:sz="0" w:space="0" w:color="auto"/>
                        <w:right w:val="none" w:sz="0" w:space="0" w:color="auto"/>
                      </w:divBdr>
                      <w:divsChild>
                        <w:div w:id="18282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71623">
      <w:bodyDiv w:val="1"/>
      <w:marLeft w:val="0"/>
      <w:marRight w:val="0"/>
      <w:marTop w:val="0"/>
      <w:marBottom w:val="0"/>
      <w:divBdr>
        <w:top w:val="none" w:sz="0" w:space="0" w:color="auto"/>
        <w:left w:val="none" w:sz="0" w:space="0" w:color="auto"/>
        <w:bottom w:val="none" w:sz="0" w:space="0" w:color="auto"/>
        <w:right w:val="none" w:sz="0" w:space="0" w:color="auto"/>
      </w:divBdr>
    </w:div>
    <w:div w:id="1342586781">
      <w:bodyDiv w:val="1"/>
      <w:marLeft w:val="0"/>
      <w:marRight w:val="0"/>
      <w:marTop w:val="0"/>
      <w:marBottom w:val="0"/>
      <w:divBdr>
        <w:top w:val="none" w:sz="0" w:space="0" w:color="auto"/>
        <w:left w:val="none" w:sz="0" w:space="0" w:color="auto"/>
        <w:bottom w:val="none" w:sz="0" w:space="0" w:color="auto"/>
        <w:right w:val="none" w:sz="0" w:space="0" w:color="auto"/>
      </w:divBdr>
    </w:div>
    <w:div w:id="1353259792">
      <w:bodyDiv w:val="1"/>
      <w:marLeft w:val="0"/>
      <w:marRight w:val="0"/>
      <w:marTop w:val="0"/>
      <w:marBottom w:val="0"/>
      <w:divBdr>
        <w:top w:val="none" w:sz="0" w:space="0" w:color="auto"/>
        <w:left w:val="none" w:sz="0" w:space="0" w:color="auto"/>
        <w:bottom w:val="none" w:sz="0" w:space="0" w:color="auto"/>
        <w:right w:val="none" w:sz="0" w:space="0" w:color="auto"/>
      </w:divBdr>
    </w:div>
    <w:div w:id="1387333836">
      <w:bodyDiv w:val="1"/>
      <w:marLeft w:val="0"/>
      <w:marRight w:val="0"/>
      <w:marTop w:val="0"/>
      <w:marBottom w:val="0"/>
      <w:divBdr>
        <w:top w:val="none" w:sz="0" w:space="0" w:color="auto"/>
        <w:left w:val="none" w:sz="0" w:space="0" w:color="auto"/>
        <w:bottom w:val="none" w:sz="0" w:space="0" w:color="auto"/>
        <w:right w:val="none" w:sz="0" w:space="0" w:color="auto"/>
      </w:divBdr>
    </w:div>
    <w:div w:id="1388603290">
      <w:bodyDiv w:val="1"/>
      <w:marLeft w:val="0"/>
      <w:marRight w:val="0"/>
      <w:marTop w:val="0"/>
      <w:marBottom w:val="0"/>
      <w:divBdr>
        <w:top w:val="none" w:sz="0" w:space="0" w:color="auto"/>
        <w:left w:val="none" w:sz="0" w:space="0" w:color="auto"/>
        <w:bottom w:val="none" w:sz="0" w:space="0" w:color="auto"/>
        <w:right w:val="none" w:sz="0" w:space="0" w:color="auto"/>
      </w:divBdr>
    </w:div>
    <w:div w:id="1398935349">
      <w:bodyDiv w:val="1"/>
      <w:marLeft w:val="0"/>
      <w:marRight w:val="0"/>
      <w:marTop w:val="0"/>
      <w:marBottom w:val="0"/>
      <w:divBdr>
        <w:top w:val="none" w:sz="0" w:space="0" w:color="auto"/>
        <w:left w:val="none" w:sz="0" w:space="0" w:color="auto"/>
        <w:bottom w:val="none" w:sz="0" w:space="0" w:color="auto"/>
        <w:right w:val="none" w:sz="0" w:space="0" w:color="auto"/>
      </w:divBdr>
    </w:div>
    <w:div w:id="1427072212">
      <w:bodyDiv w:val="1"/>
      <w:marLeft w:val="0"/>
      <w:marRight w:val="0"/>
      <w:marTop w:val="0"/>
      <w:marBottom w:val="0"/>
      <w:divBdr>
        <w:top w:val="none" w:sz="0" w:space="0" w:color="auto"/>
        <w:left w:val="none" w:sz="0" w:space="0" w:color="auto"/>
        <w:bottom w:val="none" w:sz="0" w:space="0" w:color="auto"/>
        <w:right w:val="none" w:sz="0" w:space="0" w:color="auto"/>
      </w:divBdr>
    </w:div>
    <w:div w:id="1461150406">
      <w:bodyDiv w:val="1"/>
      <w:marLeft w:val="0"/>
      <w:marRight w:val="0"/>
      <w:marTop w:val="0"/>
      <w:marBottom w:val="0"/>
      <w:divBdr>
        <w:top w:val="none" w:sz="0" w:space="0" w:color="auto"/>
        <w:left w:val="none" w:sz="0" w:space="0" w:color="auto"/>
        <w:bottom w:val="none" w:sz="0" w:space="0" w:color="auto"/>
        <w:right w:val="none" w:sz="0" w:space="0" w:color="auto"/>
      </w:divBdr>
    </w:div>
    <w:div w:id="1489246138">
      <w:bodyDiv w:val="1"/>
      <w:marLeft w:val="0"/>
      <w:marRight w:val="0"/>
      <w:marTop w:val="0"/>
      <w:marBottom w:val="0"/>
      <w:divBdr>
        <w:top w:val="none" w:sz="0" w:space="0" w:color="auto"/>
        <w:left w:val="none" w:sz="0" w:space="0" w:color="auto"/>
        <w:bottom w:val="none" w:sz="0" w:space="0" w:color="auto"/>
        <w:right w:val="none" w:sz="0" w:space="0" w:color="auto"/>
      </w:divBdr>
    </w:div>
    <w:div w:id="1507666653">
      <w:bodyDiv w:val="1"/>
      <w:marLeft w:val="0"/>
      <w:marRight w:val="0"/>
      <w:marTop w:val="0"/>
      <w:marBottom w:val="0"/>
      <w:divBdr>
        <w:top w:val="none" w:sz="0" w:space="0" w:color="auto"/>
        <w:left w:val="none" w:sz="0" w:space="0" w:color="auto"/>
        <w:bottom w:val="none" w:sz="0" w:space="0" w:color="auto"/>
        <w:right w:val="none" w:sz="0" w:space="0" w:color="auto"/>
      </w:divBdr>
    </w:div>
    <w:div w:id="1519537717">
      <w:bodyDiv w:val="1"/>
      <w:marLeft w:val="0"/>
      <w:marRight w:val="0"/>
      <w:marTop w:val="0"/>
      <w:marBottom w:val="0"/>
      <w:divBdr>
        <w:top w:val="none" w:sz="0" w:space="0" w:color="auto"/>
        <w:left w:val="none" w:sz="0" w:space="0" w:color="auto"/>
        <w:bottom w:val="none" w:sz="0" w:space="0" w:color="auto"/>
        <w:right w:val="none" w:sz="0" w:space="0" w:color="auto"/>
      </w:divBdr>
    </w:div>
    <w:div w:id="1524635694">
      <w:bodyDiv w:val="1"/>
      <w:marLeft w:val="0"/>
      <w:marRight w:val="0"/>
      <w:marTop w:val="0"/>
      <w:marBottom w:val="0"/>
      <w:divBdr>
        <w:top w:val="none" w:sz="0" w:space="0" w:color="auto"/>
        <w:left w:val="none" w:sz="0" w:space="0" w:color="auto"/>
        <w:bottom w:val="none" w:sz="0" w:space="0" w:color="auto"/>
        <w:right w:val="none" w:sz="0" w:space="0" w:color="auto"/>
      </w:divBdr>
    </w:div>
    <w:div w:id="1525556893">
      <w:bodyDiv w:val="1"/>
      <w:marLeft w:val="0"/>
      <w:marRight w:val="0"/>
      <w:marTop w:val="0"/>
      <w:marBottom w:val="0"/>
      <w:divBdr>
        <w:top w:val="none" w:sz="0" w:space="0" w:color="auto"/>
        <w:left w:val="none" w:sz="0" w:space="0" w:color="auto"/>
        <w:bottom w:val="none" w:sz="0" w:space="0" w:color="auto"/>
        <w:right w:val="none" w:sz="0" w:space="0" w:color="auto"/>
      </w:divBdr>
    </w:div>
    <w:div w:id="1568145536">
      <w:bodyDiv w:val="1"/>
      <w:marLeft w:val="0"/>
      <w:marRight w:val="0"/>
      <w:marTop w:val="0"/>
      <w:marBottom w:val="0"/>
      <w:divBdr>
        <w:top w:val="none" w:sz="0" w:space="0" w:color="auto"/>
        <w:left w:val="none" w:sz="0" w:space="0" w:color="auto"/>
        <w:bottom w:val="none" w:sz="0" w:space="0" w:color="auto"/>
        <w:right w:val="none" w:sz="0" w:space="0" w:color="auto"/>
      </w:divBdr>
    </w:div>
    <w:div w:id="1586501309">
      <w:bodyDiv w:val="1"/>
      <w:marLeft w:val="0"/>
      <w:marRight w:val="0"/>
      <w:marTop w:val="0"/>
      <w:marBottom w:val="0"/>
      <w:divBdr>
        <w:top w:val="none" w:sz="0" w:space="0" w:color="auto"/>
        <w:left w:val="none" w:sz="0" w:space="0" w:color="auto"/>
        <w:bottom w:val="none" w:sz="0" w:space="0" w:color="auto"/>
        <w:right w:val="none" w:sz="0" w:space="0" w:color="auto"/>
      </w:divBdr>
    </w:div>
    <w:div w:id="1602952581">
      <w:bodyDiv w:val="1"/>
      <w:marLeft w:val="0"/>
      <w:marRight w:val="0"/>
      <w:marTop w:val="0"/>
      <w:marBottom w:val="0"/>
      <w:divBdr>
        <w:top w:val="none" w:sz="0" w:space="0" w:color="auto"/>
        <w:left w:val="none" w:sz="0" w:space="0" w:color="auto"/>
        <w:bottom w:val="none" w:sz="0" w:space="0" w:color="auto"/>
        <w:right w:val="none" w:sz="0" w:space="0" w:color="auto"/>
      </w:divBdr>
      <w:divsChild>
        <w:div w:id="2125534622">
          <w:marLeft w:val="0"/>
          <w:marRight w:val="0"/>
          <w:marTop w:val="0"/>
          <w:marBottom w:val="0"/>
          <w:divBdr>
            <w:top w:val="none" w:sz="0" w:space="0" w:color="auto"/>
            <w:left w:val="none" w:sz="0" w:space="0" w:color="auto"/>
            <w:bottom w:val="none" w:sz="0" w:space="0" w:color="auto"/>
            <w:right w:val="none" w:sz="0" w:space="0" w:color="auto"/>
          </w:divBdr>
          <w:divsChild>
            <w:div w:id="1186016559">
              <w:marLeft w:val="0"/>
              <w:marRight w:val="0"/>
              <w:marTop w:val="0"/>
              <w:marBottom w:val="0"/>
              <w:divBdr>
                <w:top w:val="none" w:sz="0" w:space="0" w:color="auto"/>
                <w:left w:val="none" w:sz="0" w:space="0" w:color="auto"/>
                <w:bottom w:val="none" w:sz="0" w:space="0" w:color="auto"/>
                <w:right w:val="none" w:sz="0" w:space="0" w:color="auto"/>
              </w:divBdr>
              <w:divsChild>
                <w:div w:id="1502575339">
                  <w:marLeft w:val="0"/>
                  <w:marRight w:val="0"/>
                  <w:marTop w:val="0"/>
                  <w:marBottom w:val="0"/>
                  <w:divBdr>
                    <w:top w:val="none" w:sz="0" w:space="0" w:color="auto"/>
                    <w:left w:val="none" w:sz="0" w:space="0" w:color="auto"/>
                    <w:bottom w:val="none" w:sz="0" w:space="0" w:color="auto"/>
                    <w:right w:val="none" w:sz="0" w:space="0" w:color="auto"/>
                  </w:divBdr>
                  <w:divsChild>
                    <w:div w:id="955450901">
                      <w:marLeft w:val="0"/>
                      <w:marRight w:val="0"/>
                      <w:marTop w:val="0"/>
                      <w:marBottom w:val="0"/>
                      <w:divBdr>
                        <w:top w:val="none" w:sz="0" w:space="0" w:color="auto"/>
                        <w:left w:val="none" w:sz="0" w:space="0" w:color="auto"/>
                        <w:bottom w:val="none" w:sz="0" w:space="0" w:color="auto"/>
                        <w:right w:val="none" w:sz="0" w:space="0" w:color="auto"/>
                      </w:divBdr>
                      <w:divsChild>
                        <w:div w:id="1054087858">
                          <w:marLeft w:val="0"/>
                          <w:marRight w:val="0"/>
                          <w:marTop w:val="0"/>
                          <w:marBottom w:val="0"/>
                          <w:divBdr>
                            <w:top w:val="none" w:sz="0" w:space="0" w:color="auto"/>
                            <w:left w:val="none" w:sz="0" w:space="0" w:color="auto"/>
                            <w:bottom w:val="none" w:sz="0" w:space="0" w:color="auto"/>
                            <w:right w:val="none" w:sz="0" w:space="0" w:color="auto"/>
                          </w:divBdr>
                          <w:divsChild>
                            <w:div w:id="14686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006003">
      <w:bodyDiv w:val="1"/>
      <w:marLeft w:val="0"/>
      <w:marRight w:val="0"/>
      <w:marTop w:val="0"/>
      <w:marBottom w:val="0"/>
      <w:divBdr>
        <w:top w:val="none" w:sz="0" w:space="0" w:color="auto"/>
        <w:left w:val="none" w:sz="0" w:space="0" w:color="auto"/>
        <w:bottom w:val="none" w:sz="0" w:space="0" w:color="auto"/>
        <w:right w:val="none" w:sz="0" w:space="0" w:color="auto"/>
      </w:divBdr>
    </w:div>
    <w:div w:id="1620575516">
      <w:bodyDiv w:val="1"/>
      <w:marLeft w:val="0"/>
      <w:marRight w:val="0"/>
      <w:marTop w:val="0"/>
      <w:marBottom w:val="0"/>
      <w:divBdr>
        <w:top w:val="none" w:sz="0" w:space="0" w:color="auto"/>
        <w:left w:val="none" w:sz="0" w:space="0" w:color="auto"/>
        <w:bottom w:val="none" w:sz="0" w:space="0" w:color="auto"/>
        <w:right w:val="none" w:sz="0" w:space="0" w:color="auto"/>
      </w:divBdr>
    </w:div>
    <w:div w:id="1639409540">
      <w:bodyDiv w:val="1"/>
      <w:marLeft w:val="0"/>
      <w:marRight w:val="0"/>
      <w:marTop w:val="0"/>
      <w:marBottom w:val="0"/>
      <w:divBdr>
        <w:top w:val="none" w:sz="0" w:space="0" w:color="auto"/>
        <w:left w:val="none" w:sz="0" w:space="0" w:color="auto"/>
        <w:bottom w:val="none" w:sz="0" w:space="0" w:color="auto"/>
        <w:right w:val="none" w:sz="0" w:space="0" w:color="auto"/>
      </w:divBdr>
    </w:div>
    <w:div w:id="1656032485">
      <w:bodyDiv w:val="1"/>
      <w:marLeft w:val="0"/>
      <w:marRight w:val="0"/>
      <w:marTop w:val="0"/>
      <w:marBottom w:val="0"/>
      <w:divBdr>
        <w:top w:val="none" w:sz="0" w:space="0" w:color="auto"/>
        <w:left w:val="none" w:sz="0" w:space="0" w:color="auto"/>
        <w:bottom w:val="none" w:sz="0" w:space="0" w:color="auto"/>
        <w:right w:val="none" w:sz="0" w:space="0" w:color="auto"/>
      </w:divBdr>
    </w:div>
    <w:div w:id="1660689880">
      <w:bodyDiv w:val="1"/>
      <w:marLeft w:val="0"/>
      <w:marRight w:val="0"/>
      <w:marTop w:val="0"/>
      <w:marBottom w:val="0"/>
      <w:divBdr>
        <w:top w:val="none" w:sz="0" w:space="0" w:color="auto"/>
        <w:left w:val="none" w:sz="0" w:space="0" w:color="auto"/>
        <w:bottom w:val="none" w:sz="0" w:space="0" w:color="auto"/>
        <w:right w:val="none" w:sz="0" w:space="0" w:color="auto"/>
      </w:divBdr>
    </w:div>
    <w:div w:id="1661150230">
      <w:bodyDiv w:val="1"/>
      <w:marLeft w:val="0"/>
      <w:marRight w:val="0"/>
      <w:marTop w:val="0"/>
      <w:marBottom w:val="0"/>
      <w:divBdr>
        <w:top w:val="none" w:sz="0" w:space="0" w:color="auto"/>
        <w:left w:val="none" w:sz="0" w:space="0" w:color="auto"/>
        <w:bottom w:val="none" w:sz="0" w:space="0" w:color="auto"/>
        <w:right w:val="none" w:sz="0" w:space="0" w:color="auto"/>
      </w:divBdr>
    </w:div>
    <w:div w:id="1705131840">
      <w:bodyDiv w:val="1"/>
      <w:marLeft w:val="0"/>
      <w:marRight w:val="0"/>
      <w:marTop w:val="0"/>
      <w:marBottom w:val="0"/>
      <w:divBdr>
        <w:top w:val="none" w:sz="0" w:space="0" w:color="auto"/>
        <w:left w:val="none" w:sz="0" w:space="0" w:color="auto"/>
        <w:bottom w:val="none" w:sz="0" w:space="0" w:color="auto"/>
        <w:right w:val="none" w:sz="0" w:space="0" w:color="auto"/>
      </w:divBdr>
    </w:div>
    <w:div w:id="1711225393">
      <w:bodyDiv w:val="1"/>
      <w:marLeft w:val="0"/>
      <w:marRight w:val="0"/>
      <w:marTop w:val="0"/>
      <w:marBottom w:val="0"/>
      <w:divBdr>
        <w:top w:val="none" w:sz="0" w:space="0" w:color="auto"/>
        <w:left w:val="none" w:sz="0" w:space="0" w:color="auto"/>
        <w:bottom w:val="none" w:sz="0" w:space="0" w:color="auto"/>
        <w:right w:val="none" w:sz="0" w:space="0" w:color="auto"/>
      </w:divBdr>
    </w:div>
    <w:div w:id="1717661795">
      <w:bodyDiv w:val="1"/>
      <w:marLeft w:val="0"/>
      <w:marRight w:val="0"/>
      <w:marTop w:val="0"/>
      <w:marBottom w:val="0"/>
      <w:divBdr>
        <w:top w:val="none" w:sz="0" w:space="0" w:color="auto"/>
        <w:left w:val="none" w:sz="0" w:space="0" w:color="auto"/>
        <w:bottom w:val="none" w:sz="0" w:space="0" w:color="auto"/>
        <w:right w:val="none" w:sz="0" w:space="0" w:color="auto"/>
      </w:divBdr>
    </w:div>
    <w:div w:id="1749959586">
      <w:bodyDiv w:val="1"/>
      <w:marLeft w:val="0"/>
      <w:marRight w:val="0"/>
      <w:marTop w:val="0"/>
      <w:marBottom w:val="0"/>
      <w:divBdr>
        <w:top w:val="none" w:sz="0" w:space="0" w:color="auto"/>
        <w:left w:val="none" w:sz="0" w:space="0" w:color="auto"/>
        <w:bottom w:val="none" w:sz="0" w:space="0" w:color="auto"/>
        <w:right w:val="none" w:sz="0" w:space="0" w:color="auto"/>
      </w:divBdr>
    </w:div>
    <w:div w:id="1760062306">
      <w:bodyDiv w:val="1"/>
      <w:marLeft w:val="0"/>
      <w:marRight w:val="0"/>
      <w:marTop w:val="0"/>
      <w:marBottom w:val="0"/>
      <w:divBdr>
        <w:top w:val="none" w:sz="0" w:space="0" w:color="auto"/>
        <w:left w:val="none" w:sz="0" w:space="0" w:color="auto"/>
        <w:bottom w:val="none" w:sz="0" w:space="0" w:color="auto"/>
        <w:right w:val="none" w:sz="0" w:space="0" w:color="auto"/>
      </w:divBdr>
    </w:div>
    <w:div w:id="1782720679">
      <w:bodyDiv w:val="1"/>
      <w:marLeft w:val="0"/>
      <w:marRight w:val="0"/>
      <w:marTop w:val="0"/>
      <w:marBottom w:val="0"/>
      <w:divBdr>
        <w:top w:val="none" w:sz="0" w:space="0" w:color="auto"/>
        <w:left w:val="none" w:sz="0" w:space="0" w:color="auto"/>
        <w:bottom w:val="none" w:sz="0" w:space="0" w:color="auto"/>
        <w:right w:val="none" w:sz="0" w:space="0" w:color="auto"/>
      </w:divBdr>
    </w:div>
    <w:div w:id="1784568220">
      <w:bodyDiv w:val="1"/>
      <w:marLeft w:val="0"/>
      <w:marRight w:val="0"/>
      <w:marTop w:val="0"/>
      <w:marBottom w:val="0"/>
      <w:divBdr>
        <w:top w:val="none" w:sz="0" w:space="0" w:color="auto"/>
        <w:left w:val="none" w:sz="0" w:space="0" w:color="auto"/>
        <w:bottom w:val="none" w:sz="0" w:space="0" w:color="auto"/>
        <w:right w:val="none" w:sz="0" w:space="0" w:color="auto"/>
      </w:divBdr>
    </w:div>
    <w:div w:id="1815291564">
      <w:bodyDiv w:val="1"/>
      <w:marLeft w:val="0"/>
      <w:marRight w:val="0"/>
      <w:marTop w:val="0"/>
      <w:marBottom w:val="0"/>
      <w:divBdr>
        <w:top w:val="none" w:sz="0" w:space="0" w:color="auto"/>
        <w:left w:val="none" w:sz="0" w:space="0" w:color="auto"/>
        <w:bottom w:val="none" w:sz="0" w:space="0" w:color="auto"/>
        <w:right w:val="none" w:sz="0" w:space="0" w:color="auto"/>
      </w:divBdr>
    </w:div>
    <w:div w:id="1818765083">
      <w:bodyDiv w:val="1"/>
      <w:marLeft w:val="0"/>
      <w:marRight w:val="0"/>
      <w:marTop w:val="0"/>
      <w:marBottom w:val="0"/>
      <w:divBdr>
        <w:top w:val="none" w:sz="0" w:space="0" w:color="auto"/>
        <w:left w:val="none" w:sz="0" w:space="0" w:color="auto"/>
        <w:bottom w:val="none" w:sz="0" w:space="0" w:color="auto"/>
        <w:right w:val="none" w:sz="0" w:space="0" w:color="auto"/>
      </w:divBdr>
    </w:div>
    <w:div w:id="1886137535">
      <w:bodyDiv w:val="1"/>
      <w:marLeft w:val="0"/>
      <w:marRight w:val="0"/>
      <w:marTop w:val="0"/>
      <w:marBottom w:val="0"/>
      <w:divBdr>
        <w:top w:val="none" w:sz="0" w:space="0" w:color="auto"/>
        <w:left w:val="none" w:sz="0" w:space="0" w:color="auto"/>
        <w:bottom w:val="none" w:sz="0" w:space="0" w:color="auto"/>
        <w:right w:val="none" w:sz="0" w:space="0" w:color="auto"/>
      </w:divBdr>
    </w:div>
    <w:div w:id="1895773724">
      <w:bodyDiv w:val="1"/>
      <w:marLeft w:val="0"/>
      <w:marRight w:val="0"/>
      <w:marTop w:val="0"/>
      <w:marBottom w:val="0"/>
      <w:divBdr>
        <w:top w:val="none" w:sz="0" w:space="0" w:color="auto"/>
        <w:left w:val="none" w:sz="0" w:space="0" w:color="auto"/>
        <w:bottom w:val="none" w:sz="0" w:space="0" w:color="auto"/>
        <w:right w:val="none" w:sz="0" w:space="0" w:color="auto"/>
      </w:divBdr>
    </w:div>
    <w:div w:id="1909654039">
      <w:bodyDiv w:val="1"/>
      <w:marLeft w:val="0"/>
      <w:marRight w:val="0"/>
      <w:marTop w:val="0"/>
      <w:marBottom w:val="0"/>
      <w:divBdr>
        <w:top w:val="none" w:sz="0" w:space="0" w:color="auto"/>
        <w:left w:val="none" w:sz="0" w:space="0" w:color="auto"/>
        <w:bottom w:val="none" w:sz="0" w:space="0" w:color="auto"/>
        <w:right w:val="none" w:sz="0" w:space="0" w:color="auto"/>
      </w:divBdr>
    </w:div>
    <w:div w:id="1909878979">
      <w:bodyDiv w:val="1"/>
      <w:marLeft w:val="0"/>
      <w:marRight w:val="0"/>
      <w:marTop w:val="0"/>
      <w:marBottom w:val="0"/>
      <w:divBdr>
        <w:top w:val="none" w:sz="0" w:space="0" w:color="auto"/>
        <w:left w:val="none" w:sz="0" w:space="0" w:color="auto"/>
        <w:bottom w:val="none" w:sz="0" w:space="0" w:color="auto"/>
        <w:right w:val="none" w:sz="0" w:space="0" w:color="auto"/>
      </w:divBdr>
    </w:div>
    <w:div w:id="1930387611">
      <w:bodyDiv w:val="1"/>
      <w:marLeft w:val="0"/>
      <w:marRight w:val="0"/>
      <w:marTop w:val="0"/>
      <w:marBottom w:val="0"/>
      <w:divBdr>
        <w:top w:val="none" w:sz="0" w:space="0" w:color="auto"/>
        <w:left w:val="none" w:sz="0" w:space="0" w:color="auto"/>
        <w:bottom w:val="none" w:sz="0" w:space="0" w:color="auto"/>
        <w:right w:val="none" w:sz="0" w:space="0" w:color="auto"/>
      </w:divBdr>
    </w:div>
    <w:div w:id="1935742893">
      <w:bodyDiv w:val="1"/>
      <w:marLeft w:val="0"/>
      <w:marRight w:val="0"/>
      <w:marTop w:val="0"/>
      <w:marBottom w:val="0"/>
      <w:divBdr>
        <w:top w:val="none" w:sz="0" w:space="0" w:color="auto"/>
        <w:left w:val="none" w:sz="0" w:space="0" w:color="auto"/>
        <w:bottom w:val="none" w:sz="0" w:space="0" w:color="auto"/>
        <w:right w:val="none" w:sz="0" w:space="0" w:color="auto"/>
      </w:divBdr>
    </w:div>
    <w:div w:id="1951742769">
      <w:bodyDiv w:val="1"/>
      <w:marLeft w:val="0"/>
      <w:marRight w:val="0"/>
      <w:marTop w:val="0"/>
      <w:marBottom w:val="0"/>
      <w:divBdr>
        <w:top w:val="none" w:sz="0" w:space="0" w:color="auto"/>
        <w:left w:val="none" w:sz="0" w:space="0" w:color="auto"/>
        <w:bottom w:val="none" w:sz="0" w:space="0" w:color="auto"/>
        <w:right w:val="none" w:sz="0" w:space="0" w:color="auto"/>
      </w:divBdr>
    </w:div>
    <w:div w:id="1960798741">
      <w:bodyDiv w:val="1"/>
      <w:marLeft w:val="0"/>
      <w:marRight w:val="0"/>
      <w:marTop w:val="0"/>
      <w:marBottom w:val="0"/>
      <w:divBdr>
        <w:top w:val="none" w:sz="0" w:space="0" w:color="auto"/>
        <w:left w:val="none" w:sz="0" w:space="0" w:color="auto"/>
        <w:bottom w:val="none" w:sz="0" w:space="0" w:color="auto"/>
        <w:right w:val="none" w:sz="0" w:space="0" w:color="auto"/>
      </w:divBdr>
    </w:div>
    <w:div w:id="2009675369">
      <w:bodyDiv w:val="1"/>
      <w:marLeft w:val="0"/>
      <w:marRight w:val="0"/>
      <w:marTop w:val="0"/>
      <w:marBottom w:val="0"/>
      <w:divBdr>
        <w:top w:val="none" w:sz="0" w:space="0" w:color="auto"/>
        <w:left w:val="none" w:sz="0" w:space="0" w:color="auto"/>
        <w:bottom w:val="none" w:sz="0" w:space="0" w:color="auto"/>
        <w:right w:val="none" w:sz="0" w:space="0" w:color="auto"/>
      </w:divBdr>
    </w:div>
    <w:div w:id="2015183319">
      <w:bodyDiv w:val="1"/>
      <w:marLeft w:val="0"/>
      <w:marRight w:val="0"/>
      <w:marTop w:val="0"/>
      <w:marBottom w:val="0"/>
      <w:divBdr>
        <w:top w:val="none" w:sz="0" w:space="0" w:color="auto"/>
        <w:left w:val="none" w:sz="0" w:space="0" w:color="auto"/>
        <w:bottom w:val="none" w:sz="0" w:space="0" w:color="auto"/>
        <w:right w:val="none" w:sz="0" w:space="0" w:color="auto"/>
      </w:divBdr>
    </w:div>
    <w:div w:id="2044403191">
      <w:bodyDiv w:val="1"/>
      <w:marLeft w:val="0"/>
      <w:marRight w:val="0"/>
      <w:marTop w:val="0"/>
      <w:marBottom w:val="0"/>
      <w:divBdr>
        <w:top w:val="none" w:sz="0" w:space="0" w:color="auto"/>
        <w:left w:val="none" w:sz="0" w:space="0" w:color="auto"/>
        <w:bottom w:val="none" w:sz="0" w:space="0" w:color="auto"/>
        <w:right w:val="none" w:sz="0" w:space="0" w:color="auto"/>
      </w:divBdr>
    </w:div>
    <w:div w:id="2047681702">
      <w:bodyDiv w:val="1"/>
      <w:marLeft w:val="0"/>
      <w:marRight w:val="0"/>
      <w:marTop w:val="0"/>
      <w:marBottom w:val="0"/>
      <w:divBdr>
        <w:top w:val="none" w:sz="0" w:space="0" w:color="auto"/>
        <w:left w:val="none" w:sz="0" w:space="0" w:color="auto"/>
        <w:bottom w:val="none" w:sz="0" w:space="0" w:color="auto"/>
        <w:right w:val="none" w:sz="0" w:space="0" w:color="auto"/>
      </w:divBdr>
    </w:div>
    <w:div w:id="2048333160">
      <w:bodyDiv w:val="1"/>
      <w:marLeft w:val="0"/>
      <w:marRight w:val="0"/>
      <w:marTop w:val="0"/>
      <w:marBottom w:val="0"/>
      <w:divBdr>
        <w:top w:val="none" w:sz="0" w:space="0" w:color="auto"/>
        <w:left w:val="none" w:sz="0" w:space="0" w:color="auto"/>
        <w:bottom w:val="none" w:sz="0" w:space="0" w:color="auto"/>
        <w:right w:val="none" w:sz="0" w:space="0" w:color="auto"/>
      </w:divBdr>
    </w:div>
    <w:div w:id="2070881963">
      <w:bodyDiv w:val="1"/>
      <w:marLeft w:val="0"/>
      <w:marRight w:val="0"/>
      <w:marTop w:val="0"/>
      <w:marBottom w:val="0"/>
      <w:divBdr>
        <w:top w:val="none" w:sz="0" w:space="0" w:color="auto"/>
        <w:left w:val="none" w:sz="0" w:space="0" w:color="auto"/>
        <w:bottom w:val="none" w:sz="0" w:space="0" w:color="auto"/>
        <w:right w:val="none" w:sz="0" w:space="0" w:color="auto"/>
      </w:divBdr>
    </w:div>
    <w:div w:id="2075622890">
      <w:bodyDiv w:val="1"/>
      <w:marLeft w:val="0"/>
      <w:marRight w:val="0"/>
      <w:marTop w:val="0"/>
      <w:marBottom w:val="0"/>
      <w:divBdr>
        <w:top w:val="none" w:sz="0" w:space="0" w:color="auto"/>
        <w:left w:val="none" w:sz="0" w:space="0" w:color="auto"/>
        <w:bottom w:val="none" w:sz="0" w:space="0" w:color="auto"/>
        <w:right w:val="none" w:sz="0" w:space="0" w:color="auto"/>
      </w:divBdr>
    </w:div>
    <w:div w:id="2078547925">
      <w:bodyDiv w:val="1"/>
      <w:marLeft w:val="0"/>
      <w:marRight w:val="0"/>
      <w:marTop w:val="0"/>
      <w:marBottom w:val="0"/>
      <w:divBdr>
        <w:top w:val="none" w:sz="0" w:space="0" w:color="auto"/>
        <w:left w:val="none" w:sz="0" w:space="0" w:color="auto"/>
        <w:bottom w:val="none" w:sz="0" w:space="0" w:color="auto"/>
        <w:right w:val="none" w:sz="0" w:space="0" w:color="auto"/>
      </w:divBdr>
    </w:div>
    <w:div w:id="2098860131">
      <w:bodyDiv w:val="1"/>
      <w:marLeft w:val="0"/>
      <w:marRight w:val="0"/>
      <w:marTop w:val="0"/>
      <w:marBottom w:val="0"/>
      <w:divBdr>
        <w:top w:val="none" w:sz="0" w:space="0" w:color="auto"/>
        <w:left w:val="none" w:sz="0" w:space="0" w:color="auto"/>
        <w:bottom w:val="none" w:sz="0" w:space="0" w:color="auto"/>
        <w:right w:val="none" w:sz="0" w:space="0" w:color="auto"/>
      </w:divBdr>
    </w:div>
    <w:div w:id="212330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igor.premuzic@kidricevo.si" TargetMode="Externa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bcina@kidricevo.si"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uprava@cpptuj.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1054&amp;stevilka=3041" TargetMode="External"/><Relationship Id="rId5" Type="http://schemas.openxmlformats.org/officeDocument/2006/relationships/webSettings" Target="webSettings.xml"/><Relationship Id="rId15" Type="http://schemas.openxmlformats.org/officeDocument/2006/relationships/hyperlink" Target="mailto:obcina@kidricevo.si" TargetMode="External"/><Relationship Id="rId10" Type="http://schemas.openxmlformats.org/officeDocument/2006/relationships/hyperlink" Target="http://www.uradni-list.si/1/objava.jsp?urlid=201054&amp;stevilka=3041"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bcina@kidricevo.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uderman\My%20Documents\DRSC\Navodila%20naro&#269;nika\Predloge%202-2012\fin%20in%20plan_oddele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AF42-71BA-4026-A8DB-4DD8A173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 in plan_oddelek.dot</Template>
  <TotalTime>1</TotalTime>
  <Pages>10</Pages>
  <Words>2425</Words>
  <Characters>13823</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DRSC</Company>
  <LinksUpToDate>false</LinksUpToDate>
  <CharactersWithSpaces>16216</CharactersWithSpaces>
  <SharedDoc>false</SharedDoc>
  <HLinks>
    <vt:vector size="36" baseType="variant">
      <vt:variant>
        <vt:i4>5111922</vt:i4>
      </vt:variant>
      <vt:variant>
        <vt:i4>12</vt:i4>
      </vt:variant>
      <vt:variant>
        <vt:i4>0</vt:i4>
      </vt:variant>
      <vt:variant>
        <vt:i4>5</vt:i4>
      </vt:variant>
      <vt:variant>
        <vt:lpwstr>mailto:uprava@cpptuj.si</vt:lpwstr>
      </vt:variant>
      <vt:variant>
        <vt:lpwstr/>
      </vt:variant>
      <vt:variant>
        <vt:i4>589887</vt:i4>
      </vt:variant>
      <vt:variant>
        <vt:i4>9</vt:i4>
      </vt:variant>
      <vt:variant>
        <vt:i4>0</vt:i4>
      </vt:variant>
      <vt:variant>
        <vt:i4>5</vt:i4>
      </vt:variant>
      <vt:variant>
        <vt:lpwstr>mailto:obcina@kidricevo.si</vt:lpwstr>
      </vt:variant>
      <vt:variant>
        <vt:lpwstr/>
      </vt:variant>
      <vt:variant>
        <vt:i4>589887</vt:i4>
      </vt:variant>
      <vt:variant>
        <vt:i4>6</vt:i4>
      </vt:variant>
      <vt:variant>
        <vt:i4>0</vt:i4>
      </vt:variant>
      <vt:variant>
        <vt:i4>5</vt:i4>
      </vt:variant>
      <vt:variant>
        <vt:lpwstr>mailto:obcina@kidricevo.si</vt:lpwstr>
      </vt:variant>
      <vt:variant>
        <vt:lpwstr/>
      </vt:variant>
      <vt:variant>
        <vt:i4>5439542</vt:i4>
      </vt:variant>
      <vt:variant>
        <vt:i4>3</vt:i4>
      </vt:variant>
      <vt:variant>
        <vt:i4>0</vt:i4>
      </vt:variant>
      <vt:variant>
        <vt:i4>5</vt:i4>
      </vt:variant>
      <vt:variant>
        <vt:lpwstr>mailto:igor.premuzic@kidricevo.si</vt:lpwstr>
      </vt:variant>
      <vt:variant>
        <vt:lpwstr/>
      </vt:variant>
      <vt:variant>
        <vt:i4>589887</vt:i4>
      </vt:variant>
      <vt:variant>
        <vt:i4>0</vt:i4>
      </vt:variant>
      <vt:variant>
        <vt:i4>0</vt:i4>
      </vt:variant>
      <vt:variant>
        <vt:i4>5</vt:i4>
      </vt:variant>
      <vt:variant>
        <vt:lpwstr>mailto:obcina@kidricevo.si</vt:lpwstr>
      </vt:variant>
      <vt:variant>
        <vt:lpwstr/>
      </vt:variant>
      <vt:variant>
        <vt:i4>983132</vt:i4>
      </vt:variant>
      <vt:variant>
        <vt:i4>0</vt:i4>
      </vt:variant>
      <vt:variant>
        <vt:i4>0</vt:i4>
      </vt:variant>
      <vt:variant>
        <vt:i4>5</vt:i4>
      </vt:variant>
      <vt:variant>
        <vt:lpwstr>http://www.uradni-list.si/1/objava.jsp?urlid=201054&amp;stevilka=3041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Marjana Cuderman</dc:creator>
  <cp:keywords/>
  <cp:lastModifiedBy>Zdenka Frank</cp:lastModifiedBy>
  <cp:revision>2</cp:revision>
  <cp:lastPrinted>2019-11-21T05:58:00Z</cp:lastPrinted>
  <dcterms:created xsi:type="dcterms:W3CDTF">2021-06-02T07:22:00Z</dcterms:created>
  <dcterms:modified xsi:type="dcterms:W3CDTF">2021-06-02T07:22:00Z</dcterms:modified>
</cp:coreProperties>
</file>