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35" w:rsidRPr="007C4C35" w:rsidRDefault="007C4C35" w:rsidP="007C4C35">
      <w:pPr>
        <w:jc w:val="center"/>
        <w:rPr>
          <w:rFonts w:asciiTheme="minorHAnsi" w:eastAsiaTheme="minorHAnsi" w:hAnsiTheme="minorHAnsi" w:cstheme="minorBidi"/>
          <w:b/>
          <w:bCs/>
          <w:sz w:val="22"/>
          <w:szCs w:val="22"/>
          <w:lang w:eastAsia="en-US"/>
        </w:rPr>
      </w:pPr>
      <w:r w:rsidRPr="007C4C35">
        <w:rPr>
          <w:rFonts w:asciiTheme="minorHAnsi" w:eastAsiaTheme="minorHAnsi" w:hAnsiTheme="minorHAnsi" w:cstheme="minorBidi"/>
          <w:b/>
          <w:bCs/>
          <w:noProof/>
          <w:sz w:val="22"/>
          <w:szCs w:val="22"/>
        </w:rPr>
        <w:drawing>
          <wp:inline distT="0" distB="0" distL="0" distR="0" wp14:anchorId="7D9D7D90" wp14:editId="1DE6FC9E">
            <wp:extent cx="519976" cy="537478"/>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47" cy="541480"/>
                    </a:xfrm>
                    <a:prstGeom prst="rect">
                      <a:avLst/>
                    </a:prstGeom>
                    <a:noFill/>
                    <a:ln>
                      <a:noFill/>
                    </a:ln>
                  </pic:spPr>
                </pic:pic>
              </a:graphicData>
            </a:graphic>
          </wp:inline>
        </w:drawing>
      </w:r>
    </w:p>
    <w:p w:rsidR="007C4C35" w:rsidRPr="007C4C35" w:rsidRDefault="007C4C35" w:rsidP="007C4C35">
      <w:pPr>
        <w:jc w:val="center"/>
        <w:rPr>
          <w:rFonts w:asciiTheme="minorHAnsi" w:eastAsiaTheme="minorHAnsi" w:hAnsiTheme="minorHAnsi" w:cstheme="minorBidi"/>
          <w:b/>
          <w:bCs/>
          <w:sz w:val="22"/>
          <w:szCs w:val="22"/>
          <w:lang w:eastAsia="en-US"/>
        </w:rPr>
      </w:pPr>
    </w:p>
    <w:p w:rsidR="007C4C35" w:rsidRPr="009D50DB" w:rsidRDefault="007C4C35" w:rsidP="007C4C35">
      <w:pPr>
        <w:jc w:val="center"/>
        <w:rPr>
          <w:rFonts w:asciiTheme="minorHAnsi" w:eastAsiaTheme="minorHAnsi" w:hAnsiTheme="minorHAnsi" w:cstheme="minorBidi"/>
          <w:bCs/>
          <w:sz w:val="18"/>
          <w:szCs w:val="22"/>
          <w:lang w:eastAsia="en-US"/>
        </w:rPr>
      </w:pPr>
      <w:r w:rsidRPr="009D50DB">
        <w:rPr>
          <w:rFonts w:asciiTheme="minorHAnsi" w:eastAsiaTheme="minorHAnsi" w:hAnsiTheme="minorHAnsi" w:cstheme="minorBidi"/>
          <w:b/>
          <w:bCs/>
          <w:sz w:val="18"/>
          <w:szCs w:val="22"/>
          <w:lang w:eastAsia="en-US"/>
        </w:rPr>
        <w:t>OBČINA KIDRIČEVO</w:t>
      </w:r>
    </w:p>
    <w:p w:rsidR="007C4C35" w:rsidRPr="009D50DB" w:rsidRDefault="009D50DB" w:rsidP="007C4C35">
      <w:pPr>
        <w:jc w:val="center"/>
        <w:rPr>
          <w:rFonts w:asciiTheme="minorHAnsi" w:eastAsiaTheme="minorHAnsi" w:hAnsiTheme="minorHAnsi" w:cstheme="minorBidi"/>
          <w:bCs/>
          <w:sz w:val="18"/>
          <w:szCs w:val="22"/>
          <w:lang w:eastAsia="en-US"/>
        </w:rPr>
      </w:pPr>
      <w:r w:rsidRPr="009D50DB">
        <w:rPr>
          <w:rFonts w:asciiTheme="minorHAnsi" w:eastAsiaTheme="minorHAnsi" w:hAnsiTheme="minorHAnsi" w:cstheme="minorBidi"/>
          <w:bCs/>
          <w:sz w:val="18"/>
          <w:szCs w:val="22"/>
          <w:lang w:eastAsia="en-US"/>
        </w:rPr>
        <w:t>Odbor za družbene dejavnosti</w:t>
      </w:r>
    </w:p>
    <w:p w:rsidR="007C4C35" w:rsidRPr="009D50DB" w:rsidRDefault="00A82095" w:rsidP="007C4C35">
      <w:pPr>
        <w:jc w:val="center"/>
        <w:rPr>
          <w:rFonts w:asciiTheme="minorHAnsi" w:eastAsiaTheme="minorHAnsi" w:hAnsiTheme="minorHAnsi" w:cstheme="minorBidi"/>
          <w:bCs/>
          <w:sz w:val="18"/>
          <w:szCs w:val="22"/>
          <w:lang w:eastAsia="en-US"/>
        </w:rPr>
      </w:pPr>
      <w:r>
        <w:rPr>
          <w:rFonts w:asciiTheme="minorHAnsi" w:eastAsiaTheme="minorHAnsi" w:hAnsiTheme="minorHAnsi" w:cstheme="minorBidi"/>
          <w:bCs/>
          <w:sz w:val="18"/>
          <w:szCs w:val="22"/>
          <w:lang w:eastAsia="en-US"/>
        </w:rPr>
        <w:t>Kopališka ul. 14</w:t>
      </w:r>
    </w:p>
    <w:p w:rsidR="007C4C35" w:rsidRPr="009D50DB" w:rsidRDefault="007C4C35" w:rsidP="007C4C35">
      <w:pPr>
        <w:jc w:val="center"/>
        <w:rPr>
          <w:rFonts w:asciiTheme="minorHAnsi" w:eastAsiaTheme="minorHAnsi" w:hAnsiTheme="minorHAnsi" w:cstheme="minorBidi"/>
          <w:bCs/>
          <w:sz w:val="18"/>
          <w:szCs w:val="22"/>
          <w:lang w:eastAsia="en-US"/>
        </w:rPr>
      </w:pPr>
      <w:r w:rsidRPr="009D50DB">
        <w:rPr>
          <w:rFonts w:asciiTheme="minorHAnsi" w:eastAsiaTheme="minorHAnsi" w:hAnsiTheme="minorHAnsi" w:cstheme="minorBidi"/>
          <w:bCs/>
          <w:sz w:val="18"/>
          <w:szCs w:val="22"/>
          <w:lang w:eastAsia="en-US"/>
        </w:rPr>
        <w:t>2325 Kidričevo</w:t>
      </w:r>
    </w:p>
    <w:p w:rsidR="00AE26A6" w:rsidRDefault="00A82095" w:rsidP="007C4C35">
      <w:pPr>
        <w:pStyle w:val="Brezrazmikov"/>
        <w:jc w:val="both"/>
      </w:pPr>
    </w:p>
    <w:p w:rsidR="007C4C35" w:rsidRDefault="007C4C35" w:rsidP="007C4C35">
      <w:pPr>
        <w:pStyle w:val="Brezrazmikov"/>
        <w:jc w:val="both"/>
      </w:pPr>
    </w:p>
    <w:p w:rsidR="007C4C35" w:rsidRPr="007C4C35" w:rsidRDefault="00A82095" w:rsidP="007C4C35">
      <w:pPr>
        <w:pStyle w:val="Brezrazmikov"/>
        <w:jc w:val="both"/>
        <w:rPr>
          <w:rFonts w:asciiTheme="minorHAnsi" w:hAnsiTheme="minorHAnsi"/>
          <w:sz w:val="22"/>
        </w:rPr>
      </w:pPr>
      <w:r>
        <w:rPr>
          <w:rFonts w:asciiTheme="minorHAnsi" w:hAnsiTheme="minorHAnsi"/>
          <w:sz w:val="22"/>
        </w:rPr>
        <w:t>Štev. 011-2</w:t>
      </w:r>
      <w:r w:rsidR="009D50DB">
        <w:rPr>
          <w:rFonts w:asciiTheme="minorHAnsi" w:hAnsiTheme="minorHAnsi"/>
          <w:sz w:val="22"/>
        </w:rPr>
        <w:t>/201</w:t>
      </w:r>
      <w:r>
        <w:rPr>
          <w:rFonts w:asciiTheme="minorHAnsi" w:hAnsiTheme="minorHAnsi"/>
          <w:sz w:val="22"/>
        </w:rPr>
        <w:t>9</w:t>
      </w:r>
    </w:p>
    <w:p w:rsidR="007C4C35" w:rsidRPr="007C4C35" w:rsidRDefault="007C4C35" w:rsidP="007C4C35">
      <w:pPr>
        <w:pStyle w:val="Brezrazmikov"/>
        <w:jc w:val="both"/>
        <w:rPr>
          <w:rFonts w:asciiTheme="minorHAnsi" w:hAnsiTheme="minorHAnsi"/>
        </w:rPr>
      </w:pPr>
    </w:p>
    <w:p w:rsidR="007C4C35" w:rsidRPr="007C4C35" w:rsidRDefault="007C4C35" w:rsidP="007C4C35">
      <w:pPr>
        <w:pStyle w:val="Brezrazmikov"/>
        <w:jc w:val="center"/>
        <w:rPr>
          <w:rFonts w:asciiTheme="minorHAnsi" w:hAnsiTheme="minorHAnsi"/>
          <w:b/>
          <w:sz w:val="28"/>
        </w:rPr>
      </w:pPr>
      <w:r w:rsidRPr="007C4C35">
        <w:rPr>
          <w:rFonts w:asciiTheme="minorHAnsi" w:hAnsiTheme="minorHAnsi"/>
          <w:b/>
          <w:sz w:val="28"/>
        </w:rPr>
        <w:t>Z  A  P  I  S  N  I  K</w:t>
      </w:r>
    </w:p>
    <w:p w:rsidR="007C4C35" w:rsidRDefault="007C4C35" w:rsidP="007C4C35">
      <w:pPr>
        <w:pStyle w:val="Brezrazmikov"/>
        <w:jc w:val="center"/>
        <w:rPr>
          <w:b/>
          <w:sz w:val="28"/>
        </w:rPr>
      </w:pPr>
    </w:p>
    <w:p w:rsidR="007C4C35" w:rsidRDefault="007C4C35" w:rsidP="007C4C35">
      <w:pPr>
        <w:pStyle w:val="Brezrazmikov"/>
        <w:jc w:val="center"/>
        <w:rPr>
          <w:b/>
          <w:sz w:val="28"/>
        </w:rPr>
      </w:pPr>
    </w:p>
    <w:p w:rsidR="007C4C35" w:rsidRPr="007C4C35" w:rsidRDefault="00A82095" w:rsidP="007C4C35">
      <w:pPr>
        <w:pStyle w:val="Brezrazmikov"/>
        <w:jc w:val="both"/>
        <w:rPr>
          <w:rFonts w:asciiTheme="minorHAnsi" w:hAnsiTheme="minorHAnsi"/>
          <w:sz w:val="22"/>
        </w:rPr>
      </w:pPr>
      <w:r>
        <w:rPr>
          <w:rFonts w:asciiTheme="minorHAnsi" w:hAnsiTheme="minorHAnsi"/>
          <w:sz w:val="22"/>
        </w:rPr>
        <w:t xml:space="preserve">1. dopisne </w:t>
      </w:r>
      <w:r w:rsidR="007C4C35" w:rsidRPr="007C4C35">
        <w:rPr>
          <w:rFonts w:asciiTheme="minorHAnsi" w:hAnsiTheme="minorHAnsi"/>
          <w:sz w:val="22"/>
        </w:rPr>
        <w:t xml:space="preserve">seje </w:t>
      </w:r>
      <w:r w:rsidR="009D50DB">
        <w:rPr>
          <w:rFonts w:asciiTheme="minorHAnsi" w:hAnsiTheme="minorHAnsi"/>
          <w:sz w:val="22"/>
        </w:rPr>
        <w:t>odbora za družbene dejavnosti</w:t>
      </w:r>
      <w:r w:rsidR="007C4C35" w:rsidRPr="007C4C35">
        <w:rPr>
          <w:rFonts w:asciiTheme="minorHAnsi" w:hAnsiTheme="minorHAnsi"/>
          <w:sz w:val="22"/>
        </w:rPr>
        <w:t>, ki je potekala v času od 1</w:t>
      </w:r>
      <w:r w:rsidR="009D50DB">
        <w:rPr>
          <w:rFonts w:asciiTheme="minorHAnsi" w:hAnsiTheme="minorHAnsi"/>
          <w:sz w:val="22"/>
        </w:rPr>
        <w:t>.</w:t>
      </w:r>
      <w:r>
        <w:rPr>
          <w:rFonts w:asciiTheme="minorHAnsi" w:hAnsiTheme="minorHAnsi"/>
          <w:sz w:val="22"/>
        </w:rPr>
        <w:t>7</w:t>
      </w:r>
      <w:r w:rsidR="007C4C35" w:rsidRPr="007C4C35">
        <w:rPr>
          <w:rFonts w:asciiTheme="minorHAnsi" w:hAnsiTheme="minorHAnsi"/>
          <w:sz w:val="22"/>
        </w:rPr>
        <w:t>.201</w:t>
      </w:r>
      <w:r>
        <w:rPr>
          <w:rFonts w:asciiTheme="minorHAnsi" w:hAnsiTheme="minorHAnsi"/>
          <w:sz w:val="22"/>
        </w:rPr>
        <w:t xml:space="preserve">9 do vključno </w:t>
      </w:r>
      <w:r w:rsidR="007C4C35" w:rsidRPr="007C4C35">
        <w:rPr>
          <w:rFonts w:asciiTheme="minorHAnsi" w:hAnsiTheme="minorHAnsi"/>
          <w:sz w:val="22"/>
        </w:rPr>
        <w:t>3.</w:t>
      </w:r>
      <w:r>
        <w:rPr>
          <w:rFonts w:asciiTheme="minorHAnsi" w:hAnsiTheme="minorHAnsi"/>
          <w:sz w:val="22"/>
        </w:rPr>
        <w:t>7</w:t>
      </w:r>
      <w:r w:rsidR="007C4C35" w:rsidRPr="007C4C35">
        <w:rPr>
          <w:rFonts w:asciiTheme="minorHAnsi" w:hAnsiTheme="minorHAnsi"/>
          <w:sz w:val="22"/>
        </w:rPr>
        <w:t>.201</w:t>
      </w:r>
      <w:r>
        <w:rPr>
          <w:rFonts w:asciiTheme="minorHAnsi" w:hAnsiTheme="minorHAnsi"/>
          <w:sz w:val="22"/>
        </w:rPr>
        <w:t>9</w:t>
      </w:r>
      <w:r w:rsidR="007C4C35" w:rsidRPr="007C4C35">
        <w:rPr>
          <w:rFonts w:asciiTheme="minorHAnsi" w:hAnsiTheme="minorHAnsi"/>
          <w:sz w:val="22"/>
        </w:rPr>
        <w:t>.</w:t>
      </w:r>
    </w:p>
    <w:p w:rsidR="007C4C35" w:rsidRPr="007C4C35" w:rsidRDefault="007C4C35" w:rsidP="007C4C35">
      <w:pPr>
        <w:pStyle w:val="Brezrazmikov"/>
        <w:jc w:val="both"/>
        <w:rPr>
          <w:rFonts w:asciiTheme="minorHAnsi" w:hAnsiTheme="minorHAnsi"/>
          <w:sz w:val="22"/>
        </w:rPr>
      </w:pPr>
    </w:p>
    <w:p w:rsidR="007C4C35" w:rsidRPr="007C4C35" w:rsidRDefault="007C4C35" w:rsidP="007C4C35">
      <w:pPr>
        <w:pStyle w:val="Brezrazmikov"/>
        <w:jc w:val="both"/>
        <w:rPr>
          <w:rFonts w:asciiTheme="minorHAnsi" w:hAnsiTheme="minorHAnsi"/>
          <w:sz w:val="22"/>
        </w:rPr>
      </w:pPr>
    </w:p>
    <w:p w:rsidR="007C4C35" w:rsidRPr="007C4C35" w:rsidRDefault="00A82095" w:rsidP="007C4C35">
      <w:pPr>
        <w:jc w:val="both"/>
        <w:rPr>
          <w:rFonts w:asciiTheme="minorHAnsi" w:hAnsiTheme="minorHAnsi"/>
          <w:sz w:val="22"/>
        </w:rPr>
      </w:pPr>
      <w:r>
        <w:rPr>
          <w:rFonts w:asciiTheme="minorHAnsi" w:hAnsiTheme="minorHAnsi"/>
          <w:sz w:val="22"/>
        </w:rPr>
        <w:t>Dopisna</w:t>
      </w:r>
      <w:r w:rsidR="007C4C35" w:rsidRPr="007C4C35">
        <w:rPr>
          <w:rFonts w:asciiTheme="minorHAnsi" w:hAnsiTheme="minorHAnsi"/>
          <w:sz w:val="22"/>
        </w:rPr>
        <w:t xml:space="preserve"> seja je bila sklicana na podlagi </w:t>
      </w:r>
      <w:r>
        <w:rPr>
          <w:rFonts w:asciiTheme="minorHAnsi" w:hAnsiTheme="minorHAnsi"/>
          <w:sz w:val="22"/>
        </w:rPr>
        <w:t>63</w:t>
      </w:r>
      <w:r w:rsidR="007C4C35" w:rsidRPr="007C4C35">
        <w:rPr>
          <w:rFonts w:asciiTheme="minorHAnsi" w:hAnsiTheme="minorHAnsi"/>
          <w:sz w:val="22"/>
        </w:rPr>
        <w:t>. člena Poslovnika občinskega sveta Občine Kidričevo (</w:t>
      </w:r>
      <w:r w:rsidR="009D50DB">
        <w:rPr>
          <w:rFonts w:asciiTheme="minorHAnsi" w:hAnsiTheme="minorHAnsi"/>
          <w:sz w:val="22"/>
        </w:rPr>
        <w:t xml:space="preserve">Uradno glasilo slovenskih občin, št. </w:t>
      </w:r>
      <w:r>
        <w:rPr>
          <w:rFonts w:asciiTheme="minorHAnsi" w:hAnsiTheme="minorHAnsi"/>
          <w:sz w:val="22"/>
        </w:rPr>
        <w:t>36/17 in 16/18</w:t>
      </w:r>
      <w:r w:rsidR="007C4C35" w:rsidRPr="007C4C35">
        <w:rPr>
          <w:rFonts w:asciiTheme="minorHAnsi" w:hAnsiTheme="minorHAnsi"/>
          <w:sz w:val="22"/>
        </w:rPr>
        <w:t>)</w:t>
      </w:r>
    </w:p>
    <w:p w:rsidR="007C4C35" w:rsidRPr="007C4C35" w:rsidRDefault="007C4C35" w:rsidP="007C4C35">
      <w:pPr>
        <w:jc w:val="both"/>
        <w:rPr>
          <w:rFonts w:asciiTheme="minorHAnsi" w:hAnsiTheme="minorHAnsi"/>
        </w:rPr>
      </w:pPr>
    </w:p>
    <w:p w:rsidR="007C4C35" w:rsidRPr="007C4C35" w:rsidRDefault="007C4C35" w:rsidP="007C4C35">
      <w:pPr>
        <w:pStyle w:val="Brezrazmikov"/>
        <w:jc w:val="both"/>
        <w:rPr>
          <w:rFonts w:asciiTheme="minorHAnsi" w:hAnsiTheme="minorHAnsi"/>
          <w:b/>
        </w:rPr>
      </w:pPr>
      <w:r w:rsidRPr="007C4C35">
        <w:rPr>
          <w:rFonts w:asciiTheme="minorHAnsi" w:hAnsiTheme="minorHAnsi"/>
          <w:b/>
        </w:rPr>
        <w:t>Dnevni red:</w:t>
      </w:r>
    </w:p>
    <w:p w:rsidR="007C4C35" w:rsidRPr="007C4C35" w:rsidRDefault="007C4C35" w:rsidP="007C4C35">
      <w:pPr>
        <w:pStyle w:val="Brezrazmikov"/>
        <w:jc w:val="both"/>
        <w:rPr>
          <w:rFonts w:asciiTheme="minorHAnsi" w:hAnsiTheme="minorHAnsi"/>
          <w:b/>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1. Potrditev sprememb normativov in vrste oddelkov v enoti Vrtca pri Osnovni šolo Cirkovce za šolsko leto 2019/2020</w:t>
      </w:r>
    </w:p>
    <w:p w:rsidR="007C4C35" w:rsidRDefault="007C4C35" w:rsidP="007C4C35">
      <w:pPr>
        <w:pStyle w:val="Brezrazmikov"/>
        <w:jc w:val="both"/>
      </w:pPr>
    </w:p>
    <w:p w:rsidR="007C4C35" w:rsidRDefault="007C4C35" w:rsidP="007C4C35">
      <w:pPr>
        <w:pStyle w:val="Brezrazmikov"/>
        <w:jc w:val="both"/>
        <w:rPr>
          <w:rFonts w:asciiTheme="minorHAnsi" w:hAnsiTheme="minorHAnsi"/>
          <w:b/>
          <w:sz w:val="22"/>
        </w:rPr>
      </w:pPr>
      <w:r>
        <w:rPr>
          <w:rFonts w:asciiTheme="minorHAnsi" w:hAnsiTheme="minorHAnsi"/>
          <w:b/>
          <w:sz w:val="22"/>
        </w:rPr>
        <w:t>Ad. 1</w:t>
      </w:r>
    </w:p>
    <w:p w:rsidR="007C4C35" w:rsidRDefault="007C4C35" w:rsidP="007C4C35">
      <w:pPr>
        <w:pStyle w:val="Brezrazmikov"/>
        <w:jc w:val="both"/>
        <w:rPr>
          <w:rFonts w:asciiTheme="minorHAnsi" w:hAnsiTheme="minorHAnsi"/>
          <w:b/>
          <w:sz w:val="22"/>
        </w:rPr>
      </w:pPr>
    </w:p>
    <w:p w:rsidR="007C4C35" w:rsidRDefault="0075474A" w:rsidP="007C4C35">
      <w:pPr>
        <w:pStyle w:val="Brezrazmikov"/>
        <w:jc w:val="both"/>
        <w:rPr>
          <w:rFonts w:asciiTheme="minorHAnsi" w:eastAsiaTheme="minorHAnsi" w:hAnsiTheme="minorHAnsi" w:cstheme="minorBidi"/>
          <w:sz w:val="22"/>
          <w:szCs w:val="22"/>
          <w:lang w:eastAsia="en-US"/>
        </w:rPr>
      </w:pPr>
      <w:r>
        <w:rPr>
          <w:rFonts w:asciiTheme="minorHAnsi" w:hAnsiTheme="minorHAnsi"/>
          <w:sz w:val="22"/>
        </w:rPr>
        <w:t xml:space="preserve">Člani </w:t>
      </w:r>
      <w:r w:rsidR="009D50DB">
        <w:rPr>
          <w:rFonts w:asciiTheme="minorHAnsi" w:hAnsiTheme="minorHAnsi"/>
          <w:sz w:val="22"/>
        </w:rPr>
        <w:t>odbora za družbene dejavnosti</w:t>
      </w:r>
      <w:r>
        <w:rPr>
          <w:rFonts w:asciiTheme="minorHAnsi" w:hAnsiTheme="minorHAnsi"/>
          <w:sz w:val="22"/>
        </w:rPr>
        <w:t xml:space="preserve"> so odločali o</w:t>
      </w:r>
      <w:r w:rsidR="009D50DB">
        <w:rPr>
          <w:rFonts w:asciiTheme="minorHAnsi" w:eastAsiaTheme="minorHAnsi" w:hAnsiTheme="minorHAnsi" w:cstheme="minorBidi"/>
          <w:sz w:val="22"/>
          <w:szCs w:val="22"/>
          <w:lang w:eastAsia="en-US"/>
        </w:rPr>
        <w:t xml:space="preserve"> </w:t>
      </w:r>
      <w:r w:rsidR="00A82095">
        <w:rPr>
          <w:rFonts w:asciiTheme="minorHAnsi" w:eastAsiaTheme="minorHAnsi" w:hAnsiTheme="minorHAnsi" w:cstheme="minorBidi"/>
          <w:sz w:val="22"/>
          <w:szCs w:val="22"/>
          <w:lang w:eastAsia="en-US"/>
        </w:rPr>
        <w:t xml:space="preserve">predlogu sprememb normativov in vrste oddelkov v enoti Vrtca pri Osnovni šoli Cirkovce za šolsko leto 2019/2020. </w:t>
      </w:r>
    </w:p>
    <w:p w:rsidR="00A82095" w:rsidRDefault="00A82095" w:rsidP="007C4C35">
      <w:pPr>
        <w:pStyle w:val="Brezrazmikov"/>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 xml:space="preserve">Dne 27.6.2019 nas je Osnovna šola Cirkovce obvestila, da so pri pripravi predlogov normativov in vrste oddelkov vrtca pri Osnovni šoli Cirkovce naredili napako, saj so predlagali v potrditev dva oddelka I. starostnega obdobja za otroke 2-3 let. </w:t>
      </w: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 xml:space="preserve">Kot so pojasnili so kasneje ugotovili, da bodo otroci do 31.12. dopolnili 3 leta, kar pomeni, da morajo biti uvrščeni v oddelek II. starostnega obdobja 3-4 let. </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 xml:space="preserve">Občinski svet Občine Kidričevo je na sovji 1. izredni seji, dne 23.5.2019 sprejel normative tako, da se v vrtcu Cirkovce oblikujeta dva oddelka I. starostnega obdobja za otroke stare od 2-3 let in en oddelek za otroke starje od 1-2 let, za II. starostno obdobje pa en oddelek za otroke starje od 3-4 let in en oddelek za otroke starje od 4-6 let. </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 xml:space="preserve">S spremembo normativov in vrste oddelkov se ukinja en oddelek I. starostnega obdobja za otroke stare od 2-3 let in so poveča en oddelek II. starostnega obdobje za otroke stare od 3-4 let. </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 xml:space="preserve">Kot najvišji normativ se določi število otrok 17, kar pomeni, da se ne upošteva določilo 5. točke 25. člena, ki določa, da občina ustanoviteljica vrtca, lahko glede na razmere in položaj dejavnosti predšolske vzgoje v občini določi, da se najvišje število otrok v oddelku, poveča za največ dva otroka, saj ni dovolj otrok za povečan normativ. </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lastRenderedPageBreak/>
        <w:t xml:space="preserve">V Osnovni šoli Cirkovce zagotavljajo, da bodo lahko in da imajo potrebo po vpisu še dodatnih treh otrok starih od 3-4 let in bodo torej oddelek »napolnili« do najvišjega normativa, to je 17 otrok. </w:t>
      </w:r>
    </w:p>
    <w:p w:rsidR="00A82095" w:rsidRPr="009D50DB" w:rsidRDefault="00A82095" w:rsidP="007C4C35">
      <w:pPr>
        <w:pStyle w:val="Brezrazmikov"/>
        <w:jc w:val="both"/>
        <w:rPr>
          <w:rFonts w:asciiTheme="minorHAnsi" w:eastAsiaTheme="minorHAnsi" w:hAnsiTheme="minorHAnsi" w:cstheme="minorBidi"/>
          <w:sz w:val="22"/>
          <w:szCs w:val="22"/>
          <w:lang w:eastAsia="en-US"/>
        </w:rPr>
      </w:pPr>
      <w:bookmarkStart w:id="0" w:name="_GoBack"/>
      <w:bookmarkEnd w:id="0"/>
    </w:p>
    <w:p w:rsidR="0075474A" w:rsidRDefault="0075474A" w:rsidP="007C4C35">
      <w:pPr>
        <w:pStyle w:val="Brezrazmikov"/>
        <w:jc w:val="both"/>
        <w:rPr>
          <w:rFonts w:asciiTheme="minorHAnsi" w:hAnsiTheme="minorHAnsi"/>
          <w:sz w:val="22"/>
        </w:rPr>
      </w:pPr>
    </w:p>
    <w:p w:rsidR="009D50DB" w:rsidRDefault="0075474A" w:rsidP="009D50DB">
      <w:pPr>
        <w:pStyle w:val="Brezrazmikov"/>
        <w:jc w:val="both"/>
        <w:rPr>
          <w:rFonts w:asciiTheme="minorHAnsi" w:hAnsiTheme="minorHAnsi"/>
          <w:sz w:val="22"/>
        </w:rPr>
      </w:pPr>
      <w:r w:rsidRPr="00A82095">
        <w:rPr>
          <w:rFonts w:asciiTheme="minorHAnsi" w:hAnsiTheme="minorHAnsi"/>
          <w:b/>
          <w:i/>
          <w:sz w:val="22"/>
          <w:u w:val="single"/>
        </w:rPr>
        <w:t>SKLEP:</w:t>
      </w:r>
      <w:r w:rsidR="009D50DB">
        <w:rPr>
          <w:rFonts w:asciiTheme="minorHAnsi" w:hAnsiTheme="minorHAnsi"/>
          <w:b/>
          <w:sz w:val="22"/>
        </w:rPr>
        <w:t xml:space="preserve"> </w:t>
      </w:r>
      <w:r>
        <w:rPr>
          <w:rFonts w:asciiTheme="minorHAnsi" w:hAnsiTheme="minorHAnsi"/>
          <w:sz w:val="22"/>
        </w:rPr>
        <w:t xml:space="preserve"> </w:t>
      </w:r>
      <w:r w:rsidR="00A82095">
        <w:rPr>
          <w:rFonts w:asciiTheme="minorHAnsi" w:hAnsiTheme="minorHAnsi"/>
          <w:sz w:val="22"/>
        </w:rPr>
        <w:t xml:space="preserve">Odbor za družbene dejavnosti predlaga občinskemu svetu Občine Kidričevo, da sprejme Sklep o potrditvi spremembe normativov in vrste oddelkov v enoti Vrtca pri Osnovni šoli Cirkovce za šolsko leto 2019/2020, tako, da </w:t>
      </w:r>
    </w:p>
    <w:p w:rsidR="00A82095" w:rsidRDefault="00A82095" w:rsidP="009D50DB">
      <w:pPr>
        <w:pStyle w:val="Brezrazmikov"/>
        <w:jc w:val="both"/>
        <w:rPr>
          <w:rFonts w:asciiTheme="minorHAnsi" w:hAnsiTheme="minorHAnsi"/>
          <w:sz w:val="22"/>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b/>
          <w:sz w:val="22"/>
          <w:szCs w:val="22"/>
          <w:u w:val="single"/>
          <w:lang w:eastAsia="en-US"/>
        </w:rPr>
        <w:t>Normativi za homogene oddelke:</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numPr>
          <w:ilvl w:val="0"/>
          <w:numId w:val="3"/>
        </w:numPr>
        <w:jc w:val="both"/>
        <w:rPr>
          <w:rFonts w:asciiTheme="minorHAnsi" w:eastAsiaTheme="minorHAnsi" w:hAnsiTheme="minorHAnsi" w:cstheme="minorBidi"/>
          <w:b/>
          <w:sz w:val="22"/>
          <w:szCs w:val="22"/>
          <w:lang w:eastAsia="en-US"/>
        </w:rPr>
      </w:pPr>
      <w:r w:rsidRPr="00A82095">
        <w:rPr>
          <w:rFonts w:asciiTheme="minorHAnsi" w:eastAsiaTheme="minorHAnsi" w:hAnsiTheme="minorHAnsi" w:cstheme="minorBidi"/>
          <w:b/>
          <w:sz w:val="22"/>
          <w:szCs w:val="22"/>
          <w:lang w:eastAsia="en-US"/>
        </w:rPr>
        <w:t>Starostno obdobje – jasli</w:t>
      </w:r>
    </w:p>
    <w:p w:rsidR="00A82095" w:rsidRPr="00A82095" w:rsidRDefault="00A82095" w:rsidP="00A82095">
      <w:pPr>
        <w:jc w:val="both"/>
        <w:rPr>
          <w:rFonts w:asciiTheme="minorHAnsi" w:eastAsiaTheme="minorHAnsi" w:hAnsiTheme="minorHAnsi" w:cstheme="minorBidi"/>
          <w:b/>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Ukine se oddelek</w:t>
      </w: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od 2. do 3. let</w:t>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t>9 – 14 otrok</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numPr>
          <w:ilvl w:val="0"/>
          <w:numId w:val="3"/>
        </w:numPr>
        <w:jc w:val="both"/>
        <w:rPr>
          <w:rFonts w:asciiTheme="minorHAnsi" w:eastAsiaTheme="minorHAnsi" w:hAnsiTheme="minorHAnsi" w:cstheme="minorBidi"/>
          <w:b/>
          <w:sz w:val="22"/>
          <w:szCs w:val="22"/>
          <w:lang w:eastAsia="en-US"/>
        </w:rPr>
      </w:pPr>
      <w:r w:rsidRPr="00A82095">
        <w:rPr>
          <w:rFonts w:asciiTheme="minorHAnsi" w:eastAsiaTheme="minorHAnsi" w:hAnsiTheme="minorHAnsi" w:cstheme="minorBidi"/>
          <w:b/>
          <w:sz w:val="22"/>
          <w:szCs w:val="22"/>
          <w:lang w:eastAsia="en-US"/>
        </w:rPr>
        <w:t>Starostno obdobje – vrtec</w:t>
      </w:r>
    </w:p>
    <w:p w:rsidR="00A82095" w:rsidRPr="00A82095" w:rsidRDefault="00A82095" w:rsidP="00A82095">
      <w:pPr>
        <w:jc w:val="both"/>
        <w:rPr>
          <w:rFonts w:asciiTheme="minorHAnsi" w:eastAsiaTheme="minorHAnsi" w:hAnsiTheme="minorHAnsi" w:cstheme="minorBidi"/>
          <w:b/>
          <w:sz w:val="22"/>
          <w:szCs w:val="22"/>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Doda se oddelek</w:t>
      </w: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od 3. do 4. leta</w:t>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t xml:space="preserve">12 – 17 otrok </w:t>
      </w:r>
    </w:p>
    <w:p w:rsidR="00A82095" w:rsidRPr="00A82095" w:rsidRDefault="00A82095" w:rsidP="00A82095">
      <w:pPr>
        <w:jc w:val="both"/>
        <w:rPr>
          <w:rFonts w:asciiTheme="minorHAnsi" w:eastAsiaTheme="minorHAnsi" w:hAnsiTheme="minorHAnsi" w:cstheme="minorBidi"/>
          <w:b/>
          <w:sz w:val="22"/>
          <w:szCs w:val="22"/>
          <w:lang w:eastAsia="en-US"/>
        </w:rPr>
      </w:pPr>
    </w:p>
    <w:p w:rsidR="00A82095" w:rsidRPr="00A82095" w:rsidRDefault="00A82095" w:rsidP="00A82095">
      <w:pPr>
        <w:jc w:val="both"/>
        <w:rPr>
          <w:rFonts w:asciiTheme="minorHAnsi" w:eastAsiaTheme="minorHAnsi" w:hAnsiTheme="minorHAnsi" w:cstheme="minorBidi"/>
          <w:b/>
          <w:sz w:val="22"/>
          <w:szCs w:val="22"/>
          <w:u w:val="single"/>
          <w:lang w:eastAsia="en-US"/>
        </w:rPr>
      </w:pPr>
    </w:p>
    <w:p w:rsidR="00A82095" w:rsidRPr="00A82095" w:rsidRDefault="00A82095" w:rsidP="00A82095">
      <w:pPr>
        <w:jc w:val="both"/>
        <w:rPr>
          <w:rFonts w:asciiTheme="minorHAnsi" w:eastAsiaTheme="minorHAnsi" w:hAnsiTheme="minorHAnsi" w:cstheme="minorBidi"/>
          <w:b/>
          <w:sz w:val="22"/>
          <w:szCs w:val="22"/>
          <w:u w:val="single"/>
          <w:lang w:eastAsia="en-US"/>
        </w:rPr>
      </w:pPr>
      <w:r w:rsidRPr="00A82095">
        <w:rPr>
          <w:rFonts w:asciiTheme="minorHAnsi" w:eastAsiaTheme="minorHAnsi" w:hAnsiTheme="minorHAnsi" w:cstheme="minorBidi"/>
          <w:b/>
          <w:sz w:val="22"/>
          <w:szCs w:val="22"/>
          <w:u w:val="single"/>
          <w:lang w:eastAsia="en-US"/>
        </w:rPr>
        <w:t xml:space="preserve">Vrste oddelkov </w:t>
      </w:r>
    </w:p>
    <w:p w:rsidR="00A82095" w:rsidRPr="00A82095" w:rsidRDefault="00A82095" w:rsidP="00A82095">
      <w:pPr>
        <w:jc w:val="both"/>
        <w:rPr>
          <w:rFonts w:asciiTheme="minorHAnsi" w:eastAsiaTheme="minorHAnsi" w:hAnsiTheme="minorHAnsi" w:cstheme="minorBidi"/>
          <w:b/>
          <w:sz w:val="22"/>
          <w:szCs w:val="22"/>
          <w:u w:val="single"/>
          <w:lang w:eastAsia="en-US"/>
        </w:rPr>
      </w:pPr>
    </w:p>
    <w:p w:rsidR="00A82095" w:rsidRPr="00A82095" w:rsidRDefault="00A82095" w:rsidP="00A82095">
      <w:p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V šolskem letu 2019/2020 se v enoti vrtca pri Osnovni šoli Cirkovce oblikujejo naslednje vrste oddelkov:</w:t>
      </w:r>
    </w:p>
    <w:p w:rsidR="00A82095" w:rsidRPr="00A82095" w:rsidRDefault="00A82095" w:rsidP="00A82095">
      <w:pPr>
        <w:jc w:val="both"/>
        <w:rPr>
          <w:rFonts w:asciiTheme="minorHAnsi" w:eastAsiaTheme="minorHAnsi" w:hAnsiTheme="minorHAnsi" w:cstheme="minorBidi"/>
          <w:sz w:val="22"/>
          <w:szCs w:val="22"/>
          <w:lang w:eastAsia="en-US"/>
        </w:rPr>
      </w:pPr>
    </w:p>
    <w:p w:rsidR="00A82095" w:rsidRPr="00A82095" w:rsidRDefault="00A82095" w:rsidP="00A82095">
      <w:pPr>
        <w:numPr>
          <w:ilvl w:val="0"/>
          <w:numId w:val="4"/>
        </w:num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Starostno obdobje</w:t>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t>2 homogeni oddelki</w:t>
      </w:r>
    </w:p>
    <w:p w:rsidR="00A82095" w:rsidRPr="00A82095" w:rsidRDefault="00A82095" w:rsidP="00A82095">
      <w:pPr>
        <w:numPr>
          <w:ilvl w:val="0"/>
          <w:numId w:val="4"/>
        </w:numPr>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Starostno obdobje</w:t>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t>2 homogena oddelka</w:t>
      </w:r>
    </w:p>
    <w:p w:rsidR="00A82095" w:rsidRPr="00A82095" w:rsidRDefault="00A82095" w:rsidP="00A82095">
      <w:pPr>
        <w:ind w:left="1080"/>
        <w:jc w:val="both"/>
        <w:rPr>
          <w:rFonts w:asciiTheme="minorHAnsi" w:eastAsiaTheme="minorHAnsi" w:hAnsiTheme="minorHAnsi" w:cstheme="minorBidi"/>
          <w:sz w:val="22"/>
          <w:szCs w:val="22"/>
          <w:lang w:eastAsia="en-US"/>
        </w:rPr>
      </w:pPr>
      <w:r w:rsidRPr="00A82095">
        <w:rPr>
          <w:rFonts w:asciiTheme="minorHAnsi" w:eastAsiaTheme="minorHAnsi" w:hAnsiTheme="minorHAnsi" w:cstheme="minorBidi"/>
          <w:sz w:val="22"/>
          <w:szCs w:val="22"/>
          <w:lang w:eastAsia="en-US"/>
        </w:rPr>
        <w:t>Starostno obdobje</w:t>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r>
      <w:r w:rsidRPr="00A82095">
        <w:rPr>
          <w:rFonts w:asciiTheme="minorHAnsi" w:eastAsiaTheme="minorHAnsi" w:hAnsiTheme="minorHAnsi" w:cstheme="minorBidi"/>
          <w:sz w:val="22"/>
          <w:szCs w:val="22"/>
          <w:lang w:eastAsia="en-US"/>
        </w:rPr>
        <w:tab/>
        <w:t>1 heterogeni oddelek</w:t>
      </w:r>
    </w:p>
    <w:p w:rsidR="00A82095" w:rsidRPr="009D50DB" w:rsidRDefault="00A82095" w:rsidP="009D50DB">
      <w:pPr>
        <w:pStyle w:val="Brezrazmikov"/>
        <w:jc w:val="both"/>
        <w:rPr>
          <w:rFonts w:asciiTheme="minorHAnsi" w:eastAsiaTheme="minorHAnsi" w:hAnsiTheme="minorHAnsi" w:cstheme="minorBidi"/>
          <w:sz w:val="22"/>
          <w:szCs w:val="22"/>
          <w:lang w:eastAsia="en-US"/>
        </w:rPr>
      </w:pP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r>
        <w:rPr>
          <w:rFonts w:asciiTheme="minorHAnsi" w:hAnsiTheme="minorHAnsi"/>
          <w:sz w:val="22"/>
        </w:rPr>
        <w:t xml:space="preserve">Sklep je bil soglasno sprejet. Glasovalo je </w:t>
      </w:r>
      <w:r w:rsidR="009D50DB">
        <w:rPr>
          <w:rFonts w:asciiTheme="minorHAnsi" w:hAnsiTheme="minorHAnsi"/>
          <w:sz w:val="22"/>
        </w:rPr>
        <w:t>5</w:t>
      </w:r>
      <w:r>
        <w:rPr>
          <w:rFonts w:asciiTheme="minorHAnsi" w:hAnsiTheme="minorHAnsi"/>
          <w:sz w:val="22"/>
        </w:rPr>
        <w:t xml:space="preserve"> članov </w:t>
      </w:r>
      <w:r w:rsidR="009D50DB">
        <w:rPr>
          <w:rFonts w:asciiTheme="minorHAnsi" w:hAnsiTheme="minorHAnsi"/>
          <w:sz w:val="22"/>
        </w:rPr>
        <w:t>odbora</w:t>
      </w:r>
      <w:r>
        <w:rPr>
          <w:rFonts w:asciiTheme="minorHAnsi" w:hAnsiTheme="minorHAnsi"/>
          <w:sz w:val="22"/>
        </w:rPr>
        <w:t xml:space="preserve">. </w:t>
      </w: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r>
        <w:rPr>
          <w:rFonts w:asciiTheme="minorHAnsi" w:hAnsiTheme="minorHAnsi"/>
          <w:sz w:val="22"/>
        </w:rPr>
        <w:t xml:space="preserve">Rezultati glasovanja se hranijo v spisu. </w:t>
      </w: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p>
    <w:p w:rsidR="0075474A" w:rsidRDefault="0075474A" w:rsidP="007C4C35">
      <w:pPr>
        <w:pStyle w:val="Brezrazmikov"/>
        <w:jc w:val="both"/>
        <w:rPr>
          <w:rFonts w:asciiTheme="minorHAnsi" w:hAnsiTheme="minorHAnsi"/>
          <w:sz w:val="22"/>
        </w:rPr>
      </w:pPr>
      <w:r>
        <w:rPr>
          <w:rFonts w:asciiTheme="minorHAnsi" w:hAnsiTheme="minorHAnsi"/>
          <w:sz w:val="22"/>
        </w:rPr>
        <w:t>Zdenka Frank;</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9D50DB">
        <w:rPr>
          <w:rFonts w:asciiTheme="minorHAnsi" w:hAnsiTheme="minorHAnsi"/>
          <w:sz w:val="22"/>
        </w:rPr>
        <w:tab/>
        <w:t>Bogdan Potočnik</w:t>
      </w:r>
      <w:r>
        <w:rPr>
          <w:rFonts w:asciiTheme="minorHAnsi" w:hAnsiTheme="minorHAnsi"/>
          <w:sz w:val="22"/>
        </w:rPr>
        <w:t>;</w:t>
      </w:r>
    </w:p>
    <w:p w:rsidR="0075474A" w:rsidRDefault="0075474A" w:rsidP="007C4C35">
      <w:pPr>
        <w:pStyle w:val="Brezrazmikov"/>
        <w:jc w:val="both"/>
        <w:rPr>
          <w:rFonts w:asciiTheme="minorHAnsi" w:hAnsiTheme="minorHAnsi"/>
          <w:sz w:val="22"/>
        </w:rPr>
      </w:pPr>
    </w:p>
    <w:p w:rsidR="009D50DB" w:rsidRDefault="0075474A" w:rsidP="007C4C35">
      <w:pPr>
        <w:pStyle w:val="Brezrazmikov"/>
        <w:jc w:val="both"/>
        <w:rPr>
          <w:rFonts w:asciiTheme="minorHAnsi" w:hAnsiTheme="minorHAnsi"/>
          <w:sz w:val="22"/>
        </w:rPr>
      </w:pPr>
      <w:r>
        <w:rPr>
          <w:rFonts w:asciiTheme="minorHAnsi" w:hAnsiTheme="minorHAnsi"/>
          <w:sz w:val="22"/>
        </w:rPr>
        <w:t>zapisnik sestavila</w:t>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sidR="009D50DB">
        <w:rPr>
          <w:rFonts w:asciiTheme="minorHAnsi" w:hAnsiTheme="minorHAnsi"/>
          <w:sz w:val="22"/>
        </w:rPr>
        <w:tab/>
        <w:t xml:space="preserve">predsednik </w:t>
      </w:r>
    </w:p>
    <w:p w:rsidR="0075474A" w:rsidRDefault="009D50DB" w:rsidP="009D50DB">
      <w:pPr>
        <w:pStyle w:val="Brezrazmikov"/>
        <w:ind w:left="4956" w:firstLine="708"/>
        <w:jc w:val="both"/>
        <w:rPr>
          <w:rFonts w:asciiTheme="minorHAnsi" w:hAnsiTheme="minorHAnsi"/>
          <w:sz w:val="22"/>
        </w:rPr>
      </w:pPr>
      <w:r>
        <w:rPr>
          <w:rFonts w:asciiTheme="minorHAnsi" w:hAnsiTheme="minorHAnsi"/>
          <w:sz w:val="22"/>
        </w:rPr>
        <w:t>odbora za družbene dejavnosti</w:t>
      </w:r>
    </w:p>
    <w:p w:rsidR="0075474A" w:rsidRPr="0075474A" w:rsidRDefault="0075474A" w:rsidP="007C4C35">
      <w:pPr>
        <w:pStyle w:val="Brezrazmikov"/>
        <w:jc w:val="both"/>
        <w:rPr>
          <w:rFonts w:asciiTheme="minorHAnsi" w:hAnsiTheme="minorHAnsi"/>
          <w:sz w:val="22"/>
        </w:rPr>
      </w:pP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r>
      <w:r>
        <w:rPr>
          <w:rFonts w:asciiTheme="minorHAnsi" w:hAnsiTheme="minorHAnsi"/>
          <w:sz w:val="22"/>
        </w:rPr>
        <w:tab/>
        <w:t xml:space="preserve"> </w:t>
      </w:r>
    </w:p>
    <w:sectPr w:rsidR="0075474A" w:rsidRPr="00754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2B12"/>
    <w:multiLevelType w:val="hybridMultilevel"/>
    <w:tmpl w:val="FB6C0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A2419FD"/>
    <w:multiLevelType w:val="hybridMultilevel"/>
    <w:tmpl w:val="CFC09EFA"/>
    <w:lvl w:ilvl="0" w:tplc="6A8C111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0F45CD"/>
    <w:multiLevelType w:val="hybridMultilevel"/>
    <w:tmpl w:val="5C021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84F3BBD"/>
    <w:multiLevelType w:val="hybridMultilevel"/>
    <w:tmpl w:val="BC827D6C"/>
    <w:lvl w:ilvl="0" w:tplc="8866560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35"/>
    <w:rsid w:val="001118BD"/>
    <w:rsid w:val="00644A84"/>
    <w:rsid w:val="0075474A"/>
    <w:rsid w:val="007C4C35"/>
    <w:rsid w:val="009D50DB"/>
    <w:rsid w:val="00A820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672C"/>
  <w15:docId w15:val="{279096E3-FE47-4908-9911-81C934F9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C4C3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7C4C35"/>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7C4C3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C4C35"/>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2560</Characters>
  <Application>Microsoft Office Word</Application>
  <DocSecurity>0</DocSecurity>
  <Lines>116</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dcterms:created xsi:type="dcterms:W3CDTF">2019-07-29T11:21:00Z</dcterms:created>
  <dcterms:modified xsi:type="dcterms:W3CDTF">2019-07-29T11:21:00Z</dcterms:modified>
</cp:coreProperties>
</file>