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D0" w:rsidRPr="00902322" w:rsidRDefault="003971D0" w:rsidP="003971D0">
      <w:pPr>
        <w:jc w:val="center"/>
        <w:rPr>
          <w:rFonts w:ascii="Calibri" w:eastAsia="Calibri" w:hAnsi="Calibri"/>
          <w:b/>
          <w:bCs/>
        </w:rPr>
      </w:pPr>
      <w:r>
        <w:rPr>
          <w:rFonts w:ascii="Calibri" w:eastAsia="Calibri" w:hAnsi="Calibri"/>
          <w:b/>
          <w:noProof/>
        </w:rPr>
        <w:drawing>
          <wp:inline distT="0" distB="0" distL="0" distR="0">
            <wp:extent cx="516890" cy="532765"/>
            <wp:effectExtent l="0" t="0" r="0" b="635"/>
            <wp:docPr id="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532765"/>
                    </a:xfrm>
                    <a:prstGeom prst="rect">
                      <a:avLst/>
                    </a:prstGeom>
                    <a:noFill/>
                    <a:ln>
                      <a:noFill/>
                    </a:ln>
                  </pic:spPr>
                </pic:pic>
              </a:graphicData>
            </a:graphic>
          </wp:inline>
        </w:drawing>
      </w:r>
    </w:p>
    <w:p w:rsidR="003971D0" w:rsidRPr="00902322" w:rsidRDefault="003971D0" w:rsidP="003971D0">
      <w:pPr>
        <w:jc w:val="center"/>
        <w:rPr>
          <w:rFonts w:ascii="Calibri" w:eastAsia="Calibri" w:hAnsi="Calibri"/>
          <w:b/>
          <w:bCs/>
        </w:rPr>
      </w:pPr>
    </w:p>
    <w:p w:rsidR="003971D0" w:rsidRPr="00902322" w:rsidRDefault="003971D0" w:rsidP="003971D0">
      <w:pPr>
        <w:jc w:val="center"/>
        <w:rPr>
          <w:rFonts w:ascii="Calibri" w:eastAsia="Calibri" w:hAnsi="Calibri"/>
          <w:bCs/>
          <w:sz w:val="20"/>
        </w:rPr>
      </w:pPr>
      <w:r w:rsidRPr="00902322">
        <w:rPr>
          <w:rFonts w:ascii="Calibri" w:eastAsia="Calibri" w:hAnsi="Calibri"/>
          <w:b/>
          <w:bCs/>
          <w:sz w:val="20"/>
        </w:rPr>
        <w:t>OBČINA KIDRIČEVO</w:t>
      </w:r>
    </w:p>
    <w:p w:rsidR="003971D0" w:rsidRPr="00902322" w:rsidRDefault="003971D0" w:rsidP="003971D0">
      <w:pPr>
        <w:jc w:val="center"/>
        <w:rPr>
          <w:rFonts w:ascii="Calibri" w:eastAsia="Calibri" w:hAnsi="Calibri"/>
          <w:bCs/>
          <w:sz w:val="20"/>
        </w:rPr>
      </w:pPr>
      <w:r w:rsidRPr="00902322">
        <w:rPr>
          <w:rFonts w:ascii="Calibri" w:eastAsia="Calibri" w:hAnsi="Calibri"/>
          <w:bCs/>
          <w:sz w:val="20"/>
        </w:rPr>
        <w:t>Občinski svet</w:t>
      </w:r>
    </w:p>
    <w:p w:rsidR="003971D0" w:rsidRPr="00902322" w:rsidRDefault="003971D0" w:rsidP="003971D0">
      <w:pPr>
        <w:jc w:val="center"/>
        <w:rPr>
          <w:rFonts w:ascii="Calibri" w:eastAsia="Calibri" w:hAnsi="Calibri"/>
          <w:bCs/>
          <w:sz w:val="20"/>
        </w:rPr>
      </w:pPr>
      <w:r w:rsidRPr="00902322">
        <w:rPr>
          <w:rFonts w:ascii="Calibri" w:eastAsia="Calibri" w:hAnsi="Calibri"/>
          <w:bCs/>
          <w:sz w:val="20"/>
        </w:rPr>
        <w:t>Kopališka ul. 14</w:t>
      </w:r>
    </w:p>
    <w:p w:rsidR="003971D0" w:rsidRPr="00902322" w:rsidRDefault="003971D0" w:rsidP="003971D0">
      <w:pPr>
        <w:jc w:val="center"/>
        <w:rPr>
          <w:rFonts w:ascii="Calibri" w:eastAsia="Calibri" w:hAnsi="Calibri"/>
          <w:bCs/>
          <w:sz w:val="20"/>
        </w:rPr>
      </w:pPr>
      <w:r w:rsidRPr="00902322">
        <w:rPr>
          <w:rFonts w:ascii="Calibri" w:eastAsia="Calibri" w:hAnsi="Calibri"/>
          <w:bCs/>
          <w:sz w:val="20"/>
        </w:rPr>
        <w:t>2325 Kidričevo</w:t>
      </w:r>
    </w:p>
    <w:p w:rsidR="003971D0" w:rsidRDefault="003971D0" w:rsidP="00D95FD3">
      <w:pPr>
        <w:pStyle w:val="Telobesedila"/>
        <w:jc w:val="both"/>
        <w:rPr>
          <w:rFonts w:ascii="Calibri" w:hAnsi="Calibri"/>
          <w:szCs w:val="24"/>
        </w:rPr>
      </w:pPr>
    </w:p>
    <w:p w:rsidR="00044F73" w:rsidRPr="00261C2E" w:rsidRDefault="00044F73" w:rsidP="00D95FD3">
      <w:pPr>
        <w:pStyle w:val="Telobesedila"/>
        <w:jc w:val="both"/>
        <w:rPr>
          <w:rFonts w:ascii="Calibri" w:hAnsi="Calibri" w:cs="Calibri"/>
          <w:b/>
          <w:bCs/>
          <w:szCs w:val="24"/>
        </w:rPr>
      </w:pPr>
      <w:r w:rsidRPr="00261C2E">
        <w:rPr>
          <w:rFonts w:ascii="Calibri" w:hAnsi="Calibri"/>
          <w:szCs w:val="24"/>
        </w:rPr>
        <w:t>Na podlagi drugega odstavka 273. člena Zakona o urejanju prostora (Uradni list RS, št. 61/17 – ZUreP-2) in 6. odstavka 50. člena Zakona o prostorskem načrtovanju (Uradni list RS, št. 33/07, 70/08 ZVO-1B, 108/09, 80/10-ZUPUDPP, 43/11 ZKZ-C, 57/12, 57/12 ZUPUDPP-A, 109/12, 35/13-skl. US, 76/14-odl. US, 14/15-ZUUJFO in 61/17- ZUreP-2) ter na podlagi</w:t>
      </w:r>
      <w:r w:rsidR="00261C2E" w:rsidRPr="00261C2E">
        <w:rPr>
          <w:rFonts w:ascii="Calibri" w:hAnsi="Calibri"/>
          <w:szCs w:val="24"/>
        </w:rPr>
        <w:t xml:space="preserve"> </w:t>
      </w:r>
      <w:r w:rsidR="00261C2E" w:rsidRPr="00261C2E">
        <w:rPr>
          <w:rFonts w:ascii="Calibri" w:hAnsi="Calibri" w:cs="Arial"/>
          <w:szCs w:val="24"/>
        </w:rPr>
        <w:t>1</w:t>
      </w:r>
      <w:r w:rsidR="007009F5">
        <w:rPr>
          <w:rFonts w:ascii="Calibri" w:hAnsi="Calibri" w:cs="Arial"/>
          <w:szCs w:val="24"/>
        </w:rPr>
        <w:t>5</w:t>
      </w:r>
      <w:r w:rsidR="00261C2E" w:rsidRPr="00261C2E">
        <w:rPr>
          <w:rFonts w:ascii="Calibri" w:hAnsi="Calibri" w:cs="Arial"/>
          <w:szCs w:val="24"/>
        </w:rPr>
        <w:t xml:space="preserve">. člena Statuta </w:t>
      </w:r>
      <w:r w:rsidR="00261C2E" w:rsidRPr="00261C2E">
        <w:rPr>
          <w:rFonts w:ascii="Calibri" w:hAnsi="Calibri"/>
          <w:szCs w:val="24"/>
        </w:rPr>
        <w:t xml:space="preserve">Občine Kidričevo (Uradno </w:t>
      </w:r>
      <w:r w:rsidR="007009F5">
        <w:rPr>
          <w:rFonts w:ascii="Calibri" w:hAnsi="Calibri"/>
          <w:szCs w:val="24"/>
        </w:rPr>
        <w:t>glasilo slovenskih občin, št. 62</w:t>
      </w:r>
      <w:r w:rsidR="00261C2E" w:rsidRPr="00261C2E">
        <w:rPr>
          <w:rFonts w:ascii="Calibri" w:hAnsi="Calibri"/>
          <w:szCs w:val="24"/>
        </w:rPr>
        <w:t>/1</w:t>
      </w:r>
      <w:r w:rsidR="007009F5">
        <w:rPr>
          <w:rFonts w:ascii="Calibri" w:hAnsi="Calibri"/>
          <w:szCs w:val="24"/>
        </w:rPr>
        <w:t>6, 16/18</w:t>
      </w:r>
      <w:r w:rsidR="00261C2E" w:rsidRPr="00261C2E">
        <w:rPr>
          <w:rFonts w:ascii="Calibri" w:hAnsi="Calibri" w:cs="Arial"/>
          <w:szCs w:val="24"/>
        </w:rPr>
        <w:t>) je Občinski svet občine</w:t>
      </w:r>
      <w:r w:rsidR="00261C2E" w:rsidRPr="00261C2E">
        <w:rPr>
          <w:rFonts w:ascii="Calibri" w:hAnsi="Calibri"/>
          <w:szCs w:val="24"/>
        </w:rPr>
        <w:t xml:space="preserve"> Kidričevo na</w:t>
      </w:r>
      <w:r w:rsidR="00A13B34">
        <w:rPr>
          <w:rFonts w:ascii="Calibri" w:hAnsi="Calibri"/>
          <w:szCs w:val="24"/>
        </w:rPr>
        <w:t xml:space="preserve"> 18. Dopisni seji občinskega sveta</w:t>
      </w:r>
      <w:r w:rsidR="00261C2E" w:rsidRPr="00261C2E">
        <w:rPr>
          <w:rFonts w:ascii="Calibri" w:hAnsi="Calibri"/>
          <w:szCs w:val="24"/>
        </w:rPr>
        <w:t xml:space="preserve">, </w:t>
      </w:r>
      <w:r w:rsidR="00A13B34">
        <w:rPr>
          <w:rFonts w:ascii="Calibri" w:hAnsi="Calibri"/>
          <w:szCs w:val="24"/>
        </w:rPr>
        <w:t xml:space="preserve"> v času od 25.7.2018 do 31.7.2018 </w:t>
      </w:r>
      <w:r w:rsidR="00261C2E" w:rsidRPr="00261C2E">
        <w:rPr>
          <w:rFonts w:ascii="Calibri" w:hAnsi="Calibri"/>
          <w:szCs w:val="24"/>
        </w:rPr>
        <w:t>sprejel naslednja</w:t>
      </w:r>
    </w:p>
    <w:p w:rsidR="00044F73" w:rsidRDefault="00044F73" w:rsidP="00D95FD3">
      <w:pPr>
        <w:pStyle w:val="Telobesedila"/>
        <w:jc w:val="both"/>
        <w:rPr>
          <w:rFonts w:ascii="Calibri" w:hAnsi="Calibri" w:cs="Calibri"/>
          <w:b/>
          <w:bCs/>
          <w:szCs w:val="24"/>
        </w:rPr>
      </w:pPr>
    </w:p>
    <w:p w:rsidR="007009F5" w:rsidRPr="005832DC" w:rsidRDefault="007009F5" w:rsidP="007009F5">
      <w:pPr>
        <w:jc w:val="center"/>
        <w:rPr>
          <w:rFonts w:ascii="Calibri" w:hAnsi="Calibri"/>
          <w:b/>
          <w:szCs w:val="24"/>
        </w:rPr>
      </w:pPr>
      <w:r w:rsidRPr="005832DC">
        <w:rPr>
          <w:rFonts w:ascii="Calibri" w:hAnsi="Calibri"/>
          <w:b/>
          <w:szCs w:val="24"/>
        </w:rPr>
        <w:t>STALIŠČA</w:t>
      </w:r>
    </w:p>
    <w:p w:rsidR="007009F5" w:rsidRPr="005832DC" w:rsidRDefault="007009F5" w:rsidP="007009F5">
      <w:pPr>
        <w:jc w:val="center"/>
        <w:rPr>
          <w:rFonts w:ascii="Calibri" w:hAnsi="Calibri"/>
          <w:b/>
          <w:szCs w:val="24"/>
        </w:rPr>
      </w:pPr>
      <w:r w:rsidRPr="005832DC">
        <w:rPr>
          <w:rFonts w:ascii="Calibri" w:hAnsi="Calibri"/>
          <w:b/>
          <w:szCs w:val="24"/>
        </w:rPr>
        <w:t>do pripomb javnosti,</w:t>
      </w:r>
    </w:p>
    <w:p w:rsidR="007009F5" w:rsidRPr="005832DC" w:rsidRDefault="007009F5" w:rsidP="007009F5">
      <w:pPr>
        <w:jc w:val="center"/>
        <w:rPr>
          <w:rFonts w:ascii="Calibri" w:hAnsi="Calibri"/>
          <w:b/>
          <w:szCs w:val="24"/>
        </w:rPr>
      </w:pPr>
      <w:r w:rsidRPr="005832DC">
        <w:rPr>
          <w:rFonts w:ascii="Calibri" w:hAnsi="Calibri"/>
          <w:b/>
          <w:szCs w:val="24"/>
        </w:rPr>
        <w:t xml:space="preserve">podanih v času javne razgrnitve dopolnjenega osnutka </w:t>
      </w:r>
      <w:r w:rsidR="005832DC">
        <w:rPr>
          <w:rFonts w:ascii="Calibri" w:hAnsi="Calibri"/>
          <w:b/>
          <w:szCs w:val="24"/>
        </w:rPr>
        <w:t xml:space="preserve">in okoljskega poročila za </w:t>
      </w:r>
      <w:r w:rsidRPr="005832DC">
        <w:rPr>
          <w:rFonts w:ascii="Calibri" w:hAnsi="Calibri"/>
          <w:b/>
          <w:szCs w:val="24"/>
        </w:rPr>
        <w:t>sprememb</w:t>
      </w:r>
      <w:r w:rsidR="005832DC">
        <w:rPr>
          <w:rFonts w:ascii="Calibri" w:hAnsi="Calibri"/>
          <w:b/>
          <w:szCs w:val="24"/>
        </w:rPr>
        <w:t>e in dopolnit</w:t>
      </w:r>
      <w:r w:rsidRPr="005832DC">
        <w:rPr>
          <w:rFonts w:ascii="Calibri" w:hAnsi="Calibri"/>
          <w:b/>
          <w:szCs w:val="24"/>
        </w:rPr>
        <w:t>v</w:t>
      </w:r>
      <w:r w:rsidR="005832DC">
        <w:rPr>
          <w:rFonts w:ascii="Calibri" w:hAnsi="Calibri"/>
          <w:b/>
          <w:szCs w:val="24"/>
        </w:rPr>
        <w:t>e</w:t>
      </w:r>
      <w:r w:rsidRPr="005832DC">
        <w:rPr>
          <w:rFonts w:ascii="Calibri" w:hAnsi="Calibri"/>
          <w:b/>
          <w:szCs w:val="24"/>
        </w:rPr>
        <w:t xml:space="preserve"> Občinskega prostorskega načrta Občine Kidričevo,</w:t>
      </w:r>
    </w:p>
    <w:p w:rsidR="00044F73" w:rsidRPr="005832DC" w:rsidRDefault="005832DC" w:rsidP="007009F5">
      <w:pPr>
        <w:pStyle w:val="Telobesedila"/>
        <w:jc w:val="center"/>
        <w:rPr>
          <w:rFonts w:ascii="Arial Narrow" w:hAnsi="Arial Narrow"/>
          <w:b/>
          <w:sz w:val="22"/>
          <w:szCs w:val="22"/>
        </w:rPr>
      </w:pPr>
      <w:r>
        <w:rPr>
          <w:rFonts w:ascii="Calibri" w:hAnsi="Calibri"/>
          <w:b/>
          <w:szCs w:val="24"/>
        </w:rPr>
        <w:t>druge</w:t>
      </w:r>
      <w:r w:rsidR="007009F5" w:rsidRPr="005832DC">
        <w:rPr>
          <w:rFonts w:ascii="Calibri" w:hAnsi="Calibri"/>
          <w:b/>
          <w:szCs w:val="24"/>
        </w:rPr>
        <w:t xml:space="preserve"> spremembe in dopolnitve</w:t>
      </w:r>
    </w:p>
    <w:p w:rsidR="007009F5" w:rsidRDefault="007009F5" w:rsidP="007009F5">
      <w:pPr>
        <w:pStyle w:val="Telobesedila"/>
        <w:jc w:val="both"/>
        <w:rPr>
          <w:rFonts w:ascii="Arial Narrow" w:hAnsi="Arial Narrow"/>
          <w:b/>
          <w:sz w:val="22"/>
          <w:szCs w:val="22"/>
        </w:rPr>
      </w:pPr>
    </w:p>
    <w:p w:rsidR="00E45363" w:rsidRDefault="00E45363" w:rsidP="007009F5">
      <w:pPr>
        <w:pStyle w:val="Telobesedila"/>
        <w:jc w:val="both"/>
        <w:rPr>
          <w:rFonts w:ascii="Arial Narrow" w:hAnsi="Arial Narrow"/>
          <w:b/>
          <w:sz w:val="22"/>
          <w:szCs w:val="22"/>
        </w:rPr>
      </w:pPr>
    </w:p>
    <w:p w:rsidR="007009F5" w:rsidRPr="007009F5" w:rsidRDefault="00297FE8" w:rsidP="00297FE8">
      <w:pPr>
        <w:pStyle w:val="Telobesedila"/>
        <w:jc w:val="center"/>
        <w:rPr>
          <w:rFonts w:ascii="Calibri" w:hAnsi="Calibri" w:cs="Calibri"/>
          <w:b/>
          <w:bCs/>
          <w:szCs w:val="24"/>
        </w:rPr>
      </w:pPr>
      <w:r>
        <w:rPr>
          <w:rFonts w:ascii="Calibri" w:hAnsi="Calibri" w:cs="Calibri"/>
          <w:b/>
          <w:bCs/>
          <w:szCs w:val="24"/>
        </w:rPr>
        <w:t>1.</w:t>
      </w:r>
    </w:p>
    <w:p w:rsidR="00163AC7" w:rsidRPr="00CF77E8" w:rsidRDefault="00CF77E8" w:rsidP="00D95FD3">
      <w:pPr>
        <w:pStyle w:val="Telobesedila"/>
        <w:jc w:val="both"/>
        <w:rPr>
          <w:rFonts w:ascii="Calibri" w:hAnsi="Calibri" w:cs="Calibri"/>
        </w:rPr>
      </w:pPr>
      <w:r w:rsidRPr="00CF77E8">
        <w:rPr>
          <w:rFonts w:ascii="Calibri" w:hAnsi="Calibri" w:cs="Calibri"/>
          <w:bCs/>
          <w:szCs w:val="24"/>
        </w:rPr>
        <w:t>Podan je bil predlog za</w:t>
      </w:r>
      <w:r w:rsidRPr="00CF77E8">
        <w:rPr>
          <w:rFonts w:ascii="Calibri" w:hAnsi="Calibri" w:cs="Calibri"/>
          <w:szCs w:val="24"/>
        </w:rPr>
        <w:t xml:space="preserve"> izvzem </w:t>
      </w:r>
      <w:r w:rsidR="00163AC7" w:rsidRPr="00CF77E8">
        <w:rPr>
          <w:rFonts w:ascii="Calibri" w:hAnsi="Calibri" w:cs="Calibri"/>
          <w:szCs w:val="24"/>
        </w:rPr>
        <w:t>stavbnega zemljišča</w:t>
      </w:r>
      <w:r w:rsidRPr="00CF77E8">
        <w:rPr>
          <w:rFonts w:ascii="Calibri" w:hAnsi="Calibri" w:cs="Calibri"/>
          <w:szCs w:val="24"/>
        </w:rPr>
        <w:t xml:space="preserve"> na</w:t>
      </w:r>
      <w:r w:rsidR="00163AC7" w:rsidRPr="00CF77E8">
        <w:rPr>
          <w:rFonts w:ascii="Calibri" w:hAnsi="Calibri" w:cs="Calibri"/>
          <w:szCs w:val="24"/>
        </w:rPr>
        <w:t xml:space="preserve"> parcel</w:t>
      </w:r>
      <w:r w:rsidRPr="00CF77E8">
        <w:rPr>
          <w:rFonts w:ascii="Calibri" w:hAnsi="Calibri" w:cs="Calibri"/>
          <w:szCs w:val="24"/>
        </w:rPr>
        <w:t>i</w:t>
      </w:r>
      <w:r>
        <w:rPr>
          <w:rFonts w:ascii="Calibri" w:hAnsi="Calibri" w:cs="Calibri"/>
          <w:szCs w:val="24"/>
        </w:rPr>
        <w:t xml:space="preserve"> št. 286</w:t>
      </w:r>
      <w:r w:rsidR="00163AC7" w:rsidRPr="00CF77E8">
        <w:rPr>
          <w:rFonts w:ascii="Calibri" w:hAnsi="Calibri" w:cs="Calibri"/>
          <w:szCs w:val="24"/>
        </w:rPr>
        <w:t xml:space="preserve"> k.o. Lovrenc na Dravskem polju.</w:t>
      </w:r>
    </w:p>
    <w:p w:rsidR="00D95FD3" w:rsidRPr="00D95FD3" w:rsidRDefault="00CF77E8" w:rsidP="00D95FD3">
      <w:pPr>
        <w:pStyle w:val="Telobesedila"/>
        <w:ind w:left="-30"/>
        <w:jc w:val="both"/>
        <w:rPr>
          <w:rFonts w:ascii="Calibri" w:hAnsi="Calibri" w:cs="Calibri"/>
          <w:b/>
        </w:rPr>
      </w:pPr>
      <w:r>
        <w:rPr>
          <w:rFonts w:ascii="Calibri" w:hAnsi="Calibri" w:cs="Calibri"/>
          <w:b/>
        </w:rPr>
        <w:t>Stališče do pripombe:  Pripomba</w:t>
      </w:r>
      <w:r w:rsidR="00D95FD3" w:rsidRPr="00D95FD3">
        <w:rPr>
          <w:rFonts w:ascii="Calibri" w:hAnsi="Calibri" w:cs="Calibri"/>
          <w:b/>
        </w:rPr>
        <w:t xml:space="preserve"> se</w:t>
      </w:r>
      <w:r>
        <w:rPr>
          <w:rFonts w:ascii="Calibri" w:hAnsi="Calibri" w:cs="Calibri"/>
          <w:b/>
        </w:rPr>
        <w:t xml:space="preserve"> ne</w:t>
      </w:r>
      <w:r w:rsidR="00D95FD3" w:rsidRPr="00D95FD3">
        <w:rPr>
          <w:rFonts w:ascii="Calibri" w:hAnsi="Calibri" w:cs="Calibri"/>
          <w:b/>
        </w:rPr>
        <w:t xml:space="preserve"> </w:t>
      </w:r>
      <w:r>
        <w:rPr>
          <w:rFonts w:ascii="Calibri" w:hAnsi="Calibri" w:cs="Calibri"/>
          <w:b/>
        </w:rPr>
        <w:t>upošteva</w:t>
      </w:r>
      <w:r w:rsidR="00D95FD3" w:rsidRPr="00D95FD3">
        <w:rPr>
          <w:rFonts w:ascii="Calibri" w:hAnsi="Calibri" w:cs="Calibri"/>
          <w:b/>
        </w:rPr>
        <w:t>.</w:t>
      </w:r>
    </w:p>
    <w:p w:rsidR="00D95FD3" w:rsidRPr="00CF77E8" w:rsidRDefault="00CF77E8" w:rsidP="00D95FD3">
      <w:pPr>
        <w:pStyle w:val="Telobesedila"/>
        <w:ind w:left="-30"/>
        <w:jc w:val="both"/>
        <w:rPr>
          <w:rFonts w:ascii="Calibri" w:hAnsi="Calibri" w:cs="Calibri"/>
        </w:rPr>
      </w:pPr>
      <w:r>
        <w:rPr>
          <w:rFonts w:ascii="Calibri" w:hAnsi="Calibri" w:cs="Calibri"/>
        </w:rPr>
        <w:t>Obrazložitev</w:t>
      </w:r>
      <w:r w:rsidR="00D95FD3" w:rsidRPr="00CF77E8">
        <w:rPr>
          <w:rFonts w:ascii="Calibri" w:hAnsi="Calibri" w:cs="Calibri"/>
        </w:rPr>
        <w:t xml:space="preserve">: </w:t>
      </w:r>
      <w:r w:rsidR="00386C7D" w:rsidRPr="00CF77E8">
        <w:rPr>
          <w:rFonts w:ascii="Calibri" w:hAnsi="Calibri" w:cs="Calibri"/>
        </w:rPr>
        <w:t>Predlagan</w:t>
      </w:r>
      <w:r w:rsidR="00BD2077" w:rsidRPr="00CF77E8">
        <w:rPr>
          <w:rFonts w:ascii="Calibri" w:hAnsi="Calibri" w:cs="Calibri"/>
        </w:rPr>
        <w:t xml:space="preserve">a sprememba iz stavbnega v </w:t>
      </w:r>
      <w:proofErr w:type="spellStart"/>
      <w:r w:rsidR="00BD2077" w:rsidRPr="00CF77E8">
        <w:rPr>
          <w:rFonts w:ascii="Calibri" w:hAnsi="Calibri" w:cs="Calibri"/>
        </w:rPr>
        <w:t>nestavbno</w:t>
      </w:r>
      <w:proofErr w:type="spellEnd"/>
      <w:r w:rsidR="00BD2077" w:rsidRPr="00CF77E8">
        <w:rPr>
          <w:rFonts w:ascii="Calibri" w:hAnsi="Calibri" w:cs="Calibri"/>
        </w:rPr>
        <w:t xml:space="preserve"> zemljišče</w:t>
      </w:r>
      <w:r w:rsidR="00386C7D" w:rsidRPr="00CF77E8">
        <w:rPr>
          <w:rFonts w:ascii="Calibri" w:hAnsi="Calibri" w:cs="Calibri"/>
        </w:rPr>
        <w:t xml:space="preserve"> obsega zemlji</w:t>
      </w:r>
      <w:r w:rsidR="00960F59" w:rsidRPr="00CF77E8">
        <w:rPr>
          <w:rFonts w:ascii="Calibri" w:hAnsi="Calibri" w:cs="Calibri"/>
        </w:rPr>
        <w:t xml:space="preserve">ško parcelo </w:t>
      </w:r>
      <w:r w:rsidR="00386C7D" w:rsidRPr="00CF77E8">
        <w:rPr>
          <w:rFonts w:ascii="Calibri" w:hAnsi="Calibri" w:cs="Calibri"/>
        </w:rPr>
        <w:t xml:space="preserve">znotraj niza strnjene obcestne poselitve </w:t>
      </w:r>
      <w:r w:rsidR="00960F59" w:rsidRPr="00CF77E8">
        <w:rPr>
          <w:rFonts w:ascii="Calibri" w:hAnsi="Calibri" w:cs="Calibri"/>
        </w:rPr>
        <w:t xml:space="preserve">v </w:t>
      </w:r>
      <w:r w:rsidR="00386C7D" w:rsidRPr="00CF77E8">
        <w:rPr>
          <w:rFonts w:ascii="Calibri" w:hAnsi="Calibri" w:cs="Calibri"/>
        </w:rPr>
        <w:t xml:space="preserve">vzhodnem delu naselja Lovrenc. </w:t>
      </w:r>
      <w:r w:rsidR="00960F59" w:rsidRPr="00CF77E8">
        <w:rPr>
          <w:rFonts w:ascii="Calibri" w:hAnsi="Calibri" w:cs="Calibri"/>
        </w:rPr>
        <w:t xml:space="preserve"> Izvzem bi  povzročil vrzel v  naselju ter okrnil morfološko in funkcionalno zaokroženost območja.</w:t>
      </w:r>
    </w:p>
    <w:p w:rsidR="00163AC7" w:rsidRPr="00163AC7" w:rsidRDefault="00163AC7">
      <w:pPr>
        <w:pStyle w:val="Telobesedila"/>
        <w:ind w:left="-30"/>
        <w:jc w:val="both"/>
        <w:rPr>
          <w:rFonts w:ascii="Calibri" w:hAnsi="Calibri" w:cs="Calibri"/>
        </w:rPr>
      </w:pPr>
    </w:p>
    <w:p w:rsidR="00D95FD3" w:rsidRPr="00CF77E8" w:rsidRDefault="00CF77E8" w:rsidP="00CF77E8">
      <w:pPr>
        <w:pStyle w:val="Telobesedila"/>
        <w:ind w:left="-30"/>
        <w:jc w:val="center"/>
        <w:rPr>
          <w:rFonts w:ascii="Calibri" w:hAnsi="Calibri" w:cs="Calibri"/>
          <w:b/>
        </w:rPr>
      </w:pPr>
      <w:r w:rsidRPr="00CF77E8">
        <w:rPr>
          <w:rFonts w:ascii="Calibri" w:hAnsi="Calibri" w:cs="Calibri"/>
          <w:b/>
        </w:rPr>
        <w:t>2.</w:t>
      </w:r>
    </w:p>
    <w:p w:rsidR="00163AC7" w:rsidRPr="00163AC7" w:rsidRDefault="00CF77E8">
      <w:pPr>
        <w:pStyle w:val="Telobesedila"/>
        <w:ind w:left="-30"/>
        <w:jc w:val="both"/>
        <w:rPr>
          <w:rFonts w:ascii="Calibri" w:hAnsi="Calibri" w:cs="Calibri"/>
        </w:rPr>
      </w:pPr>
      <w:r>
        <w:rPr>
          <w:rFonts w:ascii="Calibri" w:hAnsi="Calibri" w:cs="Calibri"/>
          <w:b/>
          <w:bCs/>
          <w:szCs w:val="24"/>
        </w:rPr>
        <w:t>Podan je bil predlog, da se</w:t>
      </w:r>
      <w:r w:rsidR="00163AC7" w:rsidRPr="00163AC7">
        <w:rPr>
          <w:rFonts w:ascii="Calibri" w:hAnsi="Calibri" w:cs="Calibri"/>
          <w:szCs w:val="24"/>
        </w:rPr>
        <w:t xml:space="preserve"> parcel</w:t>
      </w:r>
      <w:r>
        <w:rPr>
          <w:rFonts w:ascii="Calibri" w:hAnsi="Calibri" w:cs="Calibri"/>
          <w:szCs w:val="24"/>
        </w:rPr>
        <w:t xml:space="preserve">i št. 273 </w:t>
      </w:r>
      <w:r w:rsidR="00163AC7" w:rsidRPr="00163AC7">
        <w:rPr>
          <w:rFonts w:ascii="Calibri" w:hAnsi="Calibri" w:cs="Calibri"/>
          <w:szCs w:val="24"/>
        </w:rPr>
        <w:t xml:space="preserve">k.o. Dragonja vas </w:t>
      </w:r>
      <w:r>
        <w:rPr>
          <w:rFonts w:ascii="Calibri" w:hAnsi="Calibri" w:cs="Calibri"/>
          <w:szCs w:val="24"/>
        </w:rPr>
        <w:t>spremeni namenska raba zemljišča</w:t>
      </w:r>
      <w:r w:rsidR="00163AC7" w:rsidRPr="00163AC7">
        <w:rPr>
          <w:rFonts w:ascii="Calibri" w:hAnsi="Calibri" w:cs="Calibri"/>
          <w:szCs w:val="24"/>
        </w:rPr>
        <w:t xml:space="preserve"> iz IKp v IKi (površine z objekti za kmetijsko intenzivno proizvodnjo)</w:t>
      </w:r>
      <w:r w:rsidR="008873B8" w:rsidRPr="00163AC7">
        <w:rPr>
          <w:rFonts w:ascii="Calibri" w:hAnsi="Calibri" w:cs="Calibri"/>
          <w:szCs w:val="24"/>
        </w:rPr>
        <w:t>.</w:t>
      </w:r>
    </w:p>
    <w:p w:rsidR="00960F59" w:rsidRPr="00D95FD3" w:rsidRDefault="00960F59" w:rsidP="00960F59">
      <w:pPr>
        <w:pStyle w:val="Telobesedila"/>
        <w:ind w:left="-30"/>
        <w:jc w:val="both"/>
        <w:rPr>
          <w:rFonts w:ascii="Calibri" w:hAnsi="Calibri" w:cs="Calibri"/>
          <w:b/>
        </w:rPr>
      </w:pPr>
      <w:bookmarkStart w:id="0" w:name="_Hlk519593229"/>
      <w:r w:rsidRPr="00D95FD3">
        <w:rPr>
          <w:rFonts w:ascii="Calibri" w:hAnsi="Calibri" w:cs="Calibri"/>
          <w:b/>
        </w:rPr>
        <w:t>S</w:t>
      </w:r>
      <w:r w:rsidR="00CF77E8">
        <w:rPr>
          <w:rFonts w:ascii="Calibri" w:hAnsi="Calibri" w:cs="Calibri"/>
          <w:b/>
        </w:rPr>
        <w:t>tališče do pripombe:  Pripomba</w:t>
      </w:r>
      <w:r w:rsidRPr="00D95FD3">
        <w:rPr>
          <w:rFonts w:ascii="Calibri" w:hAnsi="Calibri" w:cs="Calibri"/>
          <w:b/>
        </w:rPr>
        <w:t xml:space="preserve"> se</w:t>
      </w:r>
      <w:r w:rsidR="00CF77E8">
        <w:rPr>
          <w:rFonts w:ascii="Calibri" w:hAnsi="Calibri" w:cs="Calibri"/>
          <w:b/>
        </w:rPr>
        <w:t xml:space="preserve"> ne</w:t>
      </w:r>
      <w:r w:rsidRPr="00D95FD3">
        <w:rPr>
          <w:rFonts w:ascii="Calibri" w:hAnsi="Calibri" w:cs="Calibri"/>
          <w:b/>
        </w:rPr>
        <w:t xml:space="preserve"> </w:t>
      </w:r>
      <w:r w:rsidR="00CF77E8">
        <w:rPr>
          <w:rFonts w:ascii="Calibri" w:hAnsi="Calibri" w:cs="Calibri"/>
          <w:b/>
        </w:rPr>
        <w:t>upošteva</w:t>
      </w:r>
      <w:r w:rsidRPr="00D95FD3">
        <w:rPr>
          <w:rFonts w:ascii="Calibri" w:hAnsi="Calibri" w:cs="Calibri"/>
          <w:b/>
        </w:rPr>
        <w:t>.</w:t>
      </w:r>
    </w:p>
    <w:bookmarkEnd w:id="0"/>
    <w:p w:rsidR="00F8408A" w:rsidRPr="00CF77E8" w:rsidRDefault="006957D1" w:rsidP="00BA7E13">
      <w:pPr>
        <w:pStyle w:val="Telobesedila"/>
        <w:ind w:left="-30"/>
        <w:jc w:val="both"/>
        <w:rPr>
          <w:rFonts w:ascii="Calibri" w:hAnsi="Calibri" w:cs="Calibri"/>
        </w:rPr>
      </w:pPr>
      <w:r w:rsidRPr="00CF77E8">
        <w:rPr>
          <w:rFonts w:ascii="Calibri" w:hAnsi="Calibri" w:cs="Calibri"/>
        </w:rPr>
        <w:t xml:space="preserve">Obrazložitev: Območje </w:t>
      </w:r>
      <w:r w:rsidR="008873B8" w:rsidRPr="00CF77E8">
        <w:rPr>
          <w:rFonts w:ascii="Calibri" w:hAnsi="Calibri" w:cs="Calibri"/>
        </w:rPr>
        <w:t xml:space="preserve">obstoječe rabe z oznako </w:t>
      </w:r>
      <w:proofErr w:type="spellStart"/>
      <w:r w:rsidR="00CF6AC9" w:rsidRPr="00CF77E8">
        <w:rPr>
          <w:rFonts w:ascii="Calibri" w:hAnsi="Calibri" w:cs="Calibri"/>
        </w:rPr>
        <w:t>IKp</w:t>
      </w:r>
      <w:proofErr w:type="spellEnd"/>
      <w:r w:rsidR="00F8408A" w:rsidRPr="00CF77E8">
        <w:rPr>
          <w:rFonts w:ascii="Calibri" w:hAnsi="Calibri" w:cs="Calibri"/>
        </w:rPr>
        <w:t xml:space="preserve"> </w:t>
      </w:r>
      <w:r w:rsidR="008873B8" w:rsidRPr="00CF77E8">
        <w:rPr>
          <w:rFonts w:ascii="Calibri" w:hAnsi="Calibri" w:cs="Calibri"/>
        </w:rPr>
        <w:t xml:space="preserve">v skladu z 71. členom </w:t>
      </w:r>
      <w:r w:rsidR="00246DE3" w:rsidRPr="00CF77E8">
        <w:rPr>
          <w:rFonts w:ascii="Calibri" w:hAnsi="Calibri" w:cs="Calibri"/>
        </w:rPr>
        <w:t xml:space="preserve">osnovnega </w:t>
      </w:r>
      <w:r w:rsidR="008873B8" w:rsidRPr="00CF77E8">
        <w:rPr>
          <w:rFonts w:ascii="Calibri" w:hAnsi="Calibri" w:cs="Calibri"/>
        </w:rPr>
        <w:t xml:space="preserve">odloka o OPN  </w:t>
      </w:r>
      <w:r w:rsidR="00CE41CF" w:rsidRPr="00CF77E8">
        <w:rPr>
          <w:rFonts w:ascii="Calibri" w:hAnsi="Calibri" w:cs="Calibri"/>
        </w:rPr>
        <w:t xml:space="preserve">predstavlja </w:t>
      </w:r>
      <w:r w:rsidR="008873B8" w:rsidRPr="00CF77E8">
        <w:rPr>
          <w:rFonts w:ascii="Calibri" w:hAnsi="Calibri" w:cs="Calibri"/>
        </w:rPr>
        <w:t>površin</w:t>
      </w:r>
      <w:r w:rsidR="00CE41CF" w:rsidRPr="00CF77E8">
        <w:rPr>
          <w:rFonts w:ascii="Calibri" w:hAnsi="Calibri" w:cs="Calibri"/>
        </w:rPr>
        <w:t>e</w:t>
      </w:r>
      <w:r w:rsidR="008873B8" w:rsidRPr="00CF77E8">
        <w:rPr>
          <w:rFonts w:ascii="Calibri" w:hAnsi="Calibri" w:cs="Calibri"/>
        </w:rPr>
        <w:t xml:space="preserve"> z objekti za kmetijsko proizvodnjo, ki se nahajajo ob robu naselij in so namenjene kmetijskim stavbam za intenzivno pridelavo rastlin ali rejo živali</w:t>
      </w:r>
      <w:r w:rsidR="00F8408A" w:rsidRPr="00CF77E8">
        <w:rPr>
          <w:rFonts w:ascii="Calibri" w:hAnsi="Calibri" w:cs="Calibri"/>
        </w:rPr>
        <w:t>, kar je skladno s predmetno situacijo. Območje se nahaja ob zunanjem robu podeželskega naselja Dragonja vas in je  del družinske kmetije</w:t>
      </w:r>
      <w:r w:rsidR="00CF77E8">
        <w:rPr>
          <w:rFonts w:ascii="Calibri" w:hAnsi="Calibri" w:cs="Calibri"/>
        </w:rPr>
        <w:t>.</w:t>
      </w:r>
      <w:r w:rsidRPr="00CF77E8">
        <w:rPr>
          <w:rFonts w:ascii="Calibri" w:hAnsi="Calibri" w:cs="Calibri"/>
        </w:rPr>
        <w:t xml:space="preserve"> </w:t>
      </w:r>
    </w:p>
    <w:p w:rsidR="00F8408A" w:rsidRPr="00CF77E8" w:rsidRDefault="00F8408A" w:rsidP="00246DE3">
      <w:pPr>
        <w:pStyle w:val="Telobesedila"/>
        <w:jc w:val="both"/>
        <w:rPr>
          <w:rFonts w:ascii="Calibri" w:hAnsi="Calibri" w:cs="Calibri"/>
        </w:rPr>
      </w:pPr>
      <w:r w:rsidRPr="00CF77E8">
        <w:rPr>
          <w:rFonts w:ascii="Calibri" w:hAnsi="Calibri" w:cs="Calibri"/>
        </w:rPr>
        <w:t>Predlagana</w:t>
      </w:r>
      <w:r w:rsidR="006957D1" w:rsidRPr="00CF77E8">
        <w:rPr>
          <w:rFonts w:ascii="Calibri" w:hAnsi="Calibri" w:cs="Calibri"/>
        </w:rPr>
        <w:t xml:space="preserve"> namenska</w:t>
      </w:r>
      <w:r w:rsidRPr="00CF77E8">
        <w:rPr>
          <w:rFonts w:ascii="Calibri" w:hAnsi="Calibri" w:cs="Calibri"/>
        </w:rPr>
        <w:t xml:space="preserve"> raba</w:t>
      </w:r>
      <w:r w:rsidR="000169BF" w:rsidRPr="00CF77E8">
        <w:rPr>
          <w:rFonts w:ascii="Calibri" w:hAnsi="Calibri" w:cs="Calibri"/>
        </w:rPr>
        <w:t xml:space="preserve"> z oznako </w:t>
      </w:r>
      <w:r w:rsidRPr="00CF77E8">
        <w:rPr>
          <w:rFonts w:ascii="Calibri" w:hAnsi="Calibri" w:cs="Calibri"/>
        </w:rPr>
        <w:t xml:space="preserve"> </w:t>
      </w:r>
      <w:proofErr w:type="spellStart"/>
      <w:r w:rsidRPr="00CF77E8">
        <w:rPr>
          <w:rFonts w:ascii="Calibri" w:hAnsi="Calibri" w:cs="Calibri"/>
        </w:rPr>
        <w:t>IKi</w:t>
      </w:r>
      <w:proofErr w:type="spellEnd"/>
      <w:r w:rsidRPr="00CF77E8">
        <w:rPr>
          <w:rFonts w:ascii="Calibri" w:hAnsi="Calibri" w:cs="Calibri"/>
        </w:rPr>
        <w:t xml:space="preserve"> je v skladu z 71. členom </w:t>
      </w:r>
      <w:r w:rsidR="00246DE3" w:rsidRPr="00CF77E8">
        <w:rPr>
          <w:rFonts w:ascii="Calibri" w:hAnsi="Calibri" w:cs="Calibri"/>
        </w:rPr>
        <w:t xml:space="preserve">osnovnega </w:t>
      </w:r>
      <w:r w:rsidRPr="00CF77E8">
        <w:rPr>
          <w:rFonts w:ascii="Calibri" w:hAnsi="Calibri" w:cs="Calibri"/>
        </w:rPr>
        <w:t xml:space="preserve">odloka o OPN namenjena </w:t>
      </w:r>
      <w:r w:rsidR="00CF77E8">
        <w:rPr>
          <w:rFonts w:ascii="Calibri" w:hAnsi="Calibri" w:cs="Calibri"/>
        </w:rPr>
        <w:t>površinam</w:t>
      </w:r>
      <w:r w:rsidRPr="00CF77E8">
        <w:rPr>
          <w:rFonts w:ascii="Calibri" w:hAnsi="Calibri" w:cs="Calibri"/>
        </w:rPr>
        <w:t xml:space="preserve"> z objekti za kmetijsko intenzivno</w:t>
      </w:r>
      <w:r w:rsidR="00246DE3" w:rsidRPr="00CF77E8">
        <w:rPr>
          <w:rFonts w:ascii="Calibri" w:hAnsi="Calibri" w:cs="Calibri"/>
        </w:rPr>
        <w:t xml:space="preserve"> </w:t>
      </w:r>
      <w:r w:rsidRPr="00CF77E8">
        <w:rPr>
          <w:rFonts w:ascii="Calibri" w:hAnsi="Calibri" w:cs="Calibri"/>
        </w:rPr>
        <w:t>proizvodnjo, ki so namenjene kmetijskim</w:t>
      </w:r>
      <w:r w:rsidR="00246DE3" w:rsidRPr="00CF77E8">
        <w:rPr>
          <w:rFonts w:ascii="Calibri" w:hAnsi="Calibri" w:cs="Calibri"/>
        </w:rPr>
        <w:t xml:space="preserve"> </w:t>
      </w:r>
      <w:r w:rsidRPr="00CF77E8">
        <w:rPr>
          <w:rFonts w:ascii="Calibri" w:hAnsi="Calibri" w:cs="Calibri"/>
        </w:rPr>
        <w:t>stavbam za intenzivno pridelavo rastlin ali</w:t>
      </w:r>
      <w:r w:rsidR="00246DE3" w:rsidRPr="00CF77E8">
        <w:rPr>
          <w:rFonts w:ascii="Calibri" w:hAnsi="Calibri" w:cs="Calibri"/>
        </w:rPr>
        <w:t xml:space="preserve"> </w:t>
      </w:r>
      <w:r w:rsidRPr="00CF77E8">
        <w:rPr>
          <w:rFonts w:ascii="Calibri" w:hAnsi="Calibri" w:cs="Calibri"/>
        </w:rPr>
        <w:t>rejo živali.</w:t>
      </w:r>
      <w:r w:rsidR="00246DE3" w:rsidRPr="00CF77E8">
        <w:rPr>
          <w:rFonts w:ascii="Calibri" w:hAnsi="Calibri" w:cs="Calibri"/>
        </w:rPr>
        <w:t xml:space="preserve"> To so večja strnjena območja </w:t>
      </w:r>
      <w:r w:rsidR="00246DE3" w:rsidRPr="00CF77E8">
        <w:rPr>
          <w:rFonts w:ascii="Calibri" w:hAnsi="Calibri" w:cs="Calibri"/>
        </w:rPr>
        <w:lastRenderedPageBreak/>
        <w:t xml:space="preserve">organizirane gradnje za </w:t>
      </w:r>
      <w:r w:rsidR="006957D1" w:rsidRPr="00CF77E8">
        <w:rPr>
          <w:rFonts w:ascii="Calibri" w:hAnsi="Calibri" w:cs="Calibri"/>
        </w:rPr>
        <w:t>intenzivno proizvodnjo</w:t>
      </w:r>
      <w:r w:rsidR="00246DE3" w:rsidRPr="00CF77E8">
        <w:rPr>
          <w:rFonts w:ascii="Calibri" w:hAnsi="Calibri" w:cs="Calibri"/>
        </w:rPr>
        <w:t>, ki se praviloma nahajajo izven območij naselij oz. na primerni oddaljenosti  od območij stanovanj (npr. kompleks p</w:t>
      </w:r>
      <w:r w:rsidR="00CF77E8">
        <w:rPr>
          <w:rFonts w:ascii="Calibri" w:hAnsi="Calibri" w:cs="Calibri"/>
        </w:rPr>
        <w:t>iščančjih farm  severovzhodno od</w:t>
      </w:r>
      <w:r w:rsidR="00246DE3" w:rsidRPr="00CF77E8">
        <w:rPr>
          <w:rFonts w:ascii="Calibri" w:hAnsi="Calibri" w:cs="Calibri"/>
        </w:rPr>
        <w:t xml:space="preserve"> naselja Apače, kompleks piščančjih farm južno od naselja Starošince ipd.)</w:t>
      </w:r>
      <w:r w:rsidR="006957D1" w:rsidRPr="00CF77E8">
        <w:rPr>
          <w:rFonts w:ascii="Calibri" w:hAnsi="Calibri" w:cs="Calibri"/>
        </w:rPr>
        <w:t>.</w:t>
      </w:r>
    </w:p>
    <w:p w:rsidR="007175C6" w:rsidRPr="00CF77E8" w:rsidRDefault="007175C6" w:rsidP="008873B8">
      <w:pPr>
        <w:pStyle w:val="Telobesedila"/>
        <w:ind w:left="-30"/>
        <w:jc w:val="both"/>
        <w:rPr>
          <w:rFonts w:ascii="Calibri" w:hAnsi="Calibri" w:cs="Calibri"/>
        </w:rPr>
      </w:pPr>
      <w:r w:rsidRPr="00CF77E8">
        <w:rPr>
          <w:rFonts w:ascii="Calibri" w:hAnsi="Calibri" w:cs="Calibri"/>
        </w:rPr>
        <w:t>Iz navedenega izhaja, da predmetno območje ne ustreza kriterijem za določitev predlagane nove podrobne namenske rabe prostora, zato se pripombo oz. predlog zavrne.</w:t>
      </w:r>
    </w:p>
    <w:p w:rsidR="00163AC7" w:rsidRDefault="00163AC7" w:rsidP="00111E66">
      <w:pPr>
        <w:pStyle w:val="Telobesedila"/>
        <w:jc w:val="both"/>
        <w:rPr>
          <w:rFonts w:ascii="Calibri" w:hAnsi="Calibri" w:cs="Calibri"/>
          <w:b/>
        </w:rPr>
      </w:pPr>
    </w:p>
    <w:p w:rsidR="00CF7FC9" w:rsidRPr="008873B8" w:rsidRDefault="00CF7FC9" w:rsidP="00CF7FC9">
      <w:pPr>
        <w:pStyle w:val="Telobesedila"/>
        <w:jc w:val="center"/>
        <w:rPr>
          <w:rFonts w:ascii="Calibri" w:hAnsi="Calibri" w:cs="Calibri"/>
          <w:b/>
        </w:rPr>
      </w:pPr>
      <w:r>
        <w:rPr>
          <w:rFonts w:ascii="Calibri" w:hAnsi="Calibri" w:cs="Calibri"/>
          <w:b/>
        </w:rPr>
        <w:t>3.</w:t>
      </w:r>
    </w:p>
    <w:p w:rsidR="00163AC7" w:rsidRPr="00163AC7" w:rsidRDefault="00CF7FC9" w:rsidP="00BA7E13">
      <w:pPr>
        <w:pStyle w:val="Telobesedila"/>
        <w:jc w:val="both"/>
        <w:rPr>
          <w:rFonts w:ascii="Calibri" w:hAnsi="Calibri" w:cs="Calibri"/>
          <w:b/>
          <w:bCs/>
        </w:rPr>
      </w:pPr>
      <w:r>
        <w:rPr>
          <w:rFonts w:ascii="Calibri" w:hAnsi="Calibri" w:cs="Calibri"/>
          <w:b/>
          <w:bCs/>
          <w:szCs w:val="24"/>
        </w:rPr>
        <w:t>Podan je bil predlog, da se</w:t>
      </w:r>
      <w:r w:rsidR="00163AC7" w:rsidRPr="00163AC7">
        <w:rPr>
          <w:rFonts w:ascii="Calibri" w:hAnsi="Calibri" w:cs="Calibri"/>
          <w:szCs w:val="24"/>
        </w:rPr>
        <w:t xml:space="preserve"> </w:t>
      </w:r>
      <w:r>
        <w:rPr>
          <w:rFonts w:ascii="Calibri" w:hAnsi="Calibri" w:cs="Calibri"/>
          <w:szCs w:val="24"/>
        </w:rPr>
        <w:t>na parcelah 1234 in</w:t>
      </w:r>
      <w:r w:rsidR="00163AC7" w:rsidRPr="00163AC7">
        <w:rPr>
          <w:rFonts w:ascii="Calibri" w:hAnsi="Calibri" w:cs="Calibri"/>
          <w:szCs w:val="24"/>
        </w:rPr>
        <w:t xml:space="preserve"> 12</w:t>
      </w:r>
      <w:r w:rsidR="00EC14BE" w:rsidRPr="00163AC7">
        <w:rPr>
          <w:rFonts w:ascii="Calibri" w:hAnsi="Calibri" w:cs="Calibri"/>
          <w:szCs w:val="24"/>
        </w:rPr>
        <w:t>3</w:t>
      </w:r>
      <w:r w:rsidR="00163AC7" w:rsidRPr="00163AC7">
        <w:rPr>
          <w:rFonts w:ascii="Calibri" w:hAnsi="Calibri" w:cs="Calibri"/>
          <w:szCs w:val="24"/>
        </w:rPr>
        <w:t>5</w:t>
      </w:r>
      <w:r>
        <w:rPr>
          <w:rFonts w:ascii="Calibri" w:hAnsi="Calibri" w:cs="Calibri"/>
          <w:szCs w:val="24"/>
        </w:rPr>
        <w:t>, obe</w:t>
      </w:r>
      <w:r w:rsidR="00163AC7" w:rsidRPr="00163AC7">
        <w:rPr>
          <w:rFonts w:ascii="Calibri" w:hAnsi="Calibri" w:cs="Calibri"/>
          <w:szCs w:val="24"/>
        </w:rPr>
        <w:t xml:space="preserve"> k.o. Šikole</w:t>
      </w:r>
      <w:r>
        <w:rPr>
          <w:rFonts w:ascii="Calibri" w:hAnsi="Calibri" w:cs="Calibri"/>
          <w:szCs w:val="24"/>
        </w:rPr>
        <w:t>,</w:t>
      </w:r>
      <w:r w:rsidR="00163AC7" w:rsidRPr="00163AC7">
        <w:rPr>
          <w:rFonts w:ascii="Calibri" w:hAnsi="Calibri" w:cs="Calibri"/>
          <w:szCs w:val="24"/>
        </w:rPr>
        <w:t xml:space="preserve"> ne sme dopustiti gradnj</w:t>
      </w:r>
      <w:r>
        <w:rPr>
          <w:rFonts w:ascii="Calibri" w:hAnsi="Calibri" w:cs="Calibri"/>
          <w:szCs w:val="24"/>
        </w:rPr>
        <w:t>e</w:t>
      </w:r>
      <w:r w:rsidR="00163AC7" w:rsidRPr="00163AC7">
        <w:rPr>
          <w:rFonts w:ascii="Calibri" w:hAnsi="Calibri" w:cs="Calibri"/>
          <w:szCs w:val="24"/>
        </w:rPr>
        <w:t xml:space="preserve"> kmetijsko gozdarskih objektov, ter drugih objektov, kot nezahtevnih objektov za shrambo kmetijskih pridelkov.</w:t>
      </w:r>
      <w:r>
        <w:rPr>
          <w:rFonts w:ascii="Calibri" w:hAnsi="Calibri" w:cs="Calibri"/>
          <w:szCs w:val="24"/>
        </w:rPr>
        <w:t xml:space="preserve"> Gre za občutljivo vodovarstveno</w:t>
      </w:r>
      <w:r w:rsidR="00163AC7" w:rsidRPr="00163AC7">
        <w:rPr>
          <w:rFonts w:ascii="Calibri" w:hAnsi="Calibri" w:cs="Calibri"/>
          <w:szCs w:val="24"/>
        </w:rPr>
        <w:t xml:space="preserve"> območje </w:t>
      </w:r>
      <w:r>
        <w:rPr>
          <w:rFonts w:ascii="Calibri" w:hAnsi="Calibri" w:cs="Calibri"/>
          <w:szCs w:val="24"/>
        </w:rPr>
        <w:t>in</w:t>
      </w:r>
      <w:r w:rsidR="00163AC7" w:rsidRPr="00163AC7">
        <w:rPr>
          <w:rFonts w:ascii="Calibri" w:hAnsi="Calibri" w:cs="Calibri"/>
          <w:szCs w:val="24"/>
        </w:rPr>
        <w:t xml:space="preserve"> s to pripombo zaščitimo vodni vir. N</w:t>
      </w:r>
      <w:r w:rsidR="00EF3E85" w:rsidRPr="00163AC7">
        <w:rPr>
          <w:rFonts w:ascii="Calibri" w:hAnsi="Calibri" w:cs="Calibri"/>
          <w:szCs w:val="24"/>
        </w:rPr>
        <w:t>a</w:t>
      </w:r>
      <w:r w:rsidR="00163AC7" w:rsidRPr="00163AC7">
        <w:rPr>
          <w:rFonts w:ascii="Calibri" w:hAnsi="Calibri" w:cs="Calibri"/>
          <w:szCs w:val="24"/>
        </w:rPr>
        <w:t xml:space="preserve"> tem območju že v preteklosti ni bila dovoljena gradnja objektov.</w:t>
      </w:r>
    </w:p>
    <w:p w:rsidR="00BA7E13" w:rsidRPr="00D95FD3" w:rsidRDefault="00CF7FC9" w:rsidP="00BA7E13">
      <w:pPr>
        <w:pStyle w:val="Telobesedila"/>
        <w:ind w:left="-30"/>
        <w:jc w:val="both"/>
        <w:rPr>
          <w:rFonts w:ascii="Calibri" w:hAnsi="Calibri" w:cs="Calibri"/>
          <w:b/>
        </w:rPr>
      </w:pPr>
      <w:r>
        <w:rPr>
          <w:rFonts w:ascii="Calibri" w:hAnsi="Calibri" w:cs="Calibri"/>
          <w:b/>
        </w:rPr>
        <w:t xml:space="preserve">Stališče do pripombe:  Pripomba </w:t>
      </w:r>
      <w:r w:rsidR="00BA7E13" w:rsidRPr="00D95FD3">
        <w:rPr>
          <w:rFonts w:ascii="Calibri" w:hAnsi="Calibri" w:cs="Calibri"/>
          <w:b/>
        </w:rPr>
        <w:t xml:space="preserve">se </w:t>
      </w:r>
      <w:r>
        <w:rPr>
          <w:rFonts w:ascii="Calibri" w:hAnsi="Calibri" w:cs="Calibri"/>
          <w:b/>
        </w:rPr>
        <w:t>upošteva</w:t>
      </w:r>
      <w:r w:rsidR="00BA7E13">
        <w:rPr>
          <w:rFonts w:ascii="Calibri" w:hAnsi="Calibri" w:cs="Calibri"/>
          <w:b/>
        </w:rPr>
        <w:t xml:space="preserve">. </w:t>
      </w:r>
    </w:p>
    <w:p w:rsidR="00E1617F" w:rsidRPr="00260A86" w:rsidRDefault="006957D1" w:rsidP="00260A86">
      <w:pPr>
        <w:widowControl/>
        <w:suppressAutoHyphens w:val="0"/>
        <w:autoSpaceDE w:val="0"/>
        <w:autoSpaceDN w:val="0"/>
        <w:adjustRightInd w:val="0"/>
        <w:jc w:val="both"/>
        <w:rPr>
          <w:rFonts w:ascii="Calibri" w:hAnsi="Calibri" w:cs="Calibri"/>
          <w:color w:val="00000A"/>
          <w:szCs w:val="24"/>
        </w:rPr>
      </w:pPr>
      <w:r w:rsidRPr="00260A86">
        <w:rPr>
          <w:rFonts w:ascii="Calibri" w:hAnsi="Calibri" w:cs="Calibri"/>
        </w:rPr>
        <w:t xml:space="preserve">Obrazložitev: Občina je pri pripravi osnutka prejela pobudo za opredelitev možnosti gradnje  kmetijskih objektov na območju opuščene gramoznice </w:t>
      </w:r>
      <w:r w:rsidR="00F55FE2" w:rsidRPr="00260A86">
        <w:rPr>
          <w:rFonts w:ascii="Calibri" w:hAnsi="Calibri" w:cs="Calibri"/>
        </w:rPr>
        <w:t>ob glavni cesti 1. reda G1 na odseku Šikole- Hajdina, ki je v veljavnem planu opredeljeno kot območje z oznako rabe  O</w:t>
      </w:r>
      <w:r w:rsidR="00842457" w:rsidRPr="00260A86">
        <w:rPr>
          <w:rFonts w:ascii="Calibri" w:hAnsi="Calibri" w:cs="Calibri"/>
        </w:rPr>
        <w:t xml:space="preserve">Og- ostala območja, </w:t>
      </w:r>
      <w:r w:rsidR="00F55FE2" w:rsidRPr="00260A86">
        <w:rPr>
          <w:rFonts w:ascii="Calibri" w:hAnsi="Calibri" w:cs="Calibri"/>
        </w:rPr>
        <w:t xml:space="preserve"> gramoznice.</w:t>
      </w:r>
      <w:r w:rsidR="00842457" w:rsidRPr="00260A86">
        <w:rPr>
          <w:rFonts w:ascii="Calibri" w:hAnsi="Calibri" w:cs="Calibri"/>
          <w:szCs w:val="24"/>
        </w:rPr>
        <w:t xml:space="preserve">  </w:t>
      </w:r>
      <w:r w:rsidR="00260A86">
        <w:rPr>
          <w:rFonts w:ascii="Calibri" w:hAnsi="Calibri" w:cs="Calibri"/>
          <w:color w:val="00000A"/>
          <w:szCs w:val="24"/>
        </w:rPr>
        <w:t>Na območju</w:t>
      </w:r>
      <w:r w:rsidR="00842457" w:rsidRPr="00260A86">
        <w:rPr>
          <w:rFonts w:ascii="Calibri" w:hAnsi="Calibri" w:cs="Calibri"/>
          <w:color w:val="00000A"/>
          <w:szCs w:val="24"/>
        </w:rPr>
        <w:t xml:space="preserve"> nekdanj</w:t>
      </w:r>
      <w:r w:rsidR="00E1617F" w:rsidRPr="00260A86">
        <w:rPr>
          <w:rFonts w:ascii="Calibri" w:hAnsi="Calibri" w:cs="Calibri"/>
          <w:color w:val="00000A"/>
          <w:szCs w:val="24"/>
        </w:rPr>
        <w:t>e</w:t>
      </w:r>
      <w:r w:rsidR="00842457" w:rsidRPr="00260A86">
        <w:rPr>
          <w:rFonts w:ascii="Calibri" w:hAnsi="Calibri" w:cs="Calibri"/>
          <w:color w:val="00000A"/>
          <w:szCs w:val="24"/>
        </w:rPr>
        <w:t xml:space="preserve"> gramoznic</w:t>
      </w:r>
      <w:r w:rsidR="00260A86">
        <w:rPr>
          <w:rFonts w:ascii="Calibri" w:hAnsi="Calibri" w:cs="Calibri"/>
          <w:color w:val="00000A"/>
          <w:szCs w:val="24"/>
        </w:rPr>
        <w:t>e</w:t>
      </w:r>
      <w:r w:rsidR="00842457" w:rsidRPr="00260A86">
        <w:rPr>
          <w:rFonts w:ascii="Calibri" w:hAnsi="Calibri" w:cs="Calibri"/>
          <w:color w:val="00000A"/>
          <w:szCs w:val="24"/>
        </w:rPr>
        <w:t xml:space="preserve"> se v naravi nahaja gozd v zgodnjih sukcesijskih fazah. Gozd je v skladu z določbam veljavnega OPN potrebno ohraniti</w:t>
      </w:r>
      <w:r w:rsidR="00E1617F" w:rsidRPr="00260A86">
        <w:rPr>
          <w:rFonts w:ascii="Calibri" w:hAnsi="Calibri" w:cs="Calibri"/>
          <w:color w:val="00000A"/>
          <w:szCs w:val="24"/>
        </w:rPr>
        <w:t xml:space="preserve"> (Podrobnejši PIP za ostala območja- gramoznica)</w:t>
      </w:r>
      <w:r w:rsidR="00842457" w:rsidRPr="00260A86">
        <w:rPr>
          <w:rFonts w:ascii="Calibri" w:hAnsi="Calibri" w:cs="Calibri"/>
          <w:color w:val="00000A"/>
          <w:szCs w:val="24"/>
        </w:rPr>
        <w:t>.</w:t>
      </w:r>
      <w:r w:rsidR="00251B30" w:rsidRPr="00260A86">
        <w:rPr>
          <w:rFonts w:ascii="Calibri" w:hAnsi="Calibri" w:cs="Calibri"/>
          <w:color w:val="00000A"/>
          <w:szCs w:val="24"/>
        </w:rPr>
        <w:t xml:space="preserve">  </w:t>
      </w:r>
    </w:p>
    <w:p w:rsidR="006957D1" w:rsidRPr="00260A86" w:rsidRDefault="00251B30" w:rsidP="00260A86">
      <w:pPr>
        <w:widowControl/>
        <w:suppressAutoHyphens w:val="0"/>
        <w:autoSpaceDE w:val="0"/>
        <w:autoSpaceDN w:val="0"/>
        <w:adjustRightInd w:val="0"/>
        <w:jc w:val="both"/>
        <w:rPr>
          <w:rFonts w:ascii="Calibri" w:hAnsi="Calibri" w:cs="Calibri"/>
          <w:color w:val="00000A"/>
          <w:szCs w:val="24"/>
        </w:rPr>
      </w:pPr>
      <w:r w:rsidRPr="00260A86">
        <w:rPr>
          <w:rFonts w:ascii="Calibri" w:hAnsi="Calibri" w:cs="Calibri"/>
          <w:color w:val="00000A"/>
          <w:szCs w:val="24"/>
        </w:rPr>
        <w:t>Pobudi je bilo predloženo gradbeno dovoljenje za</w:t>
      </w:r>
      <w:r w:rsidR="00842457" w:rsidRPr="00260A86">
        <w:rPr>
          <w:rFonts w:ascii="Calibri" w:hAnsi="Calibri" w:cs="Calibri"/>
          <w:color w:val="00000A"/>
          <w:szCs w:val="24"/>
        </w:rPr>
        <w:t xml:space="preserve"> </w:t>
      </w:r>
      <w:r w:rsidRPr="00260A86">
        <w:rPr>
          <w:rFonts w:ascii="Calibri" w:hAnsi="Calibri" w:cs="Calibri"/>
          <w:color w:val="00000A"/>
          <w:szCs w:val="24"/>
        </w:rPr>
        <w:t xml:space="preserve"> gradnjo nezahtevnih objektov (pet kozolcev) in gradbeno dovoljenje za gradnjo </w:t>
      </w:r>
      <w:r w:rsidR="00111E66" w:rsidRPr="00260A86">
        <w:rPr>
          <w:rFonts w:ascii="Calibri" w:hAnsi="Calibri" w:cs="Calibri"/>
          <w:color w:val="00000A"/>
          <w:szCs w:val="24"/>
        </w:rPr>
        <w:t>o</w:t>
      </w:r>
      <w:r w:rsidRPr="00260A86">
        <w:rPr>
          <w:rFonts w:ascii="Calibri" w:hAnsi="Calibri" w:cs="Calibri"/>
          <w:color w:val="00000A"/>
          <w:szCs w:val="24"/>
        </w:rPr>
        <w:t>graje. Na podlagi terenskega ogleda je bilo ugotovljeno, da se je gradnja</w:t>
      </w:r>
      <w:r w:rsidR="00111E66" w:rsidRPr="00260A86">
        <w:rPr>
          <w:rFonts w:ascii="Calibri" w:hAnsi="Calibri" w:cs="Calibri"/>
          <w:color w:val="00000A"/>
          <w:szCs w:val="24"/>
        </w:rPr>
        <w:t xml:space="preserve"> </w:t>
      </w:r>
      <w:r w:rsidR="00260A86" w:rsidRPr="00260A86">
        <w:rPr>
          <w:rFonts w:ascii="Calibri" w:hAnsi="Calibri" w:cs="Calibri"/>
          <w:color w:val="00000A"/>
          <w:szCs w:val="24"/>
        </w:rPr>
        <w:t>objektov</w:t>
      </w:r>
      <w:r w:rsidRPr="00260A86">
        <w:rPr>
          <w:rFonts w:ascii="Calibri" w:hAnsi="Calibri" w:cs="Calibri"/>
          <w:color w:val="00000A"/>
          <w:szCs w:val="24"/>
        </w:rPr>
        <w:t xml:space="preserve"> že začela.</w:t>
      </w:r>
    </w:p>
    <w:p w:rsidR="00362A9C" w:rsidRPr="00260A86" w:rsidRDefault="00362A9C" w:rsidP="00260A86">
      <w:pPr>
        <w:widowControl/>
        <w:suppressAutoHyphens w:val="0"/>
        <w:autoSpaceDE w:val="0"/>
        <w:autoSpaceDN w:val="0"/>
        <w:adjustRightInd w:val="0"/>
        <w:jc w:val="both"/>
        <w:rPr>
          <w:rFonts w:ascii="Calibri" w:hAnsi="Calibri" w:cs="Calibri"/>
          <w:color w:val="00000A"/>
          <w:szCs w:val="24"/>
        </w:rPr>
      </w:pPr>
    </w:p>
    <w:p w:rsidR="004B3944" w:rsidRPr="00260A86" w:rsidRDefault="004B3944" w:rsidP="00260A86">
      <w:pPr>
        <w:widowControl/>
        <w:suppressAutoHyphens w:val="0"/>
        <w:autoSpaceDE w:val="0"/>
        <w:autoSpaceDN w:val="0"/>
        <w:adjustRightInd w:val="0"/>
        <w:jc w:val="both"/>
        <w:rPr>
          <w:rFonts w:ascii="Calibri" w:hAnsi="Calibri" w:cs="Calibri"/>
          <w:color w:val="00000A"/>
          <w:szCs w:val="24"/>
        </w:rPr>
      </w:pPr>
      <w:r w:rsidRPr="00260A86">
        <w:rPr>
          <w:rFonts w:ascii="Calibri" w:hAnsi="Calibri" w:cs="Calibri"/>
          <w:color w:val="00000A"/>
          <w:szCs w:val="24"/>
        </w:rPr>
        <w:t>Občina je</w:t>
      </w:r>
      <w:r w:rsidR="00111E66" w:rsidRPr="00260A86">
        <w:rPr>
          <w:rFonts w:ascii="Calibri" w:hAnsi="Calibri" w:cs="Calibri"/>
          <w:color w:val="00000A"/>
          <w:szCs w:val="24"/>
        </w:rPr>
        <w:t xml:space="preserve">, glede na zatečeno stanje, </w:t>
      </w:r>
      <w:r w:rsidR="00E1617F" w:rsidRPr="00260A86">
        <w:rPr>
          <w:rFonts w:ascii="Calibri" w:hAnsi="Calibri" w:cs="Calibri"/>
          <w:color w:val="00000A"/>
          <w:szCs w:val="24"/>
        </w:rPr>
        <w:t xml:space="preserve">v </w:t>
      </w:r>
      <w:r w:rsidRPr="00260A86">
        <w:rPr>
          <w:rFonts w:ascii="Calibri" w:hAnsi="Calibri" w:cs="Calibri"/>
          <w:color w:val="00000A"/>
          <w:szCs w:val="24"/>
        </w:rPr>
        <w:t xml:space="preserve">  osnutku sprememb in dopolnitev OPN </w:t>
      </w:r>
      <w:r w:rsidR="00E1617F" w:rsidRPr="00260A86">
        <w:rPr>
          <w:rFonts w:ascii="Calibri" w:hAnsi="Calibri" w:cs="Calibri"/>
          <w:color w:val="00000A"/>
          <w:szCs w:val="24"/>
        </w:rPr>
        <w:t xml:space="preserve">in v razgrnjenem gradivu na </w:t>
      </w:r>
      <w:r w:rsidRPr="00260A86">
        <w:rPr>
          <w:rFonts w:ascii="Calibri" w:hAnsi="Calibri" w:cs="Calibri"/>
          <w:color w:val="00000A"/>
          <w:szCs w:val="24"/>
        </w:rPr>
        <w:t xml:space="preserve">območje parcel </w:t>
      </w:r>
      <w:bookmarkStart w:id="1" w:name="_Hlk519596658"/>
      <w:r w:rsidRPr="00260A86">
        <w:rPr>
          <w:rFonts w:ascii="Calibri" w:hAnsi="Calibri" w:cs="Calibri"/>
          <w:color w:val="00000A"/>
          <w:szCs w:val="24"/>
        </w:rPr>
        <w:t>1234 in 1235</w:t>
      </w:r>
      <w:r w:rsidR="00260A86">
        <w:rPr>
          <w:rFonts w:ascii="Calibri" w:hAnsi="Calibri" w:cs="Calibri"/>
          <w:color w:val="00000A"/>
          <w:szCs w:val="24"/>
        </w:rPr>
        <w:t>, obe</w:t>
      </w:r>
      <w:r w:rsidRPr="00260A86">
        <w:rPr>
          <w:rFonts w:ascii="Calibri" w:hAnsi="Calibri" w:cs="Calibri"/>
          <w:color w:val="00000A"/>
          <w:szCs w:val="24"/>
        </w:rPr>
        <w:t xml:space="preserve"> k.o. Šikole</w:t>
      </w:r>
      <w:r w:rsidR="00260A86">
        <w:rPr>
          <w:rFonts w:ascii="Calibri" w:hAnsi="Calibri" w:cs="Calibri"/>
          <w:color w:val="00000A"/>
          <w:szCs w:val="24"/>
        </w:rPr>
        <w:t>,</w:t>
      </w:r>
      <w:r w:rsidRPr="00260A86">
        <w:rPr>
          <w:rFonts w:ascii="Calibri" w:hAnsi="Calibri" w:cs="Calibri"/>
          <w:color w:val="00000A"/>
          <w:szCs w:val="24"/>
        </w:rPr>
        <w:t xml:space="preserve"> </w:t>
      </w:r>
      <w:bookmarkEnd w:id="1"/>
      <w:r w:rsidRPr="00260A86">
        <w:rPr>
          <w:rFonts w:ascii="Calibri" w:hAnsi="Calibri" w:cs="Calibri"/>
          <w:color w:val="00000A"/>
          <w:szCs w:val="24"/>
        </w:rPr>
        <w:t>v prilogi 2 v Posebnih PIP za EUP na območju naselja Šikole</w:t>
      </w:r>
      <w:r w:rsidR="00970DF0" w:rsidRPr="00260A86">
        <w:rPr>
          <w:rFonts w:ascii="Calibri" w:hAnsi="Calibri" w:cs="Calibri"/>
          <w:color w:val="00000A"/>
          <w:szCs w:val="24"/>
        </w:rPr>
        <w:t xml:space="preserve"> (brez spremembe namenske rabe prostora)</w:t>
      </w:r>
      <w:r w:rsidRPr="00260A86">
        <w:rPr>
          <w:rFonts w:ascii="Calibri" w:hAnsi="Calibri" w:cs="Calibri"/>
          <w:color w:val="00000A"/>
          <w:szCs w:val="24"/>
        </w:rPr>
        <w:t xml:space="preserve"> dopustila gradnjo kmetijsko- gozdarskih objektov kot nezahtevnih objektov za shrambo kmetijskih pridelkov</w:t>
      </w:r>
      <w:r w:rsidR="00970DF0" w:rsidRPr="00260A86">
        <w:rPr>
          <w:rFonts w:ascii="Calibri" w:hAnsi="Calibri" w:cs="Calibri"/>
          <w:color w:val="00000A"/>
          <w:szCs w:val="24"/>
        </w:rPr>
        <w:t xml:space="preserve">. </w:t>
      </w:r>
    </w:p>
    <w:p w:rsidR="00251B30" w:rsidRPr="00260A86" w:rsidRDefault="00251B30" w:rsidP="00260A86">
      <w:pPr>
        <w:widowControl/>
        <w:suppressAutoHyphens w:val="0"/>
        <w:autoSpaceDE w:val="0"/>
        <w:autoSpaceDN w:val="0"/>
        <w:adjustRightInd w:val="0"/>
        <w:jc w:val="both"/>
        <w:rPr>
          <w:rFonts w:ascii="ArialMT" w:hAnsi="ArialMT" w:cs="ArialMT"/>
          <w:color w:val="00000A"/>
          <w:sz w:val="20"/>
        </w:rPr>
      </w:pPr>
    </w:p>
    <w:p w:rsidR="00970DF0" w:rsidRPr="00260A86" w:rsidRDefault="00970DF0" w:rsidP="00260A86">
      <w:pPr>
        <w:widowControl/>
        <w:suppressAutoHyphens w:val="0"/>
        <w:autoSpaceDE w:val="0"/>
        <w:autoSpaceDN w:val="0"/>
        <w:adjustRightInd w:val="0"/>
        <w:jc w:val="both"/>
        <w:rPr>
          <w:rFonts w:ascii="Calibri" w:hAnsi="Calibri" w:cs="Calibri"/>
          <w:color w:val="000000"/>
          <w:kern w:val="24"/>
        </w:rPr>
      </w:pPr>
      <w:r w:rsidRPr="00260A86">
        <w:rPr>
          <w:rFonts w:ascii="Calibri" w:hAnsi="Calibri" w:cs="Calibri"/>
          <w:color w:val="000000"/>
          <w:kern w:val="24"/>
        </w:rPr>
        <w:t>Glede na Uredbo o vodovarstvenem območju za vodno telo vodonosnikov Dravsko-ptujskega polj</w:t>
      </w:r>
      <w:r w:rsidR="008416FC" w:rsidRPr="00260A86">
        <w:rPr>
          <w:rFonts w:ascii="Calibri" w:hAnsi="Calibri" w:cs="Calibri"/>
          <w:color w:val="000000"/>
          <w:kern w:val="24"/>
        </w:rPr>
        <w:t>a (</w:t>
      </w:r>
      <w:r w:rsidRPr="00260A86">
        <w:rPr>
          <w:rFonts w:ascii="Calibri" w:hAnsi="Calibri" w:cs="Calibri"/>
          <w:color w:val="000000"/>
          <w:kern w:val="24"/>
          <w:lang w:val="pl-PL"/>
        </w:rPr>
        <w:t>Uradni list RS št. 59/2007, 32/11, 24/13 in 79/15</w:t>
      </w:r>
      <w:r w:rsidR="008416FC" w:rsidRPr="00260A86">
        <w:rPr>
          <w:rFonts w:ascii="Calibri" w:hAnsi="Calibri" w:cs="Calibri"/>
          <w:color w:val="000000"/>
          <w:kern w:val="24"/>
        </w:rPr>
        <w:t>) sodi območje parcel 1234 in 1235</w:t>
      </w:r>
      <w:r w:rsidR="00260A86">
        <w:rPr>
          <w:rFonts w:ascii="Calibri" w:hAnsi="Calibri" w:cs="Calibri"/>
          <w:color w:val="000000"/>
          <w:kern w:val="24"/>
        </w:rPr>
        <w:t>, obe</w:t>
      </w:r>
      <w:r w:rsidR="008416FC" w:rsidRPr="00260A86">
        <w:rPr>
          <w:rFonts w:ascii="Calibri" w:hAnsi="Calibri" w:cs="Calibri"/>
          <w:color w:val="000000"/>
          <w:kern w:val="24"/>
        </w:rPr>
        <w:t xml:space="preserve"> k.o. Šikole</w:t>
      </w:r>
      <w:r w:rsidR="00260A86">
        <w:rPr>
          <w:rFonts w:ascii="Calibri" w:hAnsi="Calibri" w:cs="Calibri"/>
          <w:color w:val="000000"/>
          <w:kern w:val="24"/>
        </w:rPr>
        <w:t>,</w:t>
      </w:r>
      <w:r w:rsidR="008416FC" w:rsidRPr="00260A86">
        <w:rPr>
          <w:rFonts w:ascii="Calibri" w:hAnsi="Calibri" w:cs="Calibri"/>
          <w:color w:val="000000"/>
          <w:kern w:val="24"/>
        </w:rPr>
        <w:t xml:space="preserve"> v najožje </w:t>
      </w:r>
      <w:r w:rsidR="00906E2A" w:rsidRPr="00260A86">
        <w:rPr>
          <w:rFonts w:ascii="Calibri" w:hAnsi="Calibri" w:cs="Calibri"/>
          <w:color w:val="000000"/>
          <w:kern w:val="24"/>
        </w:rPr>
        <w:t xml:space="preserve">vodovarstveno </w:t>
      </w:r>
      <w:r w:rsidR="008416FC" w:rsidRPr="00260A86">
        <w:rPr>
          <w:rFonts w:ascii="Calibri" w:hAnsi="Calibri" w:cs="Calibri"/>
          <w:color w:val="000000"/>
          <w:kern w:val="24"/>
        </w:rPr>
        <w:t xml:space="preserve">območje </w:t>
      </w:r>
      <w:r w:rsidR="00906E2A" w:rsidRPr="00260A86">
        <w:rPr>
          <w:rFonts w:ascii="Calibri" w:hAnsi="Calibri" w:cs="Calibri"/>
          <w:color w:val="000000"/>
          <w:kern w:val="24"/>
        </w:rPr>
        <w:t>(oznaka VVO 1)</w:t>
      </w:r>
      <w:r w:rsidR="008416FC" w:rsidRPr="00260A86">
        <w:rPr>
          <w:rFonts w:ascii="Calibri" w:hAnsi="Calibri" w:cs="Calibri"/>
          <w:color w:val="000000"/>
          <w:kern w:val="24"/>
        </w:rPr>
        <w:t>, kjer gradnja novih kmetijskih objektov za spravilo pridelka ni dovoljena (Priloga 3: Gradnja objektov na vodovarstvenem območju Dravskega polja- Ptuj).</w:t>
      </w:r>
      <w:r w:rsidR="00906E2A" w:rsidRPr="00260A86">
        <w:rPr>
          <w:rFonts w:ascii="Calibri" w:hAnsi="Calibri" w:cs="Calibri"/>
          <w:color w:val="000000"/>
          <w:kern w:val="24"/>
        </w:rPr>
        <w:t xml:space="preserve">  </w:t>
      </w:r>
      <w:r w:rsidR="008416FC" w:rsidRPr="00260A86">
        <w:rPr>
          <w:rFonts w:ascii="Calibri" w:hAnsi="Calibri" w:cs="Calibri"/>
          <w:color w:val="000000"/>
          <w:kern w:val="24"/>
        </w:rPr>
        <w:t xml:space="preserve"> </w:t>
      </w:r>
      <w:r w:rsidR="00906E2A" w:rsidRPr="00260A86">
        <w:rPr>
          <w:rFonts w:ascii="Calibri" w:hAnsi="Calibri" w:cs="Calibri"/>
          <w:color w:val="000000"/>
          <w:kern w:val="24"/>
        </w:rPr>
        <w:t xml:space="preserve"> </w:t>
      </w:r>
    </w:p>
    <w:p w:rsidR="00906E2A" w:rsidRPr="00260A86" w:rsidRDefault="00906E2A" w:rsidP="00260A86">
      <w:pPr>
        <w:widowControl/>
        <w:suppressAutoHyphens w:val="0"/>
        <w:autoSpaceDE w:val="0"/>
        <w:autoSpaceDN w:val="0"/>
        <w:adjustRightInd w:val="0"/>
        <w:jc w:val="both"/>
        <w:rPr>
          <w:rFonts w:ascii="ArialMT" w:hAnsi="ArialMT" w:cs="ArialMT"/>
          <w:color w:val="00000A"/>
          <w:sz w:val="20"/>
        </w:rPr>
      </w:pPr>
    </w:p>
    <w:p w:rsidR="00970DF0" w:rsidRDefault="00906E2A" w:rsidP="00260A86">
      <w:pPr>
        <w:widowControl/>
        <w:suppressAutoHyphens w:val="0"/>
        <w:autoSpaceDE w:val="0"/>
        <w:autoSpaceDN w:val="0"/>
        <w:adjustRightInd w:val="0"/>
        <w:jc w:val="both"/>
        <w:rPr>
          <w:rFonts w:ascii="ArialMT" w:hAnsi="ArialMT" w:cs="ArialMT"/>
          <w:color w:val="00000A"/>
          <w:sz w:val="20"/>
        </w:rPr>
      </w:pPr>
      <w:r w:rsidRPr="00260A86">
        <w:rPr>
          <w:rFonts w:ascii="Calibri" w:hAnsi="Calibri" w:cs="Calibri"/>
          <w:color w:val="00000A"/>
          <w:szCs w:val="24"/>
        </w:rPr>
        <w:t xml:space="preserve">Občina ne more vplivati na </w:t>
      </w:r>
      <w:r w:rsidR="009C4B39" w:rsidRPr="00260A86">
        <w:rPr>
          <w:rFonts w:ascii="Calibri" w:hAnsi="Calibri" w:cs="Calibri"/>
          <w:color w:val="00000A"/>
          <w:szCs w:val="24"/>
        </w:rPr>
        <w:t>p</w:t>
      </w:r>
      <w:r w:rsidRPr="00260A86">
        <w:rPr>
          <w:rFonts w:ascii="Calibri" w:hAnsi="Calibri" w:cs="Calibri"/>
          <w:color w:val="00000A"/>
          <w:szCs w:val="24"/>
        </w:rPr>
        <w:t>o</w:t>
      </w:r>
      <w:r w:rsidR="009C4B39" w:rsidRPr="00260A86">
        <w:rPr>
          <w:rFonts w:ascii="Calibri" w:hAnsi="Calibri" w:cs="Calibri"/>
          <w:color w:val="00000A"/>
          <w:szCs w:val="24"/>
        </w:rPr>
        <w:t>sege v prostor</w:t>
      </w:r>
      <w:r w:rsidRPr="00260A86">
        <w:rPr>
          <w:rFonts w:ascii="Calibri" w:hAnsi="Calibri" w:cs="Calibri"/>
          <w:color w:val="00000A"/>
          <w:szCs w:val="24"/>
        </w:rPr>
        <w:t xml:space="preserve"> na podlagi izdanih pravnomočnih upravnih dovoljenj, saj prostorski akt ne velja za nazaj</w:t>
      </w:r>
      <w:r w:rsidR="007F4C99" w:rsidRPr="00260A86">
        <w:rPr>
          <w:rFonts w:ascii="Calibri" w:hAnsi="Calibri" w:cs="Calibri"/>
          <w:color w:val="00000A"/>
          <w:szCs w:val="24"/>
        </w:rPr>
        <w:t>, ter prekiniti omenjene gradnje</w:t>
      </w:r>
      <w:r w:rsidR="00163AC7" w:rsidRPr="00260A86">
        <w:rPr>
          <w:rFonts w:ascii="Calibri" w:hAnsi="Calibri" w:cs="Calibri"/>
          <w:color w:val="00000A"/>
          <w:szCs w:val="24"/>
        </w:rPr>
        <w:t>, če je ta skladna z izdanim gradbenim dovoljenjem</w:t>
      </w:r>
      <w:r w:rsidR="007F4C99" w:rsidRPr="00260A86">
        <w:rPr>
          <w:rFonts w:ascii="Calibri" w:hAnsi="Calibri" w:cs="Calibri"/>
          <w:color w:val="00000A"/>
          <w:szCs w:val="24"/>
        </w:rPr>
        <w:t>.</w:t>
      </w:r>
      <w:r w:rsidRPr="00260A86">
        <w:rPr>
          <w:rFonts w:ascii="Calibri" w:hAnsi="Calibri" w:cs="Calibri"/>
          <w:color w:val="00000A"/>
          <w:szCs w:val="24"/>
        </w:rPr>
        <w:t xml:space="preserve"> Občina bo</w:t>
      </w:r>
      <w:r w:rsidR="009C4B39" w:rsidRPr="00260A86">
        <w:rPr>
          <w:rFonts w:ascii="Calibri" w:hAnsi="Calibri" w:cs="Calibri"/>
          <w:color w:val="00000A"/>
          <w:szCs w:val="24"/>
        </w:rPr>
        <w:t>, v</w:t>
      </w:r>
      <w:r w:rsidRPr="00260A86">
        <w:rPr>
          <w:rFonts w:ascii="Calibri" w:hAnsi="Calibri" w:cs="Calibri"/>
          <w:color w:val="00000A"/>
          <w:szCs w:val="24"/>
        </w:rPr>
        <w:t xml:space="preserve"> skladu z varstvenimi omejitvami, na katere je bila opozorjena s pripombo, </w:t>
      </w:r>
      <w:r w:rsidR="005B1595" w:rsidRPr="00260A86">
        <w:rPr>
          <w:rFonts w:ascii="Calibri" w:hAnsi="Calibri" w:cs="Calibri"/>
          <w:color w:val="00000A"/>
          <w:szCs w:val="24"/>
        </w:rPr>
        <w:t xml:space="preserve">izraženo v okviru javne razgrnitve, </w:t>
      </w:r>
      <w:r w:rsidR="002C0F18" w:rsidRPr="00260A86">
        <w:rPr>
          <w:rFonts w:ascii="Calibri" w:hAnsi="Calibri" w:cs="Calibri"/>
          <w:color w:val="00000A"/>
          <w:szCs w:val="24"/>
        </w:rPr>
        <w:t>iz 41. člena odloka o spremembah in dopolnitvah Odloka o občinskem prostorskem načrtu Občine Kidričevo, druge spremembe in dopolnitve (posebni PIP za EUP SL63, območje parcel 1234 in 1235 k. o. Šikole)</w:t>
      </w:r>
      <w:r w:rsidR="00163AC7" w:rsidRPr="00260A86">
        <w:rPr>
          <w:rFonts w:ascii="Calibri" w:hAnsi="Calibri" w:cs="Calibri"/>
          <w:color w:val="00000A"/>
          <w:szCs w:val="24"/>
        </w:rPr>
        <w:t xml:space="preserve"> </w:t>
      </w:r>
      <w:r w:rsidRPr="00260A86">
        <w:rPr>
          <w:rFonts w:ascii="Calibri" w:hAnsi="Calibri" w:cs="Calibri"/>
          <w:color w:val="00000A"/>
          <w:szCs w:val="24"/>
        </w:rPr>
        <w:t>umaknila</w:t>
      </w:r>
      <w:r w:rsidR="00E1617F" w:rsidRPr="00260A86">
        <w:rPr>
          <w:rFonts w:ascii="Calibri" w:hAnsi="Calibri" w:cs="Calibri"/>
          <w:color w:val="00000A"/>
          <w:szCs w:val="24"/>
        </w:rPr>
        <w:t xml:space="preserve"> omenjeno </w:t>
      </w:r>
      <w:r w:rsidRPr="00260A86">
        <w:rPr>
          <w:rFonts w:ascii="Calibri" w:hAnsi="Calibri" w:cs="Calibri"/>
          <w:color w:val="00000A"/>
          <w:szCs w:val="24"/>
        </w:rPr>
        <w:t xml:space="preserve"> določilo </w:t>
      </w:r>
      <w:r w:rsidR="007F4C99" w:rsidRPr="00260A86">
        <w:rPr>
          <w:rFonts w:ascii="Calibri" w:hAnsi="Calibri" w:cs="Calibri"/>
          <w:color w:val="00000A"/>
          <w:szCs w:val="24"/>
        </w:rPr>
        <w:t>v zvezi z gradnjo nezahtevnih kmetijsko- gozdarskih objektov</w:t>
      </w:r>
      <w:r w:rsidR="002C0F18" w:rsidRPr="00260A86">
        <w:rPr>
          <w:rFonts w:ascii="Calibri" w:hAnsi="Calibri" w:cs="Calibri"/>
          <w:color w:val="00000A"/>
          <w:szCs w:val="24"/>
        </w:rPr>
        <w:t>.</w:t>
      </w:r>
    </w:p>
    <w:p w:rsidR="002C0F18" w:rsidRDefault="002C0F18" w:rsidP="00970DF0">
      <w:pPr>
        <w:widowControl/>
        <w:suppressAutoHyphens w:val="0"/>
        <w:autoSpaceDE w:val="0"/>
        <w:autoSpaceDN w:val="0"/>
        <w:adjustRightInd w:val="0"/>
        <w:rPr>
          <w:rFonts w:ascii="ArialMT" w:hAnsi="ArialMT" w:cs="ArialMT"/>
          <w:color w:val="00000A"/>
          <w:sz w:val="20"/>
        </w:rPr>
      </w:pPr>
    </w:p>
    <w:p w:rsidR="002C0F18" w:rsidRDefault="002C0F18" w:rsidP="00EC4B16">
      <w:pPr>
        <w:pStyle w:val="Navadensplet"/>
        <w:spacing w:before="0" w:beforeAutospacing="0" w:after="0" w:afterAutospacing="0"/>
        <w:rPr>
          <w:rFonts w:ascii="Calibri" w:hAnsi="Calibri" w:cs="Calibri"/>
          <w:b/>
        </w:rPr>
      </w:pPr>
    </w:p>
    <w:p w:rsidR="00BA7E13" w:rsidRPr="00260A86" w:rsidRDefault="00260A86" w:rsidP="00260A86">
      <w:pPr>
        <w:pStyle w:val="Telobesedila"/>
        <w:ind w:left="-30"/>
        <w:jc w:val="center"/>
        <w:rPr>
          <w:rFonts w:ascii="Calibri" w:hAnsi="Calibri" w:cs="Calibri"/>
          <w:b/>
          <w:bCs/>
        </w:rPr>
      </w:pPr>
      <w:r>
        <w:rPr>
          <w:rFonts w:ascii="Calibri" w:hAnsi="Calibri" w:cs="Calibri"/>
          <w:b/>
          <w:bCs/>
        </w:rPr>
        <w:t>4.</w:t>
      </w:r>
    </w:p>
    <w:p w:rsidR="00163AC7" w:rsidRPr="00260A86" w:rsidRDefault="00260A86">
      <w:pPr>
        <w:pStyle w:val="Telobesedila"/>
        <w:ind w:left="-30"/>
        <w:jc w:val="both"/>
        <w:rPr>
          <w:rFonts w:ascii="Calibri" w:hAnsi="Calibri" w:cs="Calibri"/>
          <w:szCs w:val="24"/>
        </w:rPr>
      </w:pPr>
      <w:r>
        <w:rPr>
          <w:rFonts w:ascii="Calibri" w:hAnsi="Calibri" w:cs="Calibri"/>
          <w:b/>
          <w:bCs/>
          <w:szCs w:val="24"/>
        </w:rPr>
        <w:t>Podane so bile naslednje pripombe oziroma predlogi:</w:t>
      </w:r>
    </w:p>
    <w:p w:rsidR="00163AC7" w:rsidRPr="00163AC7" w:rsidRDefault="00282094">
      <w:pPr>
        <w:pStyle w:val="Telobesedila"/>
        <w:ind w:left="-30"/>
        <w:jc w:val="both"/>
        <w:rPr>
          <w:rFonts w:ascii="Calibri" w:hAnsi="Calibri" w:cs="Calibri"/>
          <w:szCs w:val="24"/>
        </w:rPr>
      </w:pPr>
      <w:r w:rsidRPr="00282094">
        <w:rPr>
          <w:rFonts w:ascii="Calibri" w:hAnsi="Calibri" w:cs="Calibri"/>
          <w:b/>
          <w:szCs w:val="24"/>
        </w:rPr>
        <w:t>Pripomba št. 1:</w:t>
      </w:r>
      <w:r w:rsidR="00163AC7" w:rsidRPr="00163AC7">
        <w:rPr>
          <w:rFonts w:ascii="Calibri" w:hAnsi="Calibri" w:cs="Calibri"/>
          <w:szCs w:val="24"/>
        </w:rPr>
        <w:t xml:space="preserve"> Študija vplivov na okolje ugotavlja, da potok Prednica povzroča veliko poplavno ogroženost parcel, ki mejijo na potok. Tako je na območju PO01 v P</w:t>
      </w:r>
      <w:r w:rsidR="00EA4AD5" w:rsidRPr="00163AC7">
        <w:rPr>
          <w:rFonts w:ascii="Calibri" w:hAnsi="Calibri" w:cs="Calibri"/>
          <w:szCs w:val="24"/>
        </w:rPr>
        <w:t>o</w:t>
      </w:r>
      <w:r w:rsidR="00163AC7" w:rsidRPr="00163AC7">
        <w:rPr>
          <w:rFonts w:ascii="Calibri" w:hAnsi="Calibri" w:cs="Calibri"/>
          <w:szCs w:val="24"/>
        </w:rPr>
        <w:t xml:space="preserve">ngrcah, kjer so ogrožene parcele od parcele št. 336/2, k.o. Šikole, do parcele št. 212 k.o. Pongrce. Eden od vzrokov je tudi </w:t>
      </w:r>
      <w:r w:rsidR="00163AC7" w:rsidRPr="00163AC7">
        <w:rPr>
          <w:rFonts w:ascii="Calibri" w:hAnsi="Calibri" w:cs="Calibri"/>
          <w:szCs w:val="24"/>
        </w:rPr>
        <w:lastRenderedPageBreak/>
        <w:t>premajhen propust na potoku Prednica v bližini kapele v Pongercah, kjer je pod cesto nameščen samo cevni propust premera 12</w:t>
      </w:r>
      <w:r w:rsidR="00E9273F" w:rsidRPr="00163AC7">
        <w:rPr>
          <w:rFonts w:ascii="Calibri" w:hAnsi="Calibri" w:cs="Calibri"/>
          <w:szCs w:val="24"/>
        </w:rPr>
        <w:t>0</w:t>
      </w:r>
      <w:r w:rsidR="00163AC7" w:rsidRPr="00163AC7">
        <w:rPr>
          <w:rFonts w:ascii="Calibri" w:hAnsi="Calibri" w:cs="Calibri"/>
          <w:szCs w:val="24"/>
        </w:rPr>
        <w:t>cm (površine cca 1,1m</w:t>
      </w:r>
      <w:r w:rsidR="00163AC7" w:rsidRPr="00163AC7">
        <w:rPr>
          <w:rFonts w:ascii="Calibri" w:hAnsi="Calibri" w:cs="Calibri"/>
          <w:szCs w:val="24"/>
          <w:vertAlign w:val="superscript"/>
        </w:rPr>
        <w:t>2</w:t>
      </w:r>
      <w:r w:rsidR="00163AC7" w:rsidRPr="00163AC7">
        <w:rPr>
          <w:rFonts w:ascii="Calibri" w:hAnsi="Calibri" w:cs="Calibri"/>
          <w:szCs w:val="24"/>
        </w:rPr>
        <w:t>), moral pa bi biti najmanj cevni propust premera 140cm (površine cca 1,5m</w:t>
      </w:r>
      <w:r w:rsidR="00163AC7" w:rsidRPr="00163AC7">
        <w:rPr>
          <w:rFonts w:ascii="Calibri" w:hAnsi="Calibri" w:cs="Calibri"/>
          <w:szCs w:val="24"/>
          <w:vertAlign w:val="superscript"/>
        </w:rPr>
        <w:t>2</w:t>
      </w:r>
      <w:r w:rsidR="00163AC7" w:rsidRPr="00163AC7">
        <w:rPr>
          <w:rFonts w:ascii="Calibri" w:hAnsi="Calibri" w:cs="Calibri"/>
          <w:szCs w:val="24"/>
        </w:rPr>
        <w:t>), s čimer bi preprečili poplave na območju navedenih parcel in vdora vode v stanovanjske objekte. To se je v zadnjih petin dvasetih letih zgodilo že dvakrat v velikem obsegu.</w:t>
      </w:r>
    </w:p>
    <w:p w:rsidR="00163AC7" w:rsidRPr="00163AC7" w:rsidRDefault="00163AC7">
      <w:pPr>
        <w:pStyle w:val="Telobesedila"/>
        <w:ind w:left="-30"/>
        <w:jc w:val="both"/>
        <w:rPr>
          <w:rFonts w:ascii="Calibri" w:hAnsi="Calibri" w:cs="Calibri"/>
          <w:szCs w:val="24"/>
        </w:rPr>
      </w:pPr>
      <w:r w:rsidRPr="00163AC7">
        <w:rPr>
          <w:rFonts w:ascii="Calibri" w:hAnsi="Calibri" w:cs="Calibri"/>
          <w:szCs w:val="24"/>
        </w:rPr>
        <w:t>Predlagam, da se za zmanjšanje poplavne ogroženosti sanira omenjeni cevni propust, da bo zagotovljen vsaj minimalno predpisani propust površine 1,5m</w:t>
      </w:r>
      <w:r w:rsidRPr="00163AC7">
        <w:rPr>
          <w:rFonts w:ascii="Calibri" w:hAnsi="Calibri" w:cs="Calibri"/>
          <w:szCs w:val="24"/>
          <w:vertAlign w:val="superscript"/>
        </w:rPr>
        <w:t>2</w:t>
      </w:r>
      <w:r w:rsidRPr="00163AC7">
        <w:rPr>
          <w:rFonts w:ascii="Calibri" w:hAnsi="Calibri" w:cs="Calibri"/>
          <w:szCs w:val="24"/>
        </w:rPr>
        <w:t>, ali večji.</w:t>
      </w:r>
    </w:p>
    <w:p w:rsidR="009C4B39" w:rsidRPr="00163AC7" w:rsidRDefault="009C4B39">
      <w:pPr>
        <w:pStyle w:val="Telobesedila"/>
        <w:ind w:left="-30"/>
        <w:jc w:val="both"/>
        <w:rPr>
          <w:rFonts w:ascii="Calibri" w:hAnsi="Calibri" w:cs="Calibri"/>
          <w:b/>
          <w:szCs w:val="24"/>
        </w:rPr>
      </w:pPr>
    </w:p>
    <w:p w:rsidR="00EA4AD5" w:rsidRPr="00163AC7" w:rsidRDefault="009C4B39">
      <w:pPr>
        <w:pStyle w:val="Telobesedila"/>
        <w:ind w:left="-30"/>
        <w:jc w:val="both"/>
        <w:rPr>
          <w:rFonts w:ascii="Calibri" w:hAnsi="Calibri" w:cs="Calibri"/>
          <w:b/>
          <w:szCs w:val="24"/>
        </w:rPr>
      </w:pPr>
      <w:bookmarkStart w:id="2" w:name="_Hlk519599505"/>
      <w:r w:rsidRPr="00163AC7">
        <w:rPr>
          <w:rFonts w:ascii="Calibri" w:hAnsi="Calibri" w:cs="Calibri"/>
          <w:b/>
          <w:szCs w:val="24"/>
        </w:rPr>
        <w:t>Stališče do pripombe: Pripomb</w:t>
      </w:r>
      <w:r w:rsidR="00260A86">
        <w:rPr>
          <w:rFonts w:ascii="Calibri" w:hAnsi="Calibri" w:cs="Calibri"/>
          <w:b/>
          <w:szCs w:val="24"/>
        </w:rPr>
        <w:t>a</w:t>
      </w:r>
      <w:r w:rsidRPr="00163AC7">
        <w:rPr>
          <w:rFonts w:ascii="Calibri" w:hAnsi="Calibri" w:cs="Calibri"/>
          <w:b/>
          <w:szCs w:val="24"/>
        </w:rPr>
        <w:t xml:space="preserve"> se </w:t>
      </w:r>
      <w:r w:rsidR="00260A86">
        <w:rPr>
          <w:rFonts w:ascii="Calibri" w:hAnsi="Calibri" w:cs="Calibri"/>
          <w:b/>
          <w:szCs w:val="24"/>
        </w:rPr>
        <w:t>ne upošteva</w:t>
      </w:r>
      <w:r w:rsidRPr="00163AC7">
        <w:rPr>
          <w:rFonts w:ascii="Calibri" w:hAnsi="Calibri" w:cs="Calibri"/>
          <w:b/>
          <w:szCs w:val="24"/>
        </w:rPr>
        <w:t>.</w:t>
      </w:r>
    </w:p>
    <w:bookmarkEnd w:id="2"/>
    <w:p w:rsidR="00EA4AD5" w:rsidRPr="00260A86" w:rsidRDefault="00282094" w:rsidP="00EA4AD5">
      <w:pPr>
        <w:pStyle w:val="Telobesedila"/>
        <w:ind w:left="-30"/>
        <w:jc w:val="both"/>
        <w:rPr>
          <w:rFonts w:ascii="Calibri" w:hAnsi="Calibri" w:cs="Calibri"/>
          <w:iCs/>
          <w:szCs w:val="24"/>
        </w:rPr>
      </w:pPr>
      <w:r>
        <w:rPr>
          <w:rFonts w:ascii="Calibri" w:hAnsi="Calibri" w:cs="Calibri"/>
          <w:szCs w:val="24"/>
        </w:rPr>
        <w:t xml:space="preserve">Obrazložitev: </w:t>
      </w:r>
      <w:r w:rsidR="00EA4AD5" w:rsidRPr="00260A86">
        <w:rPr>
          <w:rFonts w:ascii="Calibri" w:hAnsi="Calibri" w:cs="Calibri"/>
          <w:szCs w:val="24"/>
        </w:rPr>
        <w:t>Posegi za zagotavljanje poplavne varnosti se ne načrtujejo neposredno in parcialno z določili  Občinskega prostorskega načrta Kidričevo, ampak na podlagi s strani pristojnih državnih revidiranih poplavnih  študij. Poplavna varnost v Pongrcah in ostalih ogroženih naseljih se bo zagotovila s celovitimi ukrepi za zmanjšanje obstoječe poplavne ogroženosti urbaniziranih</w:t>
      </w:r>
      <w:r w:rsidR="00260A86">
        <w:rPr>
          <w:rFonts w:ascii="Calibri" w:hAnsi="Calibri" w:cs="Calibri"/>
          <w:szCs w:val="24"/>
        </w:rPr>
        <w:t xml:space="preserve"> območij</w:t>
      </w:r>
      <w:r w:rsidR="00EA4AD5" w:rsidRPr="00260A86">
        <w:rPr>
          <w:rFonts w:ascii="Calibri" w:hAnsi="Calibri" w:cs="Calibri"/>
          <w:szCs w:val="24"/>
        </w:rPr>
        <w:t xml:space="preserve"> </w:t>
      </w:r>
      <w:r w:rsidR="00260A86">
        <w:rPr>
          <w:rFonts w:ascii="Calibri" w:hAnsi="Calibri" w:cs="Calibri"/>
          <w:szCs w:val="24"/>
        </w:rPr>
        <w:t>n</w:t>
      </w:r>
      <w:r w:rsidR="00EA4AD5" w:rsidRPr="00260A86">
        <w:rPr>
          <w:rFonts w:ascii="Calibri" w:hAnsi="Calibri" w:cs="Calibri"/>
          <w:szCs w:val="24"/>
        </w:rPr>
        <w:t xml:space="preserve">a podlagi </w:t>
      </w:r>
      <w:r w:rsidR="00B97AB2" w:rsidRPr="00260A86">
        <w:rPr>
          <w:rFonts w:ascii="Calibri" w:hAnsi="Calibri" w:cs="Calibri"/>
          <w:szCs w:val="24"/>
        </w:rPr>
        <w:t xml:space="preserve">elaborata </w:t>
      </w:r>
      <w:r w:rsidR="00EA4AD5" w:rsidRPr="00260A86">
        <w:rPr>
          <w:rFonts w:ascii="Calibri" w:hAnsi="Calibri" w:cs="Calibri"/>
          <w:iCs/>
          <w:szCs w:val="24"/>
        </w:rPr>
        <w:t>Izdelave kart poplavne nevarnosti ter kart razredov poplavne nevarnosti na območju Dravskega polja ob reki Polskavi za zagotavljanje poplavne varnosti v stanovanjsko kmečkih naseljih v JZ delu občine Kidričevo, št.</w:t>
      </w:r>
      <w:r w:rsidR="00B97AB2" w:rsidRPr="00260A86">
        <w:rPr>
          <w:rFonts w:ascii="Calibri" w:hAnsi="Calibri" w:cs="Calibri"/>
          <w:iCs/>
          <w:szCs w:val="24"/>
        </w:rPr>
        <w:t xml:space="preserve"> </w:t>
      </w:r>
      <w:r w:rsidR="00EA4AD5" w:rsidRPr="00260A86">
        <w:rPr>
          <w:rFonts w:ascii="Calibri" w:hAnsi="Calibri" w:cs="Calibri"/>
          <w:iCs/>
          <w:szCs w:val="24"/>
        </w:rPr>
        <w:t>proj. 87, julij 2012, dopolnitve december 2012</w:t>
      </w:r>
      <w:r w:rsidR="00B97AB2" w:rsidRPr="00260A86">
        <w:rPr>
          <w:rFonts w:ascii="Calibri" w:hAnsi="Calibri" w:cs="Calibri"/>
          <w:iCs/>
          <w:szCs w:val="24"/>
        </w:rPr>
        <w:t xml:space="preserve"> (DHD d.o.o</w:t>
      </w:r>
      <w:r w:rsidR="00EA4AD5" w:rsidRPr="00260A86">
        <w:rPr>
          <w:rFonts w:ascii="Calibri" w:hAnsi="Calibri" w:cs="Calibri"/>
          <w:iCs/>
          <w:szCs w:val="24"/>
        </w:rPr>
        <w:t>.</w:t>
      </w:r>
      <w:r w:rsidR="00B97AB2" w:rsidRPr="00260A86">
        <w:rPr>
          <w:rFonts w:ascii="Calibri" w:hAnsi="Calibri" w:cs="Calibri"/>
          <w:iCs/>
          <w:szCs w:val="24"/>
        </w:rPr>
        <w:t xml:space="preserve">, Maribor). </w:t>
      </w:r>
    </w:p>
    <w:p w:rsidR="008F54F0" w:rsidRPr="00260A86" w:rsidRDefault="008F54F0" w:rsidP="00260A86">
      <w:pPr>
        <w:widowControl/>
        <w:suppressAutoHyphens w:val="0"/>
        <w:autoSpaceDE w:val="0"/>
        <w:autoSpaceDN w:val="0"/>
        <w:adjustRightInd w:val="0"/>
        <w:jc w:val="both"/>
        <w:rPr>
          <w:rFonts w:ascii="Calibri" w:hAnsi="Calibri" w:cs="Calibri"/>
          <w:szCs w:val="24"/>
        </w:rPr>
      </w:pPr>
      <w:r w:rsidRPr="00260A86">
        <w:rPr>
          <w:rFonts w:ascii="Calibri" w:hAnsi="Calibri" w:cs="Calibri"/>
          <w:szCs w:val="24"/>
        </w:rPr>
        <w:t>Ti ukrepi oz. ureditve vključujejo funkcionalno ureditev obstoječega zadrževalnika Medvedce z ureditvijo razbremenilnikov Polskave in Devine na območju Medvedc, ureditev struge Polskave med Lovrencem na Dravskem polju in Lancovo vasj</w:t>
      </w:r>
      <w:r w:rsidR="00260A86">
        <w:rPr>
          <w:rFonts w:ascii="Calibri" w:hAnsi="Calibri" w:cs="Calibri"/>
          <w:szCs w:val="24"/>
        </w:rPr>
        <w:t>o v dolžini 8.5 km ter ureditev r</w:t>
      </w:r>
      <w:r w:rsidRPr="00260A86">
        <w:rPr>
          <w:rFonts w:ascii="Calibri" w:hAnsi="Calibri" w:cs="Calibri"/>
          <w:szCs w:val="24"/>
        </w:rPr>
        <w:t>azbremenilnika Reke severno od železniške proge Pragersko - Čakovec.</w:t>
      </w:r>
    </w:p>
    <w:p w:rsidR="009C4B39" w:rsidRPr="00163AC7" w:rsidRDefault="009C4B39">
      <w:pPr>
        <w:pStyle w:val="Telobesedila"/>
        <w:ind w:left="-30"/>
        <w:jc w:val="both"/>
        <w:rPr>
          <w:rFonts w:ascii="Calibri" w:hAnsi="Calibri" w:cs="Calibri"/>
          <w:b/>
          <w:szCs w:val="24"/>
        </w:rPr>
      </w:pPr>
      <w:r w:rsidRPr="00163AC7">
        <w:rPr>
          <w:rFonts w:ascii="Calibri" w:hAnsi="Calibri" w:cs="Calibri"/>
          <w:b/>
          <w:szCs w:val="24"/>
        </w:rPr>
        <w:t xml:space="preserve"> </w:t>
      </w:r>
    </w:p>
    <w:p w:rsidR="00163AC7" w:rsidRPr="00163AC7" w:rsidRDefault="00282094">
      <w:pPr>
        <w:pStyle w:val="Telobesedila"/>
        <w:jc w:val="both"/>
        <w:rPr>
          <w:rFonts w:ascii="Calibri" w:hAnsi="Calibri" w:cs="Calibri"/>
          <w:szCs w:val="24"/>
        </w:rPr>
      </w:pPr>
      <w:r w:rsidRPr="00282094">
        <w:rPr>
          <w:rFonts w:ascii="Calibri" w:hAnsi="Calibri" w:cs="Calibri"/>
          <w:b/>
          <w:szCs w:val="24"/>
        </w:rPr>
        <w:t xml:space="preserve">Pripomba št. </w:t>
      </w:r>
      <w:r w:rsidR="00163AC7" w:rsidRPr="00282094">
        <w:rPr>
          <w:rFonts w:ascii="Calibri" w:hAnsi="Calibri" w:cs="Calibri"/>
          <w:b/>
          <w:szCs w:val="24"/>
        </w:rPr>
        <w:t>2</w:t>
      </w:r>
      <w:r w:rsidRPr="00282094">
        <w:rPr>
          <w:rFonts w:ascii="Calibri" w:hAnsi="Calibri" w:cs="Calibri"/>
          <w:b/>
          <w:szCs w:val="24"/>
        </w:rPr>
        <w:t>:</w:t>
      </w:r>
      <w:r w:rsidR="00163AC7" w:rsidRPr="00163AC7">
        <w:rPr>
          <w:rFonts w:ascii="Calibri" w:hAnsi="Calibri" w:cs="Calibri"/>
          <w:szCs w:val="24"/>
        </w:rPr>
        <w:t xml:space="preserve"> Zaradi neustrezno dimenzionirane in zastarele čistilne naprave v Račah se med drugim v potok Prednico izlivajo odplake iz te čistilne naprave, kar povzroča smrad in škoduje živalim v potoku zaradi prekomerne rasti alg. V predloženem OPN niso razvidni ukrepi za sanacijo povzročitelja onesnaženja, kar pa bi bilo potrebno obdelati, tako kot vse druge vplive na področje OPN Kidričevo, kot je npr tranzitni cestni ali železniški promet.</w:t>
      </w:r>
    </w:p>
    <w:p w:rsidR="009C4B39" w:rsidRDefault="003F6365">
      <w:pPr>
        <w:pStyle w:val="Telobesedila"/>
        <w:jc w:val="both"/>
        <w:rPr>
          <w:rFonts w:ascii="Calibri" w:hAnsi="Calibri" w:cs="Calibri"/>
          <w:b/>
          <w:szCs w:val="24"/>
        </w:rPr>
      </w:pPr>
      <w:r>
        <w:rPr>
          <w:rFonts w:ascii="Calibri" w:hAnsi="Calibri" w:cs="Calibri"/>
          <w:b/>
          <w:szCs w:val="24"/>
        </w:rPr>
        <w:t>Stališče do pripombe: Pripomba</w:t>
      </w:r>
      <w:r w:rsidRPr="00AE66F8">
        <w:rPr>
          <w:rFonts w:ascii="Calibri" w:hAnsi="Calibri" w:cs="Calibri"/>
          <w:b/>
          <w:szCs w:val="24"/>
        </w:rPr>
        <w:t xml:space="preserve"> se </w:t>
      </w:r>
      <w:r>
        <w:rPr>
          <w:rFonts w:ascii="Calibri" w:hAnsi="Calibri" w:cs="Calibri"/>
          <w:b/>
          <w:szCs w:val="24"/>
        </w:rPr>
        <w:t>ne upošteva</w:t>
      </w:r>
      <w:r w:rsidRPr="00AE66F8">
        <w:rPr>
          <w:rFonts w:ascii="Calibri" w:hAnsi="Calibri" w:cs="Calibri"/>
          <w:b/>
          <w:szCs w:val="24"/>
        </w:rPr>
        <w:t>.</w:t>
      </w:r>
    </w:p>
    <w:p w:rsidR="008F54F0" w:rsidRPr="00A13B34" w:rsidRDefault="003F6365">
      <w:pPr>
        <w:pStyle w:val="Telobesedila"/>
        <w:jc w:val="both"/>
        <w:rPr>
          <w:rFonts w:ascii="Calibri" w:hAnsi="Calibri" w:cs="Calibri"/>
          <w:szCs w:val="24"/>
        </w:rPr>
      </w:pPr>
      <w:r w:rsidRPr="003F6365">
        <w:rPr>
          <w:rFonts w:ascii="Calibri" w:hAnsi="Calibri" w:cs="Calibri"/>
          <w:szCs w:val="24"/>
        </w:rPr>
        <w:t xml:space="preserve">Obrazložitev: </w:t>
      </w:r>
      <w:r w:rsidRPr="003F6365">
        <w:rPr>
          <w:rFonts w:ascii="Calibri" w:hAnsi="Calibri"/>
        </w:rPr>
        <w:t xml:space="preserve">Predmet Okoljskega poročila za spremembe in dopolnitve Občinskega prostorskega načrta Občine Kidričevo </w:t>
      </w:r>
      <w:proofErr w:type="spellStart"/>
      <w:r w:rsidRPr="003F6365">
        <w:rPr>
          <w:rFonts w:ascii="Calibri" w:hAnsi="Calibri"/>
        </w:rPr>
        <w:t>št.2</w:t>
      </w:r>
      <w:proofErr w:type="spellEnd"/>
      <w:r w:rsidRPr="003F6365">
        <w:rPr>
          <w:rFonts w:ascii="Calibri" w:hAnsi="Calibri"/>
        </w:rPr>
        <w:t xml:space="preserve"> (</w:t>
      </w:r>
      <w:proofErr w:type="spellStart"/>
      <w:r w:rsidRPr="003F6365">
        <w:rPr>
          <w:rFonts w:ascii="Calibri" w:hAnsi="Calibri"/>
        </w:rPr>
        <w:t>Ipsum</w:t>
      </w:r>
      <w:proofErr w:type="spellEnd"/>
      <w:r w:rsidRPr="003F6365">
        <w:rPr>
          <w:rFonts w:ascii="Calibri" w:hAnsi="Calibri"/>
        </w:rPr>
        <w:t xml:space="preserve"> d.o.o., april 2018) so spremembe in dopolnitve Občinskega prostorskega načrta, kar vključuje pobude za spremembe namenske rabe. Nobena od pobud ni vključevala čistilne naprave Rače ali katerekoli druge čistilne naprave. V občini Kidričevo delujeta dve centralni čistilni napravi, ki imata ustrezne kapacitete. Omenjena čistilna naprava Rače se nahaja izven območja občine Kidričevo in tako ne more biti predmet Sprememb in dopolnitev OPN Občine Kidričevo. Ukrepi za sanacijo povzročitelja onesnaženja in vonjav (kot navaja pripomba) ne morejo biti opredeljeni z Odlokom, ki velja (bo veljal) za območje Občine Kidričevo. Upravljavec vsake čistilne naprave mora zagotavljati obratovalni </w:t>
      </w:r>
      <w:proofErr w:type="spellStart"/>
      <w:r w:rsidRPr="003F6365">
        <w:rPr>
          <w:rFonts w:ascii="Calibri" w:hAnsi="Calibri"/>
        </w:rPr>
        <w:t>monitoring</w:t>
      </w:r>
      <w:proofErr w:type="spellEnd"/>
      <w:r w:rsidRPr="003F6365">
        <w:rPr>
          <w:rFonts w:ascii="Calibri" w:hAnsi="Calibri"/>
        </w:rPr>
        <w:t>. Posebne zahteve v zvezi z emisijo snovi pri odvajanju odpadnih vod iz komunalnih čistilnih naprav ureja Uredba o odvajanju in čiščenju komunalne odpadne vode (Uradni list RS, št. 98/15 in 76/17). Za skupne čistilne naprave pa veljajo določila Uredbe o emisiji snovi in toplote pri odvajanju odpadnih vod v vode in javno kanalizacijo (Uradni list RS, št. 64/12, 64/14 in 98/15). Morebitno neustrezno delovanje čistilne naprave Rače je tako v pristojnosti Agencije RS za okolje in okoljske inšpekcije.</w:t>
      </w:r>
    </w:p>
    <w:p w:rsidR="00163AC7" w:rsidRPr="00163AC7" w:rsidRDefault="00282094">
      <w:pPr>
        <w:pStyle w:val="Telobesedila"/>
        <w:jc w:val="both"/>
        <w:rPr>
          <w:rFonts w:ascii="Calibri" w:hAnsi="Calibri" w:cs="Calibri"/>
        </w:rPr>
      </w:pPr>
      <w:r w:rsidRPr="00282094">
        <w:rPr>
          <w:rFonts w:ascii="Calibri" w:hAnsi="Calibri" w:cs="Calibri"/>
          <w:b/>
          <w:szCs w:val="24"/>
        </w:rPr>
        <w:t xml:space="preserve">Pripomba št. </w:t>
      </w:r>
      <w:r w:rsidR="00163AC7" w:rsidRPr="00282094">
        <w:rPr>
          <w:rFonts w:ascii="Calibri" w:hAnsi="Calibri" w:cs="Calibri"/>
          <w:b/>
          <w:szCs w:val="24"/>
        </w:rPr>
        <w:t>3</w:t>
      </w:r>
      <w:r w:rsidRPr="00282094">
        <w:rPr>
          <w:rFonts w:ascii="Calibri" w:hAnsi="Calibri" w:cs="Calibri"/>
          <w:b/>
          <w:szCs w:val="24"/>
        </w:rPr>
        <w:t>:</w:t>
      </w:r>
      <w:r w:rsidR="00163AC7" w:rsidRPr="00163AC7">
        <w:rPr>
          <w:rFonts w:ascii="Calibri" w:hAnsi="Calibri" w:cs="Calibri"/>
          <w:szCs w:val="24"/>
        </w:rPr>
        <w:t xml:space="preserve"> Urediti bi bilo potrebno tudi parcelne meje skladno z dejanskim stanje, saj območja OPN zaradi tega posegajo tudi na druge parcele, ki namenjene zazidanim zemljiščem, zaradi česar lastnikom povzročajo nepotrebne stroške, npr. pri pridobivanju raznih soglasij.</w:t>
      </w:r>
    </w:p>
    <w:p w:rsidR="008F54F0" w:rsidRPr="00AE66F8" w:rsidRDefault="00282094" w:rsidP="008F54F0">
      <w:pPr>
        <w:pStyle w:val="Telobesedila"/>
        <w:ind w:left="-30"/>
        <w:jc w:val="both"/>
        <w:rPr>
          <w:rFonts w:ascii="Calibri" w:hAnsi="Calibri" w:cs="Calibri"/>
          <w:b/>
          <w:szCs w:val="24"/>
        </w:rPr>
      </w:pPr>
      <w:r>
        <w:rPr>
          <w:rFonts w:ascii="Calibri" w:hAnsi="Calibri" w:cs="Calibri"/>
          <w:b/>
          <w:szCs w:val="24"/>
        </w:rPr>
        <w:lastRenderedPageBreak/>
        <w:t>Stališče do pripombe: Pripomba</w:t>
      </w:r>
      <w:r w:rsidR="008F54F0" w:rsidRPr="00AE66F8">
        <w:rPr>
          <w:rFonts w:ascii="Calibri" w:hAnsi="Calibri" w:cs="Calibri"/>
          <w:b/>
          <w:szCs w:val="24"/>
        </w:rPr>
        <w:t xml:space="preserve"> se </w:t>
      </w:r>
      <w:r>
        <w:rPr>
          <w:rFonts w:ascii="Calibri" w:hAnsi="Calibri" w:cs="Calibri"/>
          <w:b/>
          <w:szCs w:val="24"/>
        </w:rPr>
        <w:t>ne upošteva</w:t>
      </w:r>
      <w:r w:rsidR="008F54F0" w:rsidRPr="00AE66F8">
        <w:rPr>
          <w:rFonts w:ascii="Calibri" w:hAnsi="Calibri" w:cs="Calibri"/>
          <w:b/>
          <w:szCs w:val="24"/>
        </w:rPr>
        <w:t>.</w:t>
      </w:r>
    </w:p>
    <w:p w:rsidR="000A665F" w:rsidRPr="00282094" w:rsidRDefault="00282094" w:rsidP="00282094">
      <w:pPr>
        <w:pStyle w:val="Telobesedila"/>
        <w:ind w:left="-30"/>
        <w:jc w:val="both"/>
        <w:rPr>
          <w:rFonts w:ascii="Calibri" w:hAnsi="Calibri" w:cs="Calibri"/>
          <w:szCs w:val="24"/>
        </w:rPr>
      </w:pPr>
      <w:r>
        <w:rPr>
          <w:rFonts w:ascii="Calibri" w:hAnsi="Calibri" w:cs="Calibri"/>
          <w:szCs w:val="24"/>
        </w:rPr>
        <w:t xml:space="preserve">Obrazložitev: </w:t>
      </w:r>
      <w:r w:rsidR="008F54F0" w:rsidRPr="00282094">
        <w:rPr>
          <w:rFonts w:ascii="Calibri" w:hAnsi="Calibri" w:cs="Calibri"/>
          <w:szCs w:val="24"/>
        </w:rPr>
        <w:t>Občinski prostorski načrt ne ur</w:t>
      </w:r>
      <w:r>
        <w:rPr>
          <w:rFonts w:ascii="Calibri" w:hAnsi="Calibri" w:cs="Calibri"/>
          <w:szCs w:val="24"/>
        </w:rPr>
        <w:t xml:space="preserve">eja zemljiškega katastra, niti </w:t>
      </w:r>
      <w:r w:rsidR="008F54F0" w:rsidRPr="00282094">
        <w:rPr>
          <w:rFonts w:ascii="Calibri" w:hAnsi="Calibri" w:cs="Calibri"/>
          <w:szCs w:val="24"/>
        </w:rPr>
        <w:t>občina</w:t>
      </w:r>
      <w:r w:rsidR="003C067B" w:rsidRPr="00282094">
        <w:rPr>
          <w:rFonts w:ascii="Calibri" w:hAnsi="Calibri" w:cs="Calibri"/>
          <w:szCs w:val="24"/>
        </w:rPr>
        <w:t xml:space="preserve"> v postopku priprave občinskega prostorskega načrta ne spreminja poteka meja. V skladu s Pravilnikom o vsebini, obliki in načinu priprave občinskega prostorskega načrta ter pogojih za določitev območij sanacij razpršene gradnje in območij za razvoj in širitev naselij</w:t>
      </w:r>
      <w:r w:rsidR="00E056CA" w:rsidRPr="00282094">
        <w:t xml:space="preserve"> </w:t>
      </w:r>
      <w:r w:rsidR="00E056CA" w:rsidRPr="00282094">
        <w:rPr>
          <w:rFonts w:ascii="Calibri" w:hAnsi="Calibri" w:cs="Calibri"/>
          <w:szCs w:val="24"/>
        </w:rPr>
        <w:t>(Uradni list RS, št. 99/07 in 61/17 – ZUreP-2)</w:t>
      </w:r>
      <w:r w:rsidR="003C067B" w:rsidRPr="00282094">
        <w:rPr>
          <w:rFonts w:ascii="Calibri" w:hAnsi="Calibri" w:cs="Calibri"/>
          <w:szCs w:val="24"/>
        </w:rPr>
        <w:t xml:space="preserve">  </w:t>
      </w:r>
      <w:r w:rsidR="00E056CA" w:rsidRPr="00282094">
        <w:rPr>
          <w:rFonts w:ascii="Calibri" w:hAnsi="Calibri" w:cs="Calibri"/>
          <w:szCs w:val="24"/>
        </w:rPr>
        <w:t xml:space="preserve">se grafični prikazi  izvedbenega dela OPN prikažejo na razpoložljivih  geodetskih podlagah. Te zagotavlja in za njihovo natančnost skrbi </w:t>
      </w:r>
      <w:r w:rsidR="003C067B" w:rsidRPr="00282094">
        <w:rPr>
          <w:rFonts w:ascii="Calibri" w:hAnsi="Calibri" w:cs="Calibri"/>
          <w:szCs w:val="24"/>
        </w:rPr>
        <w:t xml:space="preserve"> Geodetsk</w:t>
      </w:r>
      <w:r w:rsidR="00E056CA" w:rsidRPr="00282094">
        <w:rPr>
          <w:rFonts w:ascii="Calibri" w:hAnsi="Calibri" w:cs="Calibri"/>
          <w:szCs w:val="24"/>
        </w:rPr>
        <w:t>a</w:t>
      </w:r>
      <w:r w:rsidR="003C067B" w:rsidRPr="00282094">
        <w:rPr>
          <w:rFonts w:ascii="Calibri" w:hAnsi="Calibri" w:cs="Calibri"/>
          <w:szCs w:val="24"/>
        </w:rPr>
        <w:t xml:space="preserve"> uprav</w:t>
      </w:r>
      <w:r w:rsidR="00E056CA" w:rsidRPr="00282094">
        <w:rPr>
          <w:rFonts w:ascii="Calibri" w:hAnsi="Calibri" w:cs="Calibri"/>
          <w:szCs w:val="24"/>
        </w:rPr>
        <w:t>a</w:t>
      </w:r>
      <w:r w:rsidR="003C067B" w:rsidRPr="00282094">
        <w:rPr>
          <w:rFonts w:ascii="Calibri" w:hAnsi="Calibri" w:cs="Calibri"/>
          <w:szCs w:val="24"/>
        </w:rPr>
        <w:t xml:space="preserve"> RS.</w:t>
      </w:r>
      <w:r w:rsidR="000A665F" w:rsidRPr="00282094">
        <w:rPr>
          <w:rFonts w:ascii="Calibri" w:hAnsi="Calibri" w:cs="Calibri"/>
          <w:szCs w:val="24"/>
        </w:rPr>
        <w:t xml:space="preserve"> </w:t>
      </w:r>
    </w:p>
    <w:p w:rsidR="005B1595" w:rsidRPr="00282094" w:rsidRDefault="000A665F" w:rsidP="00282094">
      <w:pPr>
        <w:pStyle w:val="Telobesedila"/>
        <w:ind w:left="-30"/>
        <w:jc w:val="both"/>
        <w:rPr>
          <w:rFonts w:ascii="Calibri" w:hAnsi="Calibri" w:cs="Calibri"/>
          <w:szCs w:val="24"/>
        </w:rPr>
      </w:pPr>
      <w:r w:rsidRPr="00282094">
        <w:rPr>
          <w:rFonts w:ascii="Calibri" w:hAnsi="Calibri" w:cs="Calibri"/>
          <w:szCs w:val="24"/>
        </w:rPr>
        <w:t>Občina lahko v primerih zamika meja enot urejanja prostora oz. meja namenske rabe prost</w:t>
      </w:r>
      <w:r w:rsidR="00514CD2" w:rsidRPr="00282094">
        <w:rPr>
          <w:rFonts w:ascii="Calibri" w:hAnsi="Calibri" w:cs="Calibri"/>
          <w:szCs w:val="24"/>
        </w:rPr>
        <w:t>o</w:t>
      </w:r>
      <w:r w:rsidRPr="00282094">
        <w:rPr>
          <w:rFonts w:ascii="Calibri" w:hAnsi="Calibri" w:cs="Calibri"/>
          <w:szCs w:val="24"/>
        </w:rPr>
        <w:t>ra (npr. meja med zazidljivimi in nezazidljivimi zemljišči)</w:t>
      </w:r>
      <w:r w:rsidR="003C067B" w:rsidRPr="00282094">
        <w:rPr>
          <w:rFonts w:ascii="Calibri" w:hAnsi="Calibri" w:cs="Calibri"/>
          <w:szCs w:val="24"/>
        </w:rPr>
        <w:t xml:space="preserve"> </w:t>
      </w:r>
      <w:r w:rsidRPr="00282094">
        <w:rPr>
          <w:rFonts w:ascii="Calibri" w:hAnsi="Calibri" w:cs="Calibri"/>
          <w:szCs w:val="24"/>
        </w:rPr>
        <w:t xml:space="preserve">z mejami zemljiškega katastra naredi popravke sloja enot urejanja prostora in namenske rabe- tako imenovane »tehnične popravke«.  </w:t>
      </w:r>
      <w:r w:rsidR="00AE66F8" w:rsidRPr="00282094">
        <w:rPr>
          <w:rFonts w:ascii="Calibri" w:hAnsi="Calibri" w:cs="Calibri"/>
          <w:szCs w:val="24"/>
        </w:rPr>
        <w:t>Občina je v</w:t>
      </w:r>
      <w:r w:rsidRPr="00282094">
        <w:rPr>
          <w:rFonts w:ascii="Calibri" w:hAnsi="Calibri" w:cs="Calibri"/>
          <w:szCs w:val="24"/>
        </w:rPr>
        <w:t xml:space="preserve"> postopku priprave sprememb in dopolnitev občinskega prostorskega načrta izvedla 61 tovrstnih popravkov grafičnega dela</w:t>
      </w:r>
      <w:r w:rsidR="00AE66F8" w:rsidRPr="00282094">
        <w:rPr>
          <w:rFonts w:ascii="Calibri" w:hAnsi="Calibri" w:cs="Calibri"/>
          <w:szCs w:val="24"/>
        </w:rPr>
        <w:t>.</w:t>
      </w:r>
    </w:p>
    <w:p w:rsidR="005B1595" w:rsidRDefault="005B1595" w:rsidP="005B1595">
      <w:pPr>
        <w:pStyle w:val="Telobesedila"/>
        <w:jc w:val="both"/>
        <w:rPr>
          <w:rFonts w:ascii="Calibri" w:hAnsi="Calibri" w:cs="Calibri"/>
          <w:b/>
          <w:szCs w:val="24"/>
        </w:rPr>
      </w:pPr>
    </w:p>
    <w:p w:rsidR="00282094" w:rsidRDefault="00282094" w:rsidP="00282094">
      <w:pPr>
        <w:pStyle w:val="Telobesedila"/>
        <w:jc w:val="center"/>
        <w:rPr>
          <w:rFonts w:ascii="Calibri" w:hAnsi="Calibri" w:cs="Calibri"/>
          <w:b/>
          <w:szCs w:val="24"/>
        </w:rPr>
      </w:pPr>
      <w:r>
        <w:rPr>
          <w:rFonts w:ascii="Calibri" w:hAnsi="Calibri" w:cs="Calibri"/>
          <w:b/>
          <w:szCs w:val="24"/>
        </w:rPr>
        <w:t>5.</w:t>
      </w:r>
    </w:p>
    <w:p w:rsidR="005B1595" w:rsidRPr="00163AC7" w:rsidRDefault="00282094" w:rsidP="005B1595">
      <w:pPr>
        <w:pStyle w:val="Telobesedila"/>
        <w:jc w:val="both"/>
        <w:rPr>
          <w:rFonts w:ascii="Calibri" w:hAnsi="Calibri" w:cs="Calibri"/>
        </w:rPr>
      </w:pPr>
      <w:r w:rsidRPr="00282094">
        <w:rPr>
          <w:rFonts w:ascii="Calibri" w:hAnsi="Calibri" w:cs="Calibri"/>
        </w:rPr>
        <w:t>Podan je bil predlog</w:t>
      </w:r>
      <w:r w:rsidR="005B1595" w:rsidRPr="00163AC7">
        <w:rPr>
          <w:rFonts w:ascii="Calibri" w:hAnsi="Calibri" w:cs="Calibri"/>
        </w:rPr>
        <w:t xml:space="preserve"> za izvzem stavbnega zemljišča</w:t>
      </w:r>
      <w:r>
        <w:rPr>
          <w:rFonts w:ascii="Calibri" w:hAnsi="Calibri" w:cs="Calibri"/>
        </w:rPr>
        <w:t xml:space="preserve"> na</w:t>
      </w:r>
      <w:r w:rsidR="005B1595" w:rsidRPr="00163AC7">
        <w:rPr>
          <w:rFonts w:ascii="Calibri" w:hAnsi="Calibri" w:cs="Calibri"/>
        </w:rPr>
        <w:t xml:space="preserve"> parcel</w:t>
      </w:r>
      <w:r>
        <w:rPr>
          <w:rFonts w:ascii="Calibri" w:hAnsi="Calibri" w:cs="Calibri"/>
        </w:rPr>
        <w:t>i</w:t>
      </w:r>
      <w:r w:rsidR="005B1595" w:rsidRPr="00163AC7">
        <w:rPr>
          <w:rFonts w:ascii="Calibri" w:hAnsi="Calibri" w:cs="Calibri"/>
        </w:rPr>
        <w:t xml:space="preserve"> št. 222 k.o. Pongrce v kmetijsko zemljišče. Stavbni del</w:t>
      </w:r>
      <w:r>
        <w:rPr>
          <w:rFonts w:ascii="Calibri" w:hAnsi="Calibri" w:cs="Calibri"/>
        </w:rPr>
        <w:t xml:space="preserve"> parcele</w:t>
      </w:r>
      <w:r w:rsidR="005B1595" w:rsidRPr="00163AC7">
        <w:rPr>
          <w:rFonts w:ascii="Calibri" w:hAnsi="Calibri" w:cs="Calibri"/>
        </w:rPr>
        <w:t xml:space="preserve"> naj ostane</w:t>
      </w:r>
      <w:r>
        <w:rPr>
          <w:rFonts w:ascii="Calibri" w:hAnsi="Calibri" w:cs="Calibri"/>
        </w:rPr>
        <w:t xml:space="preserve"> na</w:t>
      </w:r>
      <w:r w:rsidR="005B1595" w:rsidRPr="00163AC7">
        <w:rPr>
          <w:rFonts w:ascii="Calibri" w:hAnsi="Calibri" w:cs="Calibri"/>
        </w:rPr>
        <w:t xml:space="preserve"> območj</w:t>
      </w:r>
      <w:r>
        <w:rPr>
          <w:rFonts w:ascii="Calibri" w:hAnsi="Calibri" w:cs="Calibri"/>
        </w:rPr>
        <w:t>u</w:t>
      </w:r>
      <w:r w:rsidR="005B1595" w:rsidRPr="00163AC7">
        <w:rPr>
          <w:rFonts w:ascii="Calibri" w:hAnsi="Calibri" w:cs="Calibri"/>
        </w:rPr>
        <w:t xml:space="preserve"> garaže.</w:t>
      </w:r>
    </w:p>
    <w:p w:rsidR="005B1595" w:rsidRPr="00163AC7" w:rsidRDefault="005B1595" w:rsidP="005B1595">
      <w:pPr>
        <w:pStyle w:val="Telobesedila"/>
        <w:jc w:val="both"/>
        <w:rPr>
          <w:rFonts w:ascii="Calibri" w:hAnsi="Calibri" w:cs="Calibri"/>
          <w:b/>
        </w:rPr>
      </w:pPr>
      <w:r w:rsidRPr="00163AC7">
        <w:rPr>
          <w:rFonts w:ascii="Calibri" w:hAnsi="Calibri" w:cs="Calibri"/>
          <w:b/>
        </w:rPr>
        <w:t>Stališče do pripo</w:t>
      </w:r>
      <w:r w:rsidR="00282094">
        <w:rPr>
          <w:rFonts w:ascii="Calibri" w:hAnsi="Calibri" w:cs="Calibri"/>
          <w:b/>
        </w:rPr>
        <w:t>mbe:  Pripomba</w:t>
      </w:r>
      <w:r w:rsidRPr="00163AC7">
        <w:rPr>
          <w:rFonts w:ascii="Calibri" w:hAnsi="Calibri" w:cs="Calibri"/>
          <w:b/>
        </w:rPr>
        <w:t xml:space="preserve"> se</w:t>
      </w:r>
      <w:r w:rsidR="00282094">
        <w:rPr>
          <w:rFonts w:ascii="Calibri" w:hAnsi="Calibri" w:cs="Calibri"/>
          <w:b/>
        </w:rPr>
        <w:t xml:space="preserve"> ne upošteva</w:t>
      </w:r>
      <w:r w:rsidRPr="00163AC7">
        <w:rPr>
          <w:rFonts w:ascii="Calibri" w:hAnsi="Calibri" w:cs="Calibri"/>
          <w:b/>
        </w:rPr>
        <w:t>.</w:t>
      </w:r>
    </w:p>
    <w:p w:rsidR="00D95FD3" w:rsidRDefault="00282094" w:rsidP="005B1595">
      <w:pPr>
        <w:pStyle w:val="Telobesedila"/>
        <w:jc w:val="both"/>
        <w:rPr>
          <w:rFonts w:ascii="Calibri" w:hAnsi="Calibri" w:cs="Calibri"/>
        </w:rPr>
      </w:pPr>
      <w:r w:rsidRPr="00282094">
        <w:rPr>
          <w:rFonts w:ascii="Calibri" w:hAnsi="Calibri" w:cs="Calibri"/>
        </w:rPr>
        <w:t>Obrazložitev</w:t>
      </w:r>
      <w:r w:rsidR="005B1595" w:rsidRPr="00282094">
        <w:rPr>
          <w:rFonts w:ascii="Calibri" w:hAnsi="Calibri" w:cs="Calibri"/>
        </w:rPr>
        <w:t xml:space="preserve">: Predlagana sprememba iz stavbnega v </w:t>
      </w:r>
      <w:proofErr w:type="spellStart"/>
      <w:r w:rsidR="005B1595" w:rsidRPr="00282094">
        <w:rPr>
          <w:rFonts w:ascii="Calibri" w:hAnsi="Calibri" w:cs="Calibri"/>
        </w:rPr>
        <w:t>nestavbno</w:t>
      </w:r>
      <w:proofErr w:type="spellEnd"/>
      <w:r w:rsidR="005B1595" w:rsidRPr="00282094">
        <w:rPr>
          <w:rFonts w:ascii="Calibri" w:hAnsi="Calibri" w:cs="Calibri"/>
        </w:rPr>
        <w:t xml:space="preserve"> zemljišče obsega zemljiško parcelo znotraj okvirnega območja naselja Pongrce, ki jo iz vseh strani obdajajo stavbna zemljišča. Izvzem bi povzročil vrzel v  naselju ter okrnil morfološko in funkcionalno zaokroženost območja.  </w:t>
      </w:r>
    </w:p>
    <w:p w:rsidR="00282094" w:rsidRDefault="00282094" w:rsidP="005B1595">
      <w:pPr>
        <w:pStyle w:val="Telobesedila"/>
        <w:jc w:val="both"/>
        <w:rPr>
          <w:rFonts w:ascii="Calibri" w:hAnsi="Calibri" w:cs="Calibri"/>
        </w:rPr>
      </w:pPr>
    </w:p>
    <w:p w:rsidR="00282094" w:rsidRPr="00282094" w:rsidRDefault="00282094" w:rsidP="00282094">
      <w:pPr>
        <w:pStyle w:val="Telobesedila"/>
        <w:jc w:val="center"/>
        <w:rPr>
          <w:rFonts w:ascii="Calibri" w:hAnsi="Calibri" w:cs="Calibri"/>
          <w:b/>
        </w:rPr>
      </w:pPr>
      <w:r w:rsidRPr="00282094">
        <w:rPr>
          <w:rFonts w:ascii="Calibri" w:hAnsi="Calibri" w:cs="Calibri"/>
          <w:b/>
        </w:rPr>
        <w:t>6.</w:t>
      </w:r>
    </w:p>
    <w:p w:rsidR="00282094" w:rsidRPr="00282094" w:rsidRDefault="00282094" w:rsidP="00282094">
      <w:pPr>
        <w:jc w:val="both"/>
        <w:rPr>
          <w:rFonts w:ascii="Calibri" w:hAnsi="Calibri"/>
          <w:szCs w:val="24"/>
        </w:rPr>
      </w:pPr>
      <w:r w:rsidRPr="00282094">
        <w:rPr>
          <w:rFonts w:ascii="Calibri" w:hAnsi="Calibri"/>
          <w:szCs w:val="24"/>
        </w:rPr>
        <w:t xml:space="preserve">Stališča k pripombam javnosti se objavi na oglasni deski Občine Kidričevo in na spletni strani Občine Kidričevo </w:t>
      </w:r>
      <w:hyperlink r:id="rId8" w:history="1">
        <w:r w:rsidRPr="00282094">
          <w:rPr>
            <w:rStyle w:val="Hiperpovezava"/>
            <w:rFonts w:ascii="Calibri" w:hAnsi="Calibri"/>
            <w:szCs w:val="24"/>
          </w:rPr>
          <w:t>http://www.kidricevo.si</w:t>
        </w:r>
      </w:hyperlink>
      <w:r w:rsidRPr="00282094">
        <w:rPr>
          <w:rFonts w:ascii="Calibri" w:hAnsi="Calibri"/>
          <w:szCs w:val="24"/>
        </w:rPr>
        <w:t>.</w:t>
      </w:r>
    </w:p>
    <w:p w:rsidR="00282094" w:rsidRPr="00282094" w:rsidRDefault="00282094" w:rsidP="00282094">
      <w:pPr>
        <w:jc w:val="both"/>
        <w:rPr>
          <w:rFonts w:ascii="Calibri" w:hAnsi="Calibri"/>
          <w:szCs w:val="24"/>
        </w:rPr>
      </w:pPr>
    </w:p>
    <w:p w:rsidR="00282094" w:rsidRPr="00282094" w:rsidRDefault="00282094" w:rsidP="00282094">
      <w:pPr>
        <w:jc w:val="both"/>
        <w:rPr>
          <w:rFonts w:ascii="Calibri" w:hAnsi="Calibri"/>
          <w:szCs w:val="24"/>
        </w:rPr>
      </w:pPr>
    </w:p>
    <w:p w:rsidR="00282094" w:rsidRPr="003971D0" w:rsidRDefault="00282094" w:rsidP="00282094">
      <w:pPr>
        <w:jc w:val="both"/>
        <w:rPr>
          <w:rFonts w:ascii="Calibri" w:hAnsi="Calibri"/>
          <w:szCs w:val="24"/>
        </w:rPr>
      </w:pPr>
      <w:r w:rsidRPr="003971D0">
        <w:rPr>
          <w:rFonts w:ascii="Calibri" w:hAnsi="Calibri"/>
          <w:szCs w:val="24"/>
        </w:rPr>
        <w:t xml:space="preserve">Številka: </w:t>
      </w:r>
      <w:r w:rsidR="00B358CE">
        <w:rPr>
          <w:rFonts w:ascii="Calibri" w:hAnsi="Calibri"/>
          <w:szCs w:val="24"/>
        </w:rPr>
        <w:t>3500-3/2016</w:t>
      </w:r>
    </w:p>
    <w:p w:rsidR="00282094" w:rsidRPr="00282094" w:rsidRDefault="00282094" w:rsidP="00282094">
      <w:pPr>
        <w:jc w:val="both"/>
        <w:rPr>
          <w:rFonts w:ascii="Calibri" w:hAnsi="Calibri"/>
          <w:szCs w:val="24"/>
        </w:rPr>
      </w:pPr>
      <w:r w:rsidRPr="003971D0">
        <w:rPr>
          <w:rFonts w:ascii="Calibri" w:hAnsi="Calibri"/>
          <w:szCs w:val="24"/>
        </w:rPr>
        <w:t>Datum:</w:t>
      </w:r>
      <w:r w:rsidRPr="00282094">
        <w:rPr>
          <w:rFonts w:ascii="Calibri" w:hAnsi="Calibri"/>
          <w:szCs w:val="24"/>
        </w:rPr>
        <w:t xml:space="preserve"> </w:t>
      </w:r>
      <w:r w:rsidR="00A13B34">
        <w:rPr>
          <w:rFonts w:ascii="Calibri" w:hAnsi="Calibri"/>
          <w:szCs w:val="24"/>
        </w:rPr>
        <w:t xml:space="preserve"> 1.8.2018 </w:t>
      </w:r>
    </w:p>
    <w:p w:rsidR="00282094" w:rsidRPr="00282094" w:rsidRDefault="00282094" w:rsidP="00282094">
      <w:pPr>
        <w:jc w:val="both"/>
        <w:rPr>
          <w:rFonts w:ascii="Calibri" w:hAnsi="Calibri"/>
          <w:szCs w:val="24"/>
        </w:rPr>
      </w:pPr>
    </w:p>
    <w:p w:rsidR="00282094" w:rsidRPr="00282094" w:rsidRDefault="00282094" w:rsidP="00282094">
      <w:pPr>
        <w:jc w:val="both"/>
        <w:rPr>
          <w:rFonts w:ascii="Calibri" w:hAnsi="Calibri"/>
          <w:szCs w:val="24"/>
        </w:rPr>
      </w:pPr>
    </w:p>
    <w:p w:rsidR="00282094" w:rsidRDefault="00A13B34" w:rsidP="00282094">
      <w:pPr>
        <w:pStyle w:val="Telobesedila"/>
        <w:ind w:left="5670" w:firstLine="1134"/>
        <w:rPr>
          <w:rFonts w:ascii="Calibri" w:hAnsi="Calibri" w:cs="Calibri"/>
          <w:szCs w:val="24"/>
        </w:rPr>
      </w:pPr>
      <w:r>
        <w:rPr>
          <w:rFonts w:ascii="Calibri" w:hAnsi="Calibri" w:cs="Calibri"/>
          <w:szCs w:val="24"/>
        </w:rPr>
        <w:t>Anja Rajher;</w:t>
      </w:r>
    </w:p>
    <w:p w:rsidR="00A13B34" w:rsidRDefault="00A13B34" w:rsidP="00282094">
      <w:pPr>
        <w:pStyle w:val="Telobesedila"/>
        <w:ind w:left="5670" w:firstLine="1134"/>
        <w:rPr>
          <w:rFonts w:ascii="Calibri" w:hAnsi="Calibri" w:cs="Calibri"/>
          <w:szCs w:val="24"/>
        </w:rPr>
      </w:pPr>
      <w:r>
        <w:rPr>
          <w:rFonts w:ascii="Calibri" w:hAnsi="Calibri" w:cs="Calibri"/>
          <w:szCs w:val="24"/>
        </w:rPr>
        <w:t>p</w:t>
      </w:r>
      <w:bookmarkStart w:id="3" w:name="_GoBack"/>
      <w:bookmarkEnd w:id="3"/>
      <w:r>
        <w:rPr>
          <w:rFonts w:ascii="Calibri" w:hAnsi="Calibri" w:cs="Calibri"/>
          <w:szCs w:val="24"/>
        </w:rPr>
        <w:t>odžupanja</w:t>
      </w:r>
    </w:p>
    <w:p w:rsidR="00A13B34" w:rsidRPr="00A13B34" w:rsidRDefault="00A13B34" w:rsidP="00282094">
      <w:pPr>
        <w:pStyle w:val="Telobesedila"/>
        <w:ind w:left="5670" w:firstLine="1134"/>
        <w:rPr>
          <w:rFonts w:ascii="Calibri" w:hAnsi="Calibri" w:cs="Calibri"/>
          <w:szCs w:val="24"/>
        </w:rPr>
      </w:pPr>
      <w:r>
        <w:rPr>
          <w:rFonts w:ascii="Calibri" w:hAnsi="Calibri" w:cs="Calibri"/>
          <w:szCs w:val="24"/>
        </w:rPr>
        <w:t>Občine Kidričevo</w:t>
      </w:r>
    </w:p>
    <w:sectPr w:rsidR="00A13B34" w:rsidRPr="00A13B34" w:rsidSect="0099672B">
      <w:pgSz w:w="11906" w:h="16838"/>
      <w:pgMar w:top="1125" w:right="1134" w:bottom="1133" w:left="142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slov1"/>
      <w:suff w:val="nothing"/>
      <w:lvlText w:val=""/>
      <w:lvlJc w:val="left"/>
      <w:pPr>
        <w:tabs>
          <w:tab w:val="num" w:pos="0"/>
        </w:tabs>
        <w:ind w:left="792" w:hanging="432"/>
      </w:pPr>
    </w:lvl>
    <w:lvl w:ilvl="1">
      <w:start w:val="1"/>
      <w:numFmt w:val="none"/>
      <w:pStyle w:val="Naslov2"/>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85"/>
    <w:rsid w:val="000169BF"/>
    <w:rsid w:val="00044F73"/>
    <w:rsid w:val="000A665F"/>
    <w:rsid w:val="00111E66"/>
    <w:rsid w:val="00163AC7"/>
    <w:rsid w:val="00246DE3"/>
    <w:rsid w:val="00251B30"/>
    <w:rsid w:val="00260A86"/>
    <w:rsid w:val="00261C2E"/>
    <w:rsid w:val="00282094"/>
    <w:rsid w:val="00297FE8"/>
    <w:rsid w:val="002C0F18"/>
    <w:rsid w:val="00362A9C"/>
    <w:rsid w:val="00386C7D"/>
    <w:rsid w:val="003971D0"/>
    <w:rsid w:val="003C067B"/>
    <w:rsid w:val="003F6365"/>
    <w:rsid w:val="004850B1"/>
    <w:rsid w:val="00487777"/>
    <w:rsid w:val="004B3944"/>
    <w:rsid w:val="00514CD2"/>
    <w:rsid w:val="005832DC"/>
    <w:rsid w:val="005B1595"/>
    <w:rsid w:val="005B7AC7"/>
    <w:rsid w:val="006957D1"/>
    <w:rsid w:val="007009F5"/>
    <w:rsid w:val="007175C6"/>
    <w:rsid w:val="007F4C99"/>
    <w:rsid w:val="008416FC"/>
    <w:rsid w:val="00842457"/>
    <w:rsid w:val="008873B8"/>
    <w:rsid w:val="008F54F0"/>
    <w:rsid w:val="00906E2A"/>
    <w:rsid w:val="00917A23"/>
    <w:rsid w:val="00960F59"/>
    <w:rsid w:val="00970DF0"/>
    <w:rsid w:val="0099672B"/>
    <w:rsid w:val="009C4B39"/>
    <w:rsid w:val="00A13B34"/>
    <w:rsid w:val="00AE66F8"/>
    <w:rsid w:val="00B358CE"/>
    <w:rsid w:val="00B97AB2"/>
    <w:rsid w:val="00BA7E13"/>
    <w:rsid w:val="00BD2077"/>
    <w:rsid w:val="00BE6A9A"/>
    <w:rsid w:val="00C57811"/>
    <w:rsid w:val="00CE41CF"/>
    <w:rsid w:val="00CF6AC9"/>
    <w:rsid w:val="00CF77E8"/>
    <w:rsid w:val="00CF7FC9"/>
    <w:rsid w:val="00D95FD3"/>
    <w:rsid w:val="00E056CA"/>
    <w:rsid w:val="00E1617F"/>
    <w:rsid w:val="00E45363"/>
    <w:rsid w:val="00E9273F"/>
    <w:rsid w:val="00EA4AD5"/>
    <w:rsid w:val="00EC14BE"/>
    <w:rsid w:val="00EC4B16"/>
    <w:rsid w:val="00EF3E85"/>
    <w:rsid w:val="00F55FE2"/>
    <w:rsid w:val="00F7488C"/>
    <w:rsid w:val="00F8408A"/>
    <w:rsid w:val="00FB5B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672B"/>
    <w:pPr>
      <w:widowControl w:val="0"/>
      <w:suppressAutoHyphens/>
    </w:pPr>
    <w:rPr>
      <w:sz w:val="24"/>
    </w:rPr>
  </w:style>
  <w:style w:type="paragraph" w:styleId="Naslov1">
    <w:name w:val="heading 1"/>
    <w:basedOn w:val="Naslov10"/>
    <w:next w:val="Telobesedila"/>
    <w:qFormat/>
    <w:rsid w:val="0099672B"/>
    <w:pPr>
      <w:numPr>
        <w:numId w:val="1"/>
      </w:numPr>
      <w:outlineLvl w:val="0"/>
    </w:pPr>
    <w:rPr>
      <w:rFonts w:ascii="Times New Roman" w:hAnsi="Times New Roman"/>
      <w:b/>
      <w:bCs/>
      <w:sz w:val="48"/>
      <w:szCs w:val="48"/>
    </w:rPr>
  </w:style>
  <w:style w:type="paragraph" w:styleId="Naslov2">
    <w:name w:val="heading 2"/>
    <w:basedOn w:val="Naslov10"/>
    <w:next w:val="Telobesedila"/>
    <w:qFormat/>
    <w:rsid w:val="0099672B"/>
    <w:pPr>
      <w:numPr>
        <w:ilvl w:val="1"/>
        <w:numId w:val="1"/>
      </w:numPr>
      <w:outlineLvl w:val="1"/>
    </w:pPr>
    <w:rPr>
      <w:rFonts w:ascii="Times New Roman" w:hAnsi="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99672B"/>
  </w:style>
  <w:style w:type="character" w:customStyle="1" w:styleId="WW-Absatz-Standardschriftart">
    <w:name w:val="WW-Absatz-Standardschriftart"/>
    <w:rsid w:val="0099672B"/>
  </w:style>
  <w:style w:type="character" w:customStyle="1" w:styleId="WW-Absatz-Standardschriftart1">
    <w:name w:val="WW-Absatz-Standardschriftart1"/>
    <w:rsid w:val="0099672B"/>
  </w:style>
  <w:style w:type="character" w:customStyle="1" w:styleId="WW-Absatz-Standardschriftart11">
    <w:name w:val="WW-Absatz-Standardschriftart11"/>
    <w:rsid w:val="0099672B"/>
  </w:style>
  <w:style w:type="character" w:customStyle="1" w:styleId="WW-Absatz-Standardschriftart111">
    <w:name w:val="WW-Absatz-Standardschriftart111"/>
    <w:rsid w:val="0099672B"/>
  </w:style>
  <w:style w:type="character" w:customStyle="1" w:styleId="WW-Absatz-Standardschriftart1111">
    <w:name w:val="WW-Absatz-Standardschriftart1111"/>
    <w:rsid w:val="0099672B"/>
  </w:style>
  <w:style w:type="character" w:customStyle="1" w:styleId="WW-Absatz-Standardschriftart11111">
    <w:name w:val="WW-Absatz-Standardschriftart11111"/>
    <w:rsid w:val="0099672B"/>
  </w:style>
  <w:style w:type="character" w:styleId="Krepko">
    <w:name w:val="Strong"/>
    <w:qFormat/>
    <w:rsid w:val="0099672B"/>
    <w:rPr>
      <w:b/>
      <w:bCs/>
    </w:rPr>
  </w:style>
  <w:style w:type="character" w:styleId="Hiperpovezava">
    <w:name w:val="Hyperlink"/>
    <w:rsid w:val="0099672B"/>
    <w:rPr>
      <w:color w:val="000080"/>
      <w:u w:val="single"/>
    </w:rPr>
  </w:style>
  <w:style w:type="character" w:customStyle="1" w:styleId="Simbolizaotevilevanje">
    <w:name w:val="Simboli za oštevilčevanje"/>
    <w:rsid w:val="0099672B"/>
  </w:style>
  <w:style w:type="paragraph" w:customStyle="1" w:styleId="Naslov10">
    <w:name w:val="Naslov1"/>
    <w:basedOn w:val="Navaden"/>
    <w:next w:val="Telobesedila"/>
    <w:rsid w:val="0099672B"/>
    <w:pPr>
      <w:keepNext/>
      <w:spacing w:before="240" w:after="120"/>
    </w:pPr>
    <w:rPr>
      <w:rFonts w:ascii="Arial" w:eastAsia="Lucida Sans Unicode" w:hAnsi="Arial" w:cs="Tahoma"/>
      <w:sz w:val="28"/>
      <w:szCs w:val="28"/>
    </w:rPr>
  </w:style>
  <w:style w:type="paragraph" w:styleId="Telobesedila">
    <w:name w:val="Body Text"/>
    <w:basedOn w:val="Navaden"/>
    <w:rsid w:val="0099672B"/>
    <w:pPr>
      <w:spacing w:after="120"/>
    </w:pPr>
  </w:style>
  <w:style w:type="paragraph" w:styleId="Seznam">
    <w:name w:val="List"/>
    <w:basedOn w:val="Telobesedila"/>
    <w:rsid w:val="0099672B"/>
    <w:rPr>
      <w:rFonts w:cs="Tahoma"/>
    </w:rPr>
  </w:style>
  <w:style w:type="paragraph" w:styleId="Napis">
    <w:name w:val="caption"/>
    <w:basedOn w:val="Navaden"/>
    <w:qFormat/>
    <w:rsid w:val="0099672B"/>
    <w:pPr>
      <w:suppressLineNumbers/>
      <w:spacing w:before="120" w:after="120"/>
    </w:pPr>
    <w:rPr>
      <w:rFonts w:cs="Tahoma"/>
      <w:i/>
      <w:iCs/>
      <w:szCs w:val="24"/>
    </w:rPr>
  </w:style>
  <w:style w:type="paragraph" w:customStyle="1" w:styleId="Kazalo">
    <w:name w:val="Kazalo"/>
    <w:basedOn w:val="Navaden"/>
    <w:rsid w:val="0099672B"/>
    <w:pPr>
      <w:suppressLineNumbers/>
    </w:pPr>
    <w:rPr>
      <w:rFonts w:cs="Tahoma"/>
    </w:rPr>
  </w:style>
  <w:style w:type="paragraph" w:customStyle="1" w:styleId="Vsebinatabele">
    <w:name w:val="Vsebina tabele"/>
    <w:basedOn w:val="Navaden"/>
    <w:rsid w:val="0099672B"/>
    <w:pPr>
      <w:suppressLineNumbers/>
    </w:pPr>
  </w:style>
  <w:style w:type="paragraph" w:customStyle="1" w:styleId="Naslovtabele">
    <w:name w:val="Naslov tabele"/>
    <w:basedOn w:val="Vsebinatabele"/>
    <w:rsid w:val="0099672B"/>
    <w:pPr>
      <w:jc w:val="center"/>
    </w:pPr>
    <w:rPr>
      <w:b/>
      <w:bCs/>
    </w:rPr>
  </w:style>
  <w:style w:type="paragraph" w:styleId="Navadensplet">
    <w:name w:val="Normal (Web)"/>
    <w:basedOn w:val="Navaden"/>
    <w:uiPriority w:val="99"/>
    <w:unhideWhenUsed/>
    <w:rsid w:val="00BA7E13"/>
    <w:pPr>
      <w:widowControl/>
      <w:suppressAutoHyphens w:val="0"/>
      <w:spacing w:before="100" w:beforeAutospacing="1" w:after="100" w:afterAutospacing="1"/>
    </w:pPr>
    <w:rPr>
      <w:szCs w:val="24"/>
    </w:rPr>
  </w:style>
  <w:style w:type="character" w:customStyle="1" w:styleId="Pripombasklic1">
    <w:name w:val="Pripomba – sklic1"/>
    <w:uiPriority w:val="99"/>
    <w:semiHidden/>
    <w:unhideWhenUsed/>
    <w:rsid w:val="005B1595"/>
    <w:rPr>
      <w:sz w:val="16"/>
      <w:szCs w:val="16"/>
    </w:rPr>
  </w:style>
  <w:style w:type="paragraph" w:customStyle="1" w:styleId="Pripombabesedilo1">
    <w:name w:val="Pripomba – besedilo1"/>
    <w:basedOn w:val="Navaden"/>
    <w:link w:val="PripombabesediloZnak"/>
    <w:uiPriority w:val="99"/>
    <w:semiHidden/>
    <w:unhideWhenUsed/>
    <w:rsid w:val="005B1595"/>
    <w:rPr>
      <w:sz w:val="20"/>
    </w:rPr>
  </w:style>
  <w:style w:type="character" w:customStyle="1" w:styleId="PripombabesediloZnak">
    <w:name w:val="Pripomba – besedilo Znak"/>
    <w:link w:val="Pripombabesedilo1"/>
    <w:uiPriority w:val="99"/>
    <w:semiHidden/>
    <w:rsid w:val="005B1595"/>
  </w:style>
  <w:style w:type="paragraph" w:customStyle="1" w:styleId="Zadevapripombe1">
    <w:name w:val="Zadeva pripombe1"/>
    <w:basedOn w:val="Pripombabesedilo1"/>
    <w:next w:val="Pripombabesedilo1"/>
    <w:link w:val="ZadevapripombeZnak"/>
    <w:uiPriority w:val="99"/>
    <w:semiHidden/>
    <w:unhideWhenUsed/>
    <w:rsid w:val="005B1595"/>
    <w:rPr>
      <w:b/>
      <w:bCs/>
    </w:rPr>
  </w:style>
  <w:style w:type="character" w:customStyle="1" w:styleId="ZadevapripombeZnak">
    <w:name w:val="Zadeva pripombe Znak"/>
    <w:link w:val="Zadevapripombe1"/>
    <w:uiPriority w:val="99"/>
    <w:semiHidden/>
    <w:rsid w:val="005B1595"/>
    <w:rPr>
      <w:b/>
      <w:bCs/>
    </w:rPr>
  </w:style>
  <w:style w:type="paragraph" w:styleId="Besedilooblaka">
    <w:name w:val="Balloon Text"/>
    <w:basedOn w:val="Navaden"/>
    <w:link w:val="BesedilooblakaZnak"/>
    <w:unhideWhenUsed/>
    <w:rsid w:val="005B1595"/>
    <w:rPr>
      <w:rFonts w:ascii="Segoe UI" w:hAnsi="Segoe UI"/>
      <w:sz w:val="18"/>
      <w:szCs w:val="18"/>
    </w:rPr>
  </w:style>
  <w:style w:type="character" w:customStyle="1" w:styleId="BesedilooblakaZnak">
    <w:name w:val="Besedilo oblačka Znak"/>
    <w:link w:val="Besedilooblaka"/>
    <w:rsid w:val="005B15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672B"/>
    <w:pPr>
      <w:widowControl w:val="0"/>
      <w:suppressAutoHyphens/>
    </w:pPr>
    <w:rPr>
      <w:sz w:val="24"/>
    </w:rPr>
  </w:style>
  <w:style w:type="paragraph" w:styleId="Naslov1">
    <w:name w:val="heading 1"/>
    <w:basedOn w:val="Naslov10"/>
    <w:next w:val="Telobesedila"/>
    <w:qFormat/>
    <w:rsid w:val="0099672B"/>
    <w:pPr>
      <w:numPr>
        <w:numId w:val="1"/>
      </w:numPr>
      <w:outlineLvl w:val="0"/>
    </w:pPr>
    <w:rPr>
      <w:rFonts w:ascii="Times New Roman" w:hAnsi="Times New Roman"/>
      <w:b/>
      <w:bCs/>
      <w:sz w:val="48"/>
      <w:szCs w:val="48"/>
    </w:rPr>
  </w:style>
  <w:style w:type="paragraph" w:styleId="Naslov2">
    <w:name w:val="heading 2"/>
    <w:basedOn w:val="Naslov10"/>
    <w:next w:val="Telobesedila"/>
    <w:qFormat/>
    <w:rsid w:val="0099672B"/>
    <w:pPr>
      <w:numPr>
        <w:ilvl w:val="1"/>
        <w:numId w:val="1"/>
      </w:numPr>
      <w:outlineLvl w:val="1"/>
    </w:pPr>
    <w:rPr>
      <w:rFonts w:ascii="Times New Roman" w:hAnsi="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99672B"/>
  </w:style>
  <w:style w:type="character" w:customStyle="1" w:styleId="WW-Absatz-Standardschriftart">
    <w:name w:val="WW-Absatz-Standardschriftart"/>
    <w:rsid w:val="0099672B"/>
  </w:style>
  <w:style w:type="character" w:customStyle="1" w:styleId="WW-Absatz-Standardschriftart1">
    <w:name w:val="WW-Absatz-Standardschriftart1"/>
    <w:rsid w:val="0099672B"/>
  </w:style>
  <w:style w:type="character" w:customStyle="1" w:styleId="WW-Absatz-Standardschriftart11">
    <w:name w:val="WW-Absatz-Standardschriftart11"/>
    <w:rsid w:val="0099672B"/>
  </w:style>
  <w:style w:type="character" w:customStyle="1" w:styleId="WW-Absatz-Standardschriftart111">
    <w:name w:val="WW-Absatz-Standardschriftart111"/>
    <w:rsid w:val="0099672B"/>
  </w:style>
  <w:style w:type="character" w:customStyle="1" w:styleId="WW-Absatz-Standardschriftart1111">
    <w:name w:val="WW-Absatz-Standardschriftart1111"/>
    <w:rsid w:val="0099672B"/>
  </w:style>
  <w:style w:type="character" w:customStyle="1" w:styleId="WW-Absatz-Standardschriftart11111">
    <w:name w:val="WW-Absatz-Standardschriftart11111"/>
    <w:rsid w:val="0099672B"/>
  </w:style>
  <w:style w:type="character" w:styleId="Krepko">
    <w:name w:val="Strong"/>
    <w:qFormat/>
    <w:rsid w:val="0099672B"/>
    <w:rPr>
      <w:b/>
      <w:bCs/>
    </w:rPr>
  </w:style>
  <w:style w:type="character" w:styleId="Hiperpovezava">
    <w:name w:val="Hyperlink"/>
    <w:rsid w:val="0099672B"/>
    <w:rPr>
      <w:color w:val="000080"/>
      <w:u w:val="single"/>
    </w:rPr>
  </w:style>
  <w:style w:type="character" w:customStyle="1" w:styleId="Simbolizaotevilevanje">
    <w:name w:val="Simboli za oštevilčevanje"/>
    <w:rsid w:val="0099672B"/>
  </w:style>
  <w:style w:type="paragraph" w:customStyle="1" w:styleId="Naslov10">
    <w:name w:val="Naslov1"/>
    <w:basedOn w:val="Navaden"/>
    <w:next w:val="Telobesedila"/>
    <w:rsid w:val="0099672B"/>
    <w:pPr>
      <w:keepNext/>
      <w:spacing w:before="240" w:after="120"/>
    </w:pPr>
    <w:rPr>
      <w:rFonts w:ascii="Arial" w:eastAsia="Lucida Sans Unicode" w:hAnsi="Arial" w:cs="Tahoma"/>
      <w:sz w:val="28"/>
      <w:szCs w:val="28"/>
    </w:rPr>
  </w:style>
  <w:style w:type="paragraph" w:styleId="Telobesedila">
    <w:name w:val="Body Text"/>
    <w:basedOn w:val="Navaden"/>
    <w:rsid w:val="0099672B"/>
    <w:pPr>
      <w:spacing w:after="120"/>
    </w:pPr>
  </w:style>
  <w:style w:type="paragraph" w:styleId="Seznam">
    <w:name w:val="List"/>
    <w:basedOn w:val="Telobesedila"/>
    <w:rsid w:val="0099672B"/>
    <w:rPr>
      <w:rFonts w:cs="Tahoma"/>
    </w:rPr>
  </w:style>
  <w:style w:type="paragraph" w:styleId="Napis">
    <w:name w:val="caption"/>
    <w:basedOn w:val="Navaden"/>
    <w:qFormat/>
    <w:rsid w:val="0099672B"/>
    <w:pPr>
      <w:suppressLineNumbers/>
      <w:spacing w:before="120" w:after="120"/>
    </w:pPr>
    <w:rPr>
      <w:rFonts w:cs="Tahoma"/>
      <w:i/>
      <w:iCs/>
      <w:szCs w:val="24"/>
    </w:rPr>
  </w:style>
  <w:style w:type="paragraph" w:customStyle="1" w:styleId="Kazalo">
    <w:name w:val="Kazalo"/>
    <w:basedOn w:val="Navaden"/>
    <w:rsid w:val="0099672B"/>
    <w:pPr>
      <w:suppressLineNumbers/>
    </w:pPr>
    <w:rPr>
      <w:rFonts w:cs="Tahoma"/>
    </w:rPr>
  </w:style>
  <w:style w:type="paragraph" w:customStyle="1" w:styleId="Vsebinatabele">
    <w:name w:val="Vsebina tabele"/>
    <w:basedOn w:val="Navaden"/>
    <w:rsid w:val="0099672B"/>
    <w:pPr>
      <w:suppressLineNumbers/>
    </w:pPr>
  </w:style>
  <w:style w:type="paragraph" w:customStyle="1" w:styleId="Naslovtabele">
    <w:name w:val="Naslov tabele"/>
    <w:basedOn w:val="Vsebinatabele"/>
    <w:rsid w:val="0099672B"/>
    <w:pPr>
      <w:jc w:val="center"/>
    </w:pPr>
    <w:rPr>
      <w:b/>
      <w:bCs/>
    </w:rPr>
  </w:style>
  <w:style w:type="paragraph" w:styleId="Navadensplet">
    <w:name w:val="Normal (Web)"/>
    <w:basedOn w:val="Navaden"/>
    <w:uiPriority w:val="99"/>
    <w:unhideWhenUsed/>
    <w:rsid w:val="00BA7E13"/>
    <w:pPr>
      <w:widowControl/>
      <w:suppressAutoHyphens w:val="0"/>
      <w:spacing w:before="100" w:beforeAutospacing="1" w:after="100" w:afterAutospacing="1"/>
    </w:pPr>
    <w:rPr>
      <w:szCs w:val="24"/>
    </w:rPr>
  </w:style>
  <w:style w:type="character" w:customStyle="1" w:styleId="Pripombasklic1">
    <w:name w:val="Pripomba – sklic1"/>
    <w:uiPriority w:val="99"/>
    <w:semiHidden/>
    <w:unhideWhenUsed/>
    <w:rsid w:val="005B1595"/>
    <w:rPr>
      <w:sz w:val="16"/>
      <w:szCs w:val="16"/>
    </w:rPr>
  </w:style>
  <w:style w:type="paragraph" w:customStyle="1" w:styleId="Pripombabesedilo1">
    <w:name w:val="Pripomba – besedilo1"/>
    <w:basedOn w:val="Navaden"/>
    <w:link w:val="PripombabesediloZnak"/>
    <w:uiPriority w:val="99"/>
    <w:semiHidden/>
    <w:unhideWhenUsed/>
    <w:rsid w:val="005B1595"/>
    <w:rPr>
      <w:sz w:val="20"/>
    </w:rPr>
  </w:style>
  <w:style w:type="character" w:customStyle="1" w:styleId="PripombabesediloZnak">
    <w:name w:val="Pripomba – besedilo Znak"/>
    <w:link w:val="Pripombabesedilo1"/>
    <w:uiPriority w:val="99"/>
    <w:semiHidden/>
    <w:rsid w:val="005B1595"/>
  </w:style>
  <w:style w:type="paragraph" w:customStyle="1" w:styleId="Zadevapripombe1">
    <w:name w:val="Zadeva pripombe1"/>
    <w:basedOn w:val="Pripombabesedilo1"/>
    <w:next w:val="Pripombabesedilo1"/>
    <w:link w:val="ZadevapripombeZnak"/>
    <w:uiPriority w:val="99"/>
    <w:semiHidden/>
    <w:unhideWhenUsed/>
    <w:rsid w:val="005B1595"/>
    <w:rPr>
      <w:b/>
      <w:bCs/>
    </w:rPr>
  </w:style>
  <w:style w:type="character" w:customStyle="1" w:styleId="ZadevapripombeZnak">
    <w:name w:val="Zadeva pripombe Znak"/>
    <w:link w:val="Zadevapripombe1"/>
    <w:uiPriority w:val="99"/>
    <w:semiHidden/>
    <w:rsid w:val="005B1595"/>
    <w:rPr>
      <w:b/>
      <w:bCs/>
    </w:rPr>
  </w:style>
  <w:style w:type="paragraph" w:styleId="Besedilooblaka">
    <w:name w:val="Balloon Text"/>
    <w:basedOn w:val="Navaden"/>
    <w:link w:val="BesedilooblakaZnak"/>
    <w:unhideWhenUsed/>
    <w:rsid w:val="005B1595"/>
    <w:rPr>
      <w:rFonts w:ascii="Segoe UI" w:hAnsi="Segoe UI"/>
      <w:sz w:val="18"/>
      <w:szCs w:val="18"/>
    </w:rPr>
  </w:style>
  <w:style w:type="character" w:customStyle="1" w:styleId="BesedilooblakaZnak">
    <w:name w:val="Besedilo oblačka Znak"/>
    <w:link w:val="Besedilooblaka"/>
    <w:rsid w:val="005B1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9864">
      <w:bodyDiv w:val="1"/>
      <w:marLeft w:val="0"/>
      <w:marRight w:val="0"/>
      <w:marTop w:val="0"/>
      <w:marBottom w:val="0"/>
      <w:divBdr>
        <w:top w:val="none" w:sz="0" w:space="0" w:color="auto"/>
        <w:left w:val="none" w:sz="0" w:space="0" w:color="auto"/>
        <w:bottom w:val="none" w:sz="0" w:space="0" w:color="auto"/>
        <w:right w:val="none" w:sz="0" w:space="0" w:color="auto"/>
      </w:divBdr>
    </w:div>
    <w:div w:id="98366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B1A07-FFBE-4F04-BEC8-FCD9F4FB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9325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RSimenko</dc:creator>
  <cp:lastModifiedBy>Zdenka Frank</cp:lastModifiedBy>
  <cp:revision>2</cp:revision>
  <cp:lastPrinted>2018-07-25T06:14:00Z</cp:lastPrinted>
  <dcterms:created xsi:type="dcterms:W3CDTF">2018-07-31T05:32:00Z</dcterms:created>
  <dcterms:modified xsi:type="dcterms:W3CDTF">2018-07-31T05:32:00Z</dcterms:modified>
</cp:coreProperties>
</file>