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40" w:rsidRDefault="00C415FC" w:rsidP="00D429F1">
      <w:pPr>
        <w:jc w:val="both"/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180975</wp:posOffset>
            </wp:positionV>
            <wp:extent cx="1038225" cy="714375"/>
            <wp:effectExtent l="19050" t="0" r="9525" b="0"/>
            <wp:wrapNone/>
            <wp:docPr id="3" name="Slika 2" descr="GOL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EA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50B">
        <w:rPr>
          <w:noProof/>
          <w:lang w:eastAsia="sl-SI"/>
        </w:rPr>
        <w:drawing>
          <wp:inline distT="0" distB="0" distL="0" distR="0">
            <wp:extent cx="5876925" cy="1401808"/>
            <wp:effectExtent l="19050" t="0" r="0" b="0"/>
            <wp:docPr id="7" name="Slika 1" descr="http://www.golea.si/documents/10179/127486/e-izk-banner.002.png?t=140887853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lea.si/documents/10179/127486/e-izk-banner.002.png?t=140887853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94" cy="140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5FC" w:rsidRPr="00C415FC" w:rsidRDefault="00C415FC" w:rsidP="00D429F1">
      <w:pPr>
        <w:jc w:val="both"/>
        <w:rPr>
          <w:b/>
          <w:sz w:val="24"/>
          <w:szCs w:val="24"/>
        </w:rPr>
      </w:pPr>
      <w:r w:rsidRPr="00C415FC">
        <w:rPr>
          <w:b/>
          <w:sz w:val="24"/>
          <w:szCs w:val="24"/>
        </w:rPr>
        <w:t xml:space="preserve">Z novim letom energetske izkaznice obvezne </w:t>
      </w:r>
      <w:r w:rsidR="001C782A">
        <w:rPr>
          <w:b/>
          <w:sz w:val="24"/>
          <w:szCs w:val="24"/>
        </w:rPr>
        <w:t xml:space="preserve">pri oglaševanju </w:t>
      </w:r>
      <w:r w:rsidRPr="00C415FC">
        <w:rPr>
          <w:b/>
          <w:sz w:val="24"/>
          <w:szCs w:val="24"/>
        </w:rPr>
        <w:t>vse</w:t>
      </w:r>
      <w:r w:rsidR="001C782A">
        <w:rPr>
          <w:b/>
          <w:sz w:val="24"/>
          <w:szCs w:val="24"/>
        </w:rPr>
        <w:t>h stavb,</w:t>
      </w:r>
      <w:r w:rsidRPr="00C415FC">
        <w:rPr>
          <w:b/>
          <w:sz w:val="24"/>
          <w:szCs w:val="24"/>
        </w:rPr>
        <w:t xml:space="preserve"> ki se prodajo ali oddajo v najem</w:t>
      </w:r>
    </w:p>
    <w:p w:rsidR="00102EC4" w:rsidRDefault="00491ABB" w:rsidP="00D429F1">
      <w:pPr>
        <w:jc w:val="both"/>
      </w:pPr>
      <w:r w:rsidRPr="00C415FC">
        <w:t>Energetski zakon EZ1</w:t>
      </w:r>
      <w:r w:rsidR="00C415FC" w:rsidRPr="00C415FC">
        <w:t xml:space="preserve"> z dne 24.2.2014</w:t>
      </w:r>
      <w:r w:rsidRPr="00C415FC">
        <w:t xml:space="preserve"> je med drugimi zahtevami </w:t>
      </w:r>
      <w:r w:rsidR="009E4780" w:rsidRPr="00C415FC">
        <w:t xml:space="preserve">uredil </w:t>
      </w:r>
      <w:r w:rsidR="00102EC4">
        <w:t xml:space="preserve">tudi </w:t>
      </w:r>
      <w:r w:rsidR="009E4780" w:rsidRPr="00C415FC">
        <w:t>področje</w:t>
      </w:r>
      <w:r w:rsidRPr="00C415FC">
        <w:t xml:space="preserve"> uporabe energetsk</w:t>
      </w:r>
      <w:r w:rsidR="009E4780" w:rsidRPr="00C415FC">
        <w:t>ih</w:t>
      </w:r>
      <w:r>
        <w:t xml:space="preserve"> izkaznic. </w:t>
      </w:r>
      <w:r w:rsidRPr="00150439">
        <w:rPr>
          <w:b/>
        </w:rPr>
        <w:t>Energetska izkaznica</w:t>
      </w:r>
      <w:r w:rsidRPr="00491ABB">
        <w:t xml:space="preserve"> </w:t>
      </w:r>
      <w:r w:rsidRPr="00102EC4">
        <w:rPr>
          <w:b/>
        </w:rPr>
        <w:t>stavbe</w:t>
      </w:r>
      <w:r w:rsidRPr="00491ABB">
        <w:t xml:space="preserve"> je javna listina s podatki o </w:t>
      </w:r>
      <w:r w:rsidR="0085198A">
        <w:t>rabi energije</w:t>
      </w:r>
      <w:r w:rsidR="00625157">
        <w:t xml:space="preserve">, </w:t>
      </w:r>
      <w:r w:rsidR="00625157" w:rsidRPr="00625157">
        <w:t>ki omogočajo primerjavo in oceno energetske učinkovitosti stavbe.</w:t>
      </w:r>
      <w:r>
        <w:t xml:space="preserve"> </w:t>
      </w:r>
      <w:r w:rsidR="00102EC4">
        <w:t>I</w:t>
      </w:r>
      <w:r w:rsidR="00C666AF">
        <w:t>zdelajo</w:t>
      </w:r>
      <w:r>
        <w:t xml:space="preserve"> </w:t>
      </w:r>
      <w:r w:rsidR="00102EC4">
        <w:t xml:space="preserve">jo </w:t>
      </w:r>
      <w:r>
        <w:t>neodvisni strokovnjaki,</w:t>
      </w:r>
      <w:r w:rsidR="00102EC4">
        <w:t xml:space="preserve"> ki so za to pridobili licenco in </w:t>
      </w:r>
      <w:r w:rsidR="009E4780">
        <w:t>velja 10 let od datuma izdelave.</w:t>
      </w:r>
      <w:r w:rsidR="00102EC4">
        <w:t xml:space="preserve"> </w:t>
      </w:r>
      <w:r w:rsidR="00D8610A">
        <w:t>Na listini so izkazani podatki o rabi toplote, električne energije ter o emisijah CO</w:t>
      </w:r>
      <w:r w:rsidR="00D8610A">
        <w:rPr>
          <w:vertAlign w:val="subscript"/>
        </w:rPr>
        <w:t>2</w:t>
      </w:r>
      <w:r w:rsidR="00625157" w:rsidRPr="00625157">
        <w:t>, podani pa so tudi ukrepi za</w:t>
      </w:r>
      <w:r w:rsidR="00625157" w:rsidRPr="00491ABB">
        <w:t xml:space="preserve"> povečanje energetske učinkovitosti</w:t>
      </w:r>
      <w:r w:rsidR="00625157">
        <w:t xml:space="preserve"> stavbe</w:t>
      </w:r>
      <w:r w:rsidR="00D8610A">
        <w:t>.</w:t>
      </w:r>
      <w:r w:rsidR="00D8610A" w:rsidRPr="00D429F1">
        <w:t xml:space="preserve"> </w:t>
      </w:r>
      <w:r w:rsidR="00D429F1">
        <w:t>Poznamo</w:t>
      </w:r>
      <w:r w:rsidR="0085198A">
        <w:t xml:space="preserve"> dve vrsti</w:t>
      </w:r>
      <w:r w:rsidR="0086503A">
        <w:t>,</w:t>
      </w:r>
      <w:r w:rsidR="00D429F1">
        <w:t xml:space="preserve"> </w:t>
      </w:r>
      <w:r w:rsidR="00D429F1" w:rsidRPr="00D429F1">
        <w:rPr>
          <w:b/>
        </w:rPr>
        <w:t>računsk</w:t>
      </w:r>
      <w:r w:rsidR="0086503A">
        <w:rPr>
          <w:b/>
        </w:rPr>
        <w:t>o</w:t>
      </w:r>
      <w:r w:rsidR="00D429F1">
        <w:t xml:space="preserve"> in </w:t>
      </w:r>
      <w:r w:rsidR="00D429F1" w:rsidRPr="00D429F1">
        <w:rPr>
          <w:b/>
        </w:rPr>
        <w:t>merjen</w:t>
      </w:r>
      <w:r w:rsidR="0086503A">
        <w:rPr>
          <w:b/>
        </w:rPr>
        <w:t>o energetsko izkaznico</w:t>
      </w:r>
      <w:r w:rsidR="00D429F1">
        <w:t xml:space="preserve">. </w:t>
      </w:r>
      <w:r w:rsidR="00102EC4">
        <w:t>Računsko</w:t>
      </w:r>
      <w:r w:rsidR="00D429F1">
        <w:t xml:space="preserve"> </w:t>
      </w:r>
      <w:r w:rsidR="00102EC4">
        <w:t xml:space="preserve">izkaznico </w:t>
      </w:r>
      <w:r w:rsidR="00D429F1">
        <w:t xml:space="preserve">se </w:t>
      </w:r>
      <w:r w:rsidR="00102EC4">
        <w:t>izdela</w:t>
      </w:r>
      <w:r w:rsidR="00D429F1">
        <w:t xml:space="preserve"> za novozgrajene in obstoječe stanovanjske stavbe. </w:t>
      </w:r>
      <w:r w:rsidR="00102EC4">
        <w:t xml:space="preserve">Merjena izkaznica pa je namenjena </w:t>
      </w:r>
      <w:proofErr w:type="spellStart"/>
      <w:r w:rsidR="00102EC4">
        <w:t>nestanovanjskim</w:t>
      </w:r>
      <w:proofErr w:type="spellEnd"/>
      <w:r w:rsidR="00102EC4">
        <w:t xml:space="preserve"> stavbam in upošteva izmerjene</w:t>
      </w:r>
      <w:r w:rsidR="00D429F1">
        <w:t xml:space="preserve"> vrednosti rabe e</w:t>
      </w:r>
      <w:r w:rsidR="00C666AF">
        <w:t>nergije za obdobje zadnjih</w:t>
      </w:r>
      <w:r w:rsidR="00102EC4">
        <w:t xml:space="preserve"> treh let ter enostavni energetski pregled</w:t>
      </w:r>
      <w:r w:rsidR="00D429F1">
        <w:t xml:space="preserve"> stavbe. </w:t>
      </w:r>
    </w:p>
    <w:p w:rsidR="001C250B" w:rsidRPr="001C250B" w:rsidRDefault="001C250B" w:rsidP="001C250B">
      <w:pPr>
        <w:jc w:val="both"/>
        <w:rPr>
          <w:rFonts w:ascii="Calibri" w:hAnsi="Calibri" w:cs="Calibri"/>
        </w:rPr>
      </w:pPr>
      <w:r w:rsidRPr="001C250B">
        <w:rPr>
          <w:rFonts w:ascii="Calibri" w:hAnsi="Calibri" w:cs="Calibri"/>
        </w:rPr>
        <w:t xml:space="preserve">Energetska izkaznica stavbo razvršča v razrede, ki kažejo energetsko učinkovitost stavbe. </w:t>
      </w:r>
      <w:r w:rsidR="007E32C6">
        <w:rPr>
          <w:rFonts w:ascii="Calibri" w:hAnsi="Calibri" w:cs="Calibri"/>
        </w:rPr>
        <w:t>S</w:t>
      </w:r>
      <w:r w:rsidRPr="001C250B">
        <w:rPr>
          <w:rFonts w:ascii="Calibri" w:hAnsi="Calibri" w:cs="Calibri"/>
        </w:rPr>
        <w:t xml:space="preserve">tavba v razredu A </w:t>
      </w:r>
      <w:r w:rsidR="00FB2792">
        <w:rPr>
          <w:rFonts w:ascii="Calibri" w:hAnsi="Calibri" w:cs="Calibri"/>
        </w:rPr>
        <w:t>za o</w:t>
      </w:r>
      <w:r w:rsidRPr="001C250B">
        <w:rPr>
          <w:rFonts w:ascii="Calibri" w:hAnsi="Calibri" w:cs="Calibri"/>
        </w:rPr>
        <w:t>greva</w:t>
      </w:r>
      <w:r w:rsidR="00FB2792">
        <w:rPr>
          <w:rFonts w:ascii="Calibri" w:hAnsi="Calibri" w:cs="Calibri"/>
        </w:rPr>
        <w:t>nje</w:t>
      </w:r>
      <w:r w:rsidRPr="001C250B">
        <w:rPr>
          <w:rFonts w:ascii="Calibri" w:hAnsi="Calibri" w:cs="Calibri"/>
        </w:rPr>
        <w:t xml:space="preserve"> </w:t>
      </w:r>
      <w:r w:rsidR="00FB2792">
        <w:rPr>
          <w:rFonts w:ascii="Calibri" w:hAnsi="Calibri" w:cs="Calibri"/>
        </w:rPr>
        <w:t xml:space="preserve">potrebuje </w:t>
      </w:r>
      <w:r w:rsidR="007E32C6">
        <w:rPr>
          <w:rFonts w:ascii="Calibri" w:hAnsi="Calibri" w:cs="Calibri"/>
        </w:rPr>
        <w:t>najmanj</w:t>
      </w:r>
      <w:r w:rsidR="00FB2792">
        <w:rPr>
          <w:rFonts w:ascii="Calibri" w:hAnsi="Calibri" w:cs="Calibri"/>
        </w:rPr>
        <w:t xml:space="preserve"> energije</w:t>
      </w:r>
      <w:r w:rsidRPr="001C250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0E3CE7">
        <w:rPr>
          <w:rFonts w:ascii="Calibri" w:hAnsi="Calibri" w:cs="Calibri"/>
          <w:color w:val="000000"/>
        </w:rPr>
        <w:t>Energijski razredi v Sloveniji</w:t>
      </w:r>
      <w:r>
        <w:rPr>
          <w:rFonts w:ascii="Calibri" w:hAnsi="Calibri" w:cs="Calibri"/>
          <w:color w:val="000000"/>
        </w:rPr>
        <w:t xml:space="preserve"> so sledeči</w:t>
      </w:r>
      <w:r w:rsidRPr="000E3CE7">
        <w:rPr>
          <w:rFonts w:ascii="Calibri" w:hAnsi="Calibri" w:cs="Calibri"/>
          <w:color w:val="000000"/>
        </w:rPr>
        <w:t>:</w:t>
      </w:r>
    </w:p>
    <w:p w:rsidR="001C250B" w:rsidRPr="000E3CE7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147954</wp:posOffset>
            </wp:positionH>
            <wp:positionV relativeFrom="paragraph">
              <wp:posOffset>147955</wp:posOffset>
            </wp:positionV>
            <wp:extent cx="1114425" cy="1378009"/>
            <wp:effectExtent l="19050" t="0" r="9525" b="0"/>
            <wp:wrapNone/>
            <wp:docPr id="4" name="Slika 2" descr="http://www.ursa.si/Style%20Library/energijski-razr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sa.si/Style%20Library/energijski-razredi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7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3CE7">
        <w:rPr>
          <w:rFonts w:ascii="Calibri" w:hAnsi="Calibri" w:cs="Calibri"/>
          <w:color w:val="000000"/>
        </w:rPr>
        <w:t xml:space="preserve">razred A1: od 0 do 10 </w:t>
      </w:r>
      <w:proofErr w:type="spellStart"/>
      <w:r w:rsidRPr="000E3CE7">
        <w:rPr>
          <w:rFonts w:ascii="Calibri" w:hAnsi="Calibri" w:cs="Calibri"/>
          <w:color w:val="000000"/>
        </w:rPr>
        <w:t>kWh</w:t>
      </w:r>
      <w:proofErr w:type="spellEnd"/>
      <w:r w:rsidRPr="000E3CE7">
        <w:rPr>
          <w:rFonts w:ascii="Calibri" w:hAnsi="Calibri" w:cs="Calibri"/>
          <w:color w:val="000000"/>
        </w:rPr>
        <w:t>/m</w:t>
      </w:r>
      <w:r w:rsidRPr="000E3CE7">
        <w:rPr>
          <w:rFonts w:ascii="Calibri" w:hAnsi="Calibri" w:cs="Calibri"/>
          <w:color w:val="000000"/>
          <w:vertAlign w:val="superscript"/>
        </w:rPr>
        <w:t>2</w:t>
      </w:r>
      <w:r w:rsidR="006E60CE">
        <w:rPr>
          <w:rFonts w:ascii="Calibri" w:hAnsi="Calibri" w:cs="Calibri"/>
          <w:color w:val="000000"/>
        </w:rPr>
        <w:t>letno</w:t>
      </w:r>
      <w:r w:rsidRPr="000E3CE7">
        <w:rPr>
          <w:rFonts w:ascii="Calibri" w:hAnsi="Calibri" w:cs="Calibri"/>
          <w:color w:val="000000"/>
        </w:rPr>
        <w:t xml:space="preserve">: blizu nič energijska </w:t>
      </w:r>
      <w:r>
        <w:rPr>
          <w:rFonts w:ascii="Calibri" w:hAnsi="Calibri" w:cs="Calibri"/>
          <w:color w:val="000000"/>
        </w:rPr>
        <w:t>stavba</w:t>
      </w:r>
    </w:p>
    <w:p w:rsidR="001C250B" w:rsidRPr="000E3CE7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 w:rsidRPr="000E3CE7">
        <w:rPr>
          <w:rFonts w:ascii="Calibri" w:hAnsi="Calibri" w:cs="Calibri"/>
          <w:color w:val="000000"/>
        </w:rPr>
        <w:t xml:space="preserve">razred A2: od 10 do 15 </w:t>
      </w:r>
      <w:proofErr w:type="spellStart"/>
      <w:r w:rsidRPr="000E3CE7">
        <w:rPr>
          <w:rFonts w:ascii="Calibri" w:hAnsi="Calibri" w:cs="Calibri"/>
          <w:color w:val="000000"/>
        </w:rPr>
        <w:t>kWh</w:t>
      </w:r>
      <w:proofErr w:type="spellEnd"/>
      <w:r w:rsidRPr="000E3CE7">
        <w:rPr>
          <w:rFonts w:ascii="Calibri" w:hAnsi="Calibri" w:cs="Calibri"/>
          <w:color w:val="000000"/>
        </w:rPr>
        <w:t>/m</w:t>
      </w:r>
      <w:r w:rsidRPr="000E3CE7">
        <w:rPr>
          <w:rFonts w:ascii="Calibri" w:hAnsi="Calibri" w:cs="Calibri"/>
          <w:color w:val="000000"/>
          <w:vertAlign w:val="superscript"/>
        </w:rPr>
        <w:t>2</w:t>
      </w:r>
      <w:r w:rsidR="006E60CE">
        <w:rPr>
          <w:rFonts w:ascii="Calibri" w:hAnsi="Calibri" w:cs="Calibri"/>
          <w:color w:val="000000"/>
        </w:rPr>
        <w:t>letno</w:t>
      </w:r>
      <w:r w:rsidRPr="000E3CE7">
        <w:rPr>
          <w:rFonts w:ascii="Calibri" w:hAnsi="Calibri" w:cs="Calibri"/>
          <w:color w:val="000000"/>
        </w:rPr>
        <w:t xml:space="preserve">: pasivna </w:t>
      </w:r>
      <w:r>
        <w:rPr>
          <w:rFonts w:ascii="Calibri" w:hAnsi="Calibri" w:cs="Calibri"/>
          <w:color w:val="000000"/>
        </w:rPr>
        <w:t>stavba</w:t>
      </w:r>
    </w:p>
    <w:p w:rsidR="001C250B" w:rsidRPr="000E3CE7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 w:rsidRPr="000E3CE7">
        <w:rPr>
          <w:rFonts w:ascii="Calibri" w:hAnsi="Calibri" w:cs="Calibri"/>
          <w:color w:val="000000"/>
        </w:rPr>
        <w:t xml:space="preserve">razred B1: od 15 do 25 </w:t>
      </w:r>
      <w:proofErr w:type="spellStart"/>
      <w:r w:rsidRPr="000E3CE7">
        <w:rPr>
          <w:rFonts w:ascii="Calibri" w:hAnsi="Calibri" w:cs="Calibri"/>
          <w:color w:val="000000"/>
        </w:rPr>
        <w:t>kWh</w:t>
      </w:r>
      <w:proofErr w:type="spellEnd"/>
      <w:r w:rsidRPr="000E3CE7">
        <w:rPr>
          <w:rFonts w:ascii="Calibri" w:hAnsi="Calibri" w:cs="Calibri"/>
          <w:color w:val="000000"/>
        </w:rPr>
        <w:t>/m</w:t>
      </w:r>
      <w:r w:rsidRPr="000E3CE7">
        <w:rPr>
          <w:rFonts w:ascii="Calibri" w:hAnsi="Calibri" w:cs="Calibri"/>
          <w:color w:val="000000"/>
          <w:vertAlign w:val="superscript"/>
        </w:rPr>
        <w:t>2</w:t>
      </w:r>
      <w:r w:rsidR="006E60CE" w:rsidRPr="006E60CE">
        <w:rPr>
          <w:rFonts w:ascii="Calibri" w:hAnsi="Calibri" w:cs="Calibri"/>
          <w:color w:val="000000"/>
        </w:rPr>
        <w:t xml:space="preserve"> </w:t>
      </w:r>
      <w:r w:rsidR="006E60CE">
        <w:rPr>
          <w:rFonts w:ascii="Calibri" w:hAnsi="Calibri" w:cs="Calibri"/>
          <w:color w:val="000000"/>
        </w:rPr>
        <w:t>letno</w:t>
      </w:r>
      <w:r w:rsidRPr="000E3CE7">
        <w:rPr>
          <w:rFonts w:ascii="Calibri" w:hAnsi="Calibri" w:cs="Calibri"/>
          <w:color w:val="000000"/>
        </w:rPr>
        <w:t xml:space="preserve">: Nizko-energijske </w:t>
      </w:r>
      <w:r>
        <w:rPr>
          <w:rFonts w:ascii="Calibri" w:hAnsi="Calibri" w:cs="Calibri"/>
          <w:color w:val="000000"/>
        </w:rPr>
        <w:t>stavbe</w:t>
      </w:r>
    </w:p>
    <w:p w:rsidR="001C250B" w:rsidRPr="000E3CE7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 w:rsidRPr="000E3CE7">
        <w:rPr>
          <w:rFonts w:ascii="Calibri" w:hAnsi="Calibri" w:cs="Calibri"/>
          <w:color w:val="000000"/>
        </w:rPr>
        <w:t xml:space="preserve">razred B2: od 25 do 35 </w:t>
      </w:r>
      <w:proofErr w:type="spellStart"/>
      <w:r w:rsidRPr="000E3CE7">
        <w:rPr>
          <w:rFonts w:ascii="Calibri" w:hAnsi="Calibri" w:cs="Calibri"/>
          <w:color w:val="000000"/>
        </w:rPr>
        <w:t>kWh</w:t>
      </w:r>
      <w:proofErr w:type="spellEnd"/>
      <w:r w:rsidRPr="000E3CE7">
        <w:rPr>
          <w:rFonts w:ascii="Calibri" w:hAnsi="Calibri" w:cs="Calibri"/>
          <w:color w:val="000000"/>
        </w:rPr>
        <w:t>/m</w:t>
      </w:r>
      <w:r w:rsidRPr="000E3CE7">
        <w:rPr>
          <w:rFonts w:ascii="Calibri" w:hAnsi="Calibri" w:cs="Calibri"/>
          <w:color w:val="000000"/>
          <w:vertAlign w:val="superscript"/>
        </w:rPr>
        <w:t>2</w:t>
      </w:r>
      <w:r w:rsidR="006E60CE" w:rsidRPr="006E60CE">
        <w:rPr>
          <w:rFonts w:ascii="Calibri" w:hAnsi="Calibri" w:cs="Calibri"/>
          <w:color w:val="000000"/>
        </w:rPr>
        <w:t xml:space="preserve"> </w:t>
      </w:r>
      <w:r w:rsidR="006E60CE">
        <w:rPr>
          <w:rFonts w:ascii="Calibri" w:hAnsi="Calibri" w:cs="Calibri"/>
          <w:color w:val="000000"/>
        </w:rPr>
        <w:t>letno</w:t>
      </w:r>
      <w:r w:rsidRPr="000E3CE7">
        <w:rPr>
          <w:rFonts w:ascii="Calibri" w:hAnsi="Calibri" w:cs="Calibri"/>
          <w:color w:val="000000"/>
        </w:rPr>
        <w:t xml:space="preserve">: Nizko-energijske </w:t>
      </w:r>
      <w:r>
        <w:rPr>
          <w:rFonts w:ascii="Calibri" w:hAnsi="Calibri" w:cs="Calibri"/>
          <w:color w:val="000000"/>
        </w:rPr>
        <w:t>stavbe</w:t>
      </w:r>
    </w:p>
    <w:p w:rsidR="001C250B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 w:rsidRPr="001C250B">
        <w:rPr>
          <w:rFonts w:ascii="Calibri" w:hAnsi="Calibri" w:cs="Calibri"/>
          <w:color w:val="000000"/>
        </w:rPr>
        <w:t xml:space="preserve">razred C: od 35 do 60 </w:t>
      </w:r>
      <w:proofErr w:type="spellStart"/>
      <w:r w:rsidRPr="001C250B">
        <w:rPr>
          <w:rFonts w:ascii="Calibri" w:hAnsi="Calibri" w:cs="Calibri"/>
          <w:color w:val="000000"/>
        </w:rPr>
        <w:t>kWh</w:t>
      </w:r>
      <w:proofErr w:type="spellEnd"/>
      <w:r w:rsidRPr="001C250B">
        <w:rPr>
          <w:rFonts w:ascii="Calibri" w:hAnsi="Calibri" w:cs="Calibri"/>
          <w:color w:val="000000"/>
        </w:rPr>
        <w:t>/m</w:t>
      </w:r>
      <w:r w:rsidRPr="001C250B">
        <w:rPr>
          <w:rFonts w:ascii="Calibri" w:hAnsi="Calibri" w:cs="Calibri"/>
          <w:color w:val="000000"/>
          <w:vertAlign w:val="superscript"/>
        </w:rPr>
        <w:t>2</w:t>
      </w:r>
      <w:r w:rsidR="006E60CE" w:rsidRPr="006E60CE">
        <w:rPr>
          <w:rFonts w:ascii="Calibri" w:hAnsi="Calibri" w:cs="Calibri"/>
          <w:color w:val="000000"/>
        </w:rPr>
        <w:t xml:space="preserve"> </w:t>
      </w:r>
      <w:r w:rsidR="006E60CE">
        <w:rPr>
          <w:rFonts w:ascii="Calibri" w:hAnsi="Calibri" w:cs="Calibri"/>
          <w:color w:val="000000"/>
        </w:rPr>
        <w:t>letno</w:t>
      </w:r>
      <w:r w:rsidRPr="001C250B">
        <w:rPr>
          <w:rFonts w:ascii="Calibri" w:hAnsi="Calibri" w:cs="Calibri"/>
          <w:color w:val="000000"/>
        </w:rPr>
        <w:t xml:space="preserve">: zelo varčna </w:t>
      </w:r>
      <w:r>
        <w:rPr>
          <w:rFonts w:ascii="Calibri" w:hAnsi="Calibri" w:cs="Calibri"/>
          <w:color w:val="000000"/>
        </w:rPr>
        <w:t>stavba</w:t>
      </w:r>
      <w:r w:rsidRPr="001C250B">
        <w:rPr>
          <w:rFonts w:ascii="Calibri" w:hAnsi="Calibri" w:cs="Calibri"/>
          <w:color w:val="000000"/>
        </w:rPr>
        <w:t xml:space="preserve"> </w:t>
      </w:r>
    </w:p>
    <w:p w:rsidR="001C250B" w:rsidRPr="001C250B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 w:rsidRPr="001C250B">
        <w:rPr>
          <w:rFonts w:ascii="Calibri" w:hAnsi="Calibri" w:cs="Calibri"/>
          <w:color w:val="000000"/>
        </w:rPr>
        <w:t xml:space="preserve">razred D: od 60 do 105 </w:t>
      </w:r>
      <w:proofErr w:type="spellStart"/>
      <w:r w:rsidRPr="001C250B">
        <w:rPr>
          <w:rFonts w:ascii="Calibri" w:hAnsi="Calibri" w:cs="Calibri"/>
          <w:color w:val="000000"/>
        </w:rPr>
        <w:t>kWh</w:t>
      </w:r>
      <w:proofErr w:type="spellEnd"/>
      <w:r w:rsidRPr="001C250B">
        <w:rPr>
          <w:rFonts w:ascii="Calibri" w:hAnsi="Calibri" w:cs="Calibri"/>
          <w:color w:val="000000"/>
        </w:rPr>
        <w:t>/m</w:t>
      </w:r>
      <w:r w:rsidRPr="001C250B">
        <w:rPr>
          <w:rFonts w:ascii="Calibri" w:hAnsi="Calibri" w:cs="Calibri"/>
          <w:color w:val="000000"/>
          <w:vertAlign w:val="superscript"/>
        </w:rPr>
        <w:t>2</w:t>
      </w:r>
      <w:r w:rsidR="006E60CE" w:rsidRPr="006E60CE">
        <w:rPr>
          <w:rFonts w:ascii="Calibri" w:hAnsi="Calibri" w:cs="Calibri"/>
          <w:color w:val="000000"/>
        </w:rPr>
        <w:t xml:space="preserve"> </w:t>
      </w:r>
      <w:r w:rsidR="006E60CE">
        <w:rPr>
          <w:rFonts w:ascii="Calibri" w:hAnsi="Calibri" w:cs="Calibri"/>
          <w:color w:val="000000"/>
        </w:rPr>
        <w:t>letno</w:t>
      </w:r>
      <w:r w:rsidRPr="001C250B">
        <w:rPr>
          <w:rFonts w:ascii="Calibri" w:hAnsi="Calibri" w:cs="Calibri"/>
          <w:color w:val="000000"/>
        </w:rPr>
        <w:t xml:space="preserve">: varčna </w:t>
      </w:r>
      <w:r>
        <w:rPr>
          <w:rFonts w:ascii="Calibri" w:hAnsi="Calibri" w:cs="Calibri"/>
          <w:color w:val="000000"/>
        </w:rPr>
        <w:t>stavba</w:t>
      </w:r>
    </w:p>
    <w:p w:rsidR="001C250B" w:rsidRPr="000E3CE7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 w:rsidRPr="000E3CE7">
        <w:rPr>
          <w:rFonts w:ascii="Calibri" w:hAnsi="Calibri" w:cs="Calibri"/>
          <w:color w:val="000000"/>
        </w:rPr>
        <w:t xml:space="preserve">razred E: od 105 do 150 </w:t>
      </w:r>
      <w:proofErr w:type="spellStart"/>
      <w:r w:rsidRPr="000E3CE7">
        <w:rPr>
          <w:rFonts w:ascii="Calibri" w:hAnsi="Calibri" w:cs="Calibri"/>
          <w:color w:val="000000"/>
        </w:rPr>
        <w:t>kWh</w:t>
      </w:r>
      <w:proofErr w:type="spellEnd"/>
      <w:r w:rsidRPr="000E3CE7">
        <w:rPr>
          <w:rFonts w:ascii="Calibri" w:hAnsi="Calibri" w:cs="Calibri"/>
          <w:color w:val="000000"/>
        </w:rPr>
        <w:t>/m</w:t>
      </w:r>
      <w:r w:rsidRPr="000E3CE7">
        <w:rPr>
          <w:rFonts w:ascii="Calibri" w:hAnsi="Calibri" w:cs="Calibri"/>
          <w:color w:val="000000"/>
          <w:vertAlign w:val="superscript"/>
        </w:rPr>
        <w:t>2</w:t>
      </w:r>
      <w:r w:rsidR="006E60CE" w:rsidRPr="006E60CE">
        <w:rPr>
          <w:rFonts w:ascii="Calibri" w:hAnsi="Calibri" w:cs="Calibri"/>
          <w:color w:val="000000"/>
        </w:rPr>
        <w:t xml:space="preserve"> </w:t>
      </w:r>
      <w:r w:rsidR="006E60CE">
        <w:rPr>
          <w:rFonts w:ascii="Calibri" w:hAnsi="Calibri" w:cs="Calibri"/>
          <w:color w:val="000000"/>
        </w:rPr>
        <w:t>letno</w:t>
      </w:r>
      <w:r w:rsidRPr="000E3CE7">
        <w:rPr>
          <w:rFonts w:ascii="Calibri" w:hAnsi="Calibri" w:cs="Calibri"/>
          <w:color w:val="000000"/>
        </w:rPr>
        <w:t xml:space="preserve">: povprečna </w:t>
      </w:r>
      <w:r>
        <w:rPr>
          <w:rFonts w:ascii="Calibri" w:hAnsi="Calibri" w:cs="Calibri"/>
          <w:color w:val="000000"/>
        </w:rPr>
        <w:t>stavba</w:t>
      </w:r>
    </w:p>
    <w:p w:rsidR="001C250B" w:rsidRPr="000E3CE7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 w:rsidRPr="000E3CE7">
        <w:rPr>
          <w:rFonts w:ascii="Calibri" w:hAnsi="Calibri" w:cs="Calibri"/>
          <w:color w:val="000000"/>
        </w:rPr>
        <w:t xml:space="preserve">razred F: od 150 do 210 </w:t>
      </w:r>
      <w:proofErr w:type="spellStart"/>
      <w:r w:rsidRPr="000E3CE7">
        <w:rPr>
          <w:rFonts w:ascii="Calibri" w:hAnsi="Calibri" w:cs="Calibri"/>
          <w:color w:val="000000"/>
        </w:rPr>
        <w:t>kWh</w:t>
      </w:r>
      <w:proofErr w:type="spellEnd"/>
      <w:r w:rsidRPr="000E3CE7">
        <w:rPr>
          <w:rFonts w:ascii="Calibri" w:hAnsi="Calibri" w:cs="Calibri"/>
          <w:color w:val="000000"/>
        </w:rPr>
        <w:t>/m</w:t>
      </w:r>
      <w:r w:rsidRPr="000E3CE7">
        <w:rPr>
          <w:rFonts w:ascii="Calibri" w:hAnsi="Calibri" w:cs="Calibri"/>
          <w:color w:val="000000"/>
          <w:vertAlign w:val="superscript"/>
        </w:rPr>
        <w:t>2</w:t>
      </w:r>
      <w:r w:rsidR="006E60CE" w:rsidRPr="006E60CE">
        <w:rPr>
          <w:rFonts w:ascii="Calibri" w:hAnsi="Calibri" w:cs="Calibri"/>
          <w:color w:val="000000"/>
        </w:rPr>
        <w:t xml:space="preserve"> </w:t>
      </w:r>
      <w:r w:rsidR="006E60CE">
        <w:rPr>
          <w:rFonts w:ascii="Calibri" w:hAnsi="Calibri" w:cs="Calibri"/>
          <w:color w:val="000000"/>
        </w:rPr>
        <w:t>letno</w:t>
      </w:r>
      <w:r w:rsidRPr="000E3CE7">
        <w:rPr>
          <w:rFonts w:ascii="Calibri" w:hAnsi="Calibri" w:cs="Calibri"/>
          <w:color w:val="000000"/>
        </w:rPr>
        <w:t xml:space="preserve">: potratna </w:t>
      </w:r>
      <w:r>
        <w:rPr>
          <w:rFonts w:ascii="Calibri" w:hAnsi="Calibri" w:cs="Calibri"/>
          <w:color w:val="000000"/>
        </w:rPr>
        <w:t>stavba</w:t>
      </w:r>
    </w:p>
    <w:p w:rsidR="001C250B" w:rsidRDefault="001C250B" w:rsidP="001C250B">
      <w:pPr>
        <w:numPr>
          <w:ilvl w:val="0"/>
          <w:numId w:val="1"/>
        </w:numPr>
        <w:spacing w:after="0" w:line="240" w:lineRule="auto"/>
        <w:ind w:left="2552" w:hanging="284"/>
        <w:textAlignment w:val="baseline"/>
        <w:rPr>
          <w:rFonts w:ascii="Calibri" w:hAnsi="Calibri" w:cs="Calibri"/>
          <w:color w:val="000000"/>
        </w:rPr>
      </w:pPr>
      <w:r w:rsidRPr="000E3CE7">
        <w:rPr>
          <w:rFonts w:ascii="Calibri" w:hAnsi="Calibri" w:cs="Calibri"/>
          <w:color w:val="000000"/>
        </w:rPr>
        <w:t xml:space="preserve">razred G: od 210 do 300 in več </w:t>
      </w:r>
      <w:proofErr w:type="spellStart"/>
      <w:r w:rsidRPr="000E3CE7">
        <w:rPr>
          <w:rFonts w:ascii="Calibri" w:hAnsi="Calibri" w:cs="Calibri"/>
          <w:color w:val="000000"/>
        </w:rPr>
        <w:t>kWh</w:t>
      </w:r>
      <w:proofErr w:type="spellEnd"/>
      <w:r w:rsidRPr="000E3CE7">
        <w:rPr>
          <w:rFonts w:ascii="Calibri" w:hAnsi="Calibri" w:cs="Calibri"/>
          <w:color w:val="000000"/>
        </w:rPr>
        <w:t>/m</w:t>
      </w:r>
      <w:r w:rsidRPr="000E3CE7">
        <w:rPr>
          <w:rFonts w:ascii="Calibri" w:hAnsi="Calibri" w:cs="Calibri"/>
          <w:color w:val="000000"/>
          <w:vertAlign w:val="superscript"/>
        </w:rPr>
        <w:t>2</w:t>
      </w:r>
      <w:r w:rsidR="006E60CE" w:rsidRPr="006E60CE">
        <w:rPr>
          <w:rFonts w:ascii="Calibri" w:hAnsi="Calibri" w:cs="Calibri"/>
          <w:color w:val="000000"/>
        </w:rPr>
        <w:t xml:space="preserve"> </w:t>
      </w:r>
      <w:r w:rsidR="006E60CE">
        <w:rPr>
          <w:rFonts w:ascii="Calibri" w:hAnsi="Calibri" w:cs="Calibri"/>
          <w:color w:val="000000"/>
        </w:rPr>
        <w:t>letno</w:t>
      </w:r>
      <w:r w:rsidRPr="000E3CE7">
        <w:rPr>
          <w:rFonts w:ascii="Calibri" w:hAnsi="Calibri" w:cs="Calibri"/>
          <w:color w:val="000000"/>
        </w:rPr>
        <w:t xml:space="preserve">: zelo potratna </w:t>
      </w:r>
      <w:r>
        <w:rPr>
          <w:rFonts w:ascii="Calibri" w:hAnsi="Calibri" w:cs="Calibri"/>
          <w:color w:val="000000"/>
        </w:rPr>
        <w:t>stavba</w:t>
      </w:r>
    </w:p>
    <w:p w:rsidR="00F847AE" w:rsidRPr="000E3CE7" w:rsidRDefault="00F847AE" w:rsidP="00F847AE">
      <w:pPr>
        <w:spacing w:after="0" w:line="240" w:lineRule="auto"/>
        <w:textAlignment w:val="baseline"/>
        <w:rPr>
          <w:rFonts w:ascii="Calibri" w:hAnsi="Calibri" w:cs="Calibri"/>
          <w:color w:val="000000"/>
        </w:rPr>
      </w:pPr>
    </w:p>
    <w:p w:rsidR="007C0552" w:rsidRDefault="001C250B" w:rsidP="001C250B">
      <w:pPr>
        <w:jc w:val="both"/>
      </w:pPr>
      <w:r>
        <w:t xml:space="preserve">Energetsko izkaznico morajo pridobiti </w:t>
      </w:r>
      <w:r w:rsidRPr="00594285">
        <w:t>lastniki</w:t>
      </w:r>
      <w:r>
        <w:t xml:space="preserve"> </w:t>
      </w:r>
      <w:r w:rsidRPr="00594285">
        <w:t>stavb</w:t>
      </w:r>
      <w:r>
        <w:t xml:space="preserve"> (tudi podjetja)</w:t>
      </w:r>
      <w:r w:rsidRPr="00594285">
        <w:t xml:space="preserve"> ali posameznih delov stavb, ki se prodajo ali oddajo v najem</w:t>
      </w:r>
      <w:r>
        <w:t xml:space="preserve"> ter investitorji pri gradnji novih objektov</w:t>
      </w:r>
      <w:r w:rsidRPr="00594285">
        <w:t>.</w:t>
      </w:r>
      <w:r>
        <w:t xml:space="preserve"> </w:t>
      </w:r>
      <w:r w:rsidRPr="00C415FC">
        <w:t xml:space="preserve">Po </w:t>
      </w:r>
      <w:r w:rsidRPr="00C415FC">
        <w:rPr>
          <w:b/>
          <w:bCs/>
        </w:rPr>
        <w:t>31.12.2014</w:t>
      </w:r>
      <w:r w:rsidRPr="00C415FC">
        <w:t xml:space="preserve"> bo pri oglaševanju prodaje in najema</w:t>
      </w:r>
      <w:r>
        <w:t xml:space="preserve"> stavb</w:t>
      </w:r>
      <w:r w:rsidRPr="00C415FC">
        <w:t xml:space="preserve"> potrebno navajanje energijskih kazalnikov energetske učinkovitosti stavbe</w:t>
      </w:r>
      <w:r w:rsidRPr="00A6333B">
        <w:t xml:space="preserve"> </w:t>
      </w:r>
      <w:r w:rsidRPr="00C415FC">
        <w:t>iz energetske izkaznice.</w:t>
      </w:r>
      <w:r>
        <w:t xml:space="preserve"> Prav tako je izkaznica obvezna za vse javne stavbe s površino nad 250 m</w:t>
      </w:r>
      <w:r w:rsidRPr="00C07F57">
        <w:rPr>
          <w:vertAlign w:val="superscript"/>
        </w:rPr>
        <w:t>2</w:t>
      </w:r>
      <w:r>
        <w:t xml:space="preserve"> (do 9.7.2015 velja za javne stavbe nad 500 m</w:t>
      </w:r>
      <w:r w:rsidRPr="00C07F57">
        <w:rPr>
          <w:vertAlign w:val="superscript"/>
        </w:rPr>
        <w:t>2</w:t>
      </w:r>
      <w:r>
        <w:t>), u</w:t>
      </w:r>
      <w:r w:rsidRPr="000E32AB">
        <w:t>pravljavec stavbe</w:t>
      </w:r>
      <w:r>
        <w:t xml:space="preserve"> pa mora</w:t>
      </w:r>
      <w:r w:rsidRPr="000E32AB">
        <w:t xml:space="preserve"> veljavno energetsko izkaznico </w:t>
      </w:r>
      <w:r w:rsidRPr="000E32AB">
        <w:rPr>
          <w:b/>
          <w:bCs/>
        </w:rPr>
        <w:t>namestiti na vidno mesto</w:t>
      </w:r>
      <w:r w:rsidRPr="000E32AB">
        <w:t>.</w:t>
      </w:r>
      <w:r>
        <w:t xml:space="preserve"> Kršitve določb energetskega zakona, ki se nanašajo na energetske izkaznice se kaznuje z globami od 300 do 1.000 €. Goriška lokalna energetska agencija </w:t>
      </w:r>
      <w:r w:rsidRPr="00E01707">
        <w:rPr>
          <w:b/>
        </w:rPr>
        <w:t xml:space="preserve">GOLEA </w:t>
      </w:r>
      <w:r>
        <w:t xml:space="preserve">je pooblaščen izdelovalec in izdajatelj energetskih izkaznic ter je do septembra 2014 izdala že več kot 40 merjenih in računskih energetskih izkaznic. </w:t>
      </w:r>
    </w:p>
    <w:p w:rsidR="007C0552" w:rsidRDefault="001C250B" w:rsidP="007C0552">
      <w:pPr>
        <w:jc w:val="both"/>
      </w:pPr>
      <w:r>
        <w:t>Naj energetska izkaznica ne bo samo nuja, ampak tudi priložnost za povečanje energetske učinkovitosti.</w:t>
      </w:r>
    </w:p>
    <w:p w:rsidR="001C250B" w:rsidRDefault="001C250B" w:rsidP="00A6333B">
      <w:pPr>
        <w:jc w:val="right"/>
      </w:pPr>
      <w:r>
        <w:t>Ekipa GOLEA</w:t>
      </w:r>
      <w:bookmarkStart w:id="0" w:name="_GoBack"/>
      <w:bookmarkEnd w:id="0"/>
    </w:p>
    <w:sectPr w:rsidR="001C250B" w:rsidSect="007C0552"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60" w:rsidRDefault="00A20D60" w:rsidP="007C0552">
      <w:pPr>
        <w:spacing w:after="0" w:line="240" w:lineRule="auto"/>
      </w:pPr>
      <w:r>
        <w:separator/>
      </w:r>
    </w:p>
  </w:endnote>
  <w:endnote w:type="continuationSeparator" w:id="0">
    <w:p w:rsidR="00A20D60" w:rsidRDefault="00A20D60" w:rsidP="007C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60" w:rsidRDefault="00A20D60" w:rsidP="007C0552">
      <w:pPr>
        <w:spacing w:after="0" w:line="240" w:lineRule="auto"/>
      </w:pPr>
      <w:r>
        <w:separator/>
      </w:r>
    </w:p>
  </w:footnote>
  <w:footnote w:type="continuationSeparator" w:id="0">
    <w:p w:rsidR="00A20D60" w:rsidRDefault="00A20D60" w:rsidP="007C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6F47"/>
    <w:multiLevelType w:val="hybridMultilevel"/>
    <w:tmpl w:val="A33EF6F6"/>
    <w:lvl w:ilvl="0" w:tplc="0424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91ABB"/>
    <w:rsid w:val="000162D0"/>
    <w:rsid w:val="000E32AB"/>
    <w:rsid w:val="00102EC4"/>
    <w:rsid w:val="00150439"/>
    <w:rsid w:val="00184504"/>
    <w:rsid w:val="00191A7A"/>
    <w:rsid w:val="001B1A52"/>
    <w:rsid w:val="001B3C07"/>
    <w:rsid w:val="001C250B"/>
    <w:rsid w:val="001C782A"/>
    <w:rsid w:val="00217675"/>
    <w:rsid w:val="0023486D"/>
    <w:rsid w:val="002867AA"/>
    <w:rsid w:val="00320FEC"/>
    <w:rsid w:val="0041516C"/>
    <w:rsid w:val="00491ABB"/>
    <w:rsid w:val="00564D81"/>
    <w:rsid w:val="00594285"/>
    <w:rsid w:val="00625157"/>
    <w:rsid w:val="00660B27"/>
    <w:rsid w:val="006B63E4"/>
    <w:rsid w:val="006E60CE"/>
    <w:rsid w:val="0075056C"/>
    <w:rsid w:val="007C0552"/>
    <w:rsid w:val="007E32C6"/>
    <w:rsid w:val="00821720"/>
    <w:rsid w:val="0085198A"/>
    <w:rsid w:val="0086503A"/>
    <w:rsid w:val="009D2D14"/>
    <w:rsid w:val="009E4780"/>
    <w:rsid w:val="00A14CF7"/>
    <w:rsid w:val="00A20D60"/>
    <w:rsid w:val="00A6333B"/>
    <w:rsid w:val="00C415FC"/>
    <w:rsid w:val="00C666AF"/>
    <w:rsid w:val="00C71640"/>
    <w:rsid w:val="00C942FD"/>
    <w:rsid w:val="00D06223"/>
    <w:rsid w:val="00D429F1"/>
    <w:rsid w:val="00D8610A"/>
    <w:rsid w:val="00D930F6"/>
    <w:rsid w:val="00DA2980"/>
    <w:rsid w:val="00E01707"/>
    <w:rsid w:val="00E67382"/>
    <w:rsid w:val="00F847AE"/>
    <w:rsid w:val="00F94047"/>
    <w:rsid w:val="00FB2792"/>
    <w:rsid w:val="00FD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4D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0439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uiPriority w:val="99"/>
    <w:semiHidden/>
    <w:unhideWhenUsed/>
    <w:rsid w:val="0086503A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86503A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86503A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86503A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86503A"/>
    <w:rPr>
      <w:b/>
      <w:bCs/>
      <w:sz w:val="20"/>
      <w:szCs w:val="20"/>
    </w:rPr>
  </w:style>
  <w:style w:type="paragraph" w:styleId="Telobesedila">
    <w:name w:val="Body Text"/>
    <w:basedOn w:val="Navaden"/>
    <w:link w:val="TelobesedilaZnak"/>
    <w:semiHidden/>
    <w:rsid w:val="001C250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1C250B"/>
    <w:rPr>
      <w:rFonts w:ascii="Arial" w:eastAsia="Times New Roman" w:hAnsi="Arial" w:cs="Times New Roman"/>
      <w:szCs w:val="20"/>
    </w:rPr>
  </w:style>
  <w:style w:type="paragraph" w:styleId="Navadensplet">
    <w:name w:val="Normal (Web)"/>
    <w:basedOn w:val="Navaden"/>
    <w:uiPriority w:val="99"/>
    <w:semiHidden/>
    <w:rsid w:val="001C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Privzetapisavaodstavka"/>
    <w:rsid w:val="001C250B"/>
  </w:style>
  <w:style w:type="character" w:styleId="Krepko">
    <w:name w:val="Strong"/>
    <w:basedOn w:val="Privzetapisavaodstavka"/>
    <w:uiPriority w:val="22"/>
    <w:qFormat/>
    <w:rsid w:val="001C250B"/>
    <w:rPr>
      <w:b/>
      <w:bCs/>
    </w:rPr>
  </w:style>
  <w:style w:type="paragraph" w:styleId="Odstavekseznama">
    <w:name w:val="List Paragraph"/>
    <w:basedOn w:val="Navaden"/>
    <w:uiPriority w:val="34"/>
    <w:qFormat/>
    <w:rsid w:val="001C250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7C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C0552"/>
  </w:style>
  <w:style w:type="paragraph" w:styleId="Noga">
    <w:name w:val="footer"/>
    <w:basedOn w:val="Navaden"/>
    <w:link w:val="NogaZnak"/>
    <w:uiPriority w:val="99"/>
    <w:semiHidden/>
    <w:unhideWhenUsed/>
    <w:rsid w:val="007C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C0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043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8650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650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650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650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6503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www.ursa.si/Style%20Library/energijski-razredi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Pahor</dc:creator>
  <cp:lastModifiedBy>Matejka</cp:lastModifiedBy>
  <cp:revision>2</cp:revision>
  <dcterms:created xsi:type="dcterms:W3CDTF">2014-11-19T09:30:00Z</dcterms:created>
  <dcterms:modified xsi:type="dcterms:W3CDTF">2014-11-19T09:30:00Z</dcterms:modified>
</cp:coreProperties>
</file>