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03BD" w14:textId="63DC6102" w:rsidR="000034B4" w:rsidRPr="000034B4" w:rsidRDefault="000034B4" w:rsidP="000034B4">
      <w:pPr>
        <w:rPr>
          <w:rFonts w:hint="eastAsia"/>
          <w:sz w:val="28"/>
          <w:szCs w:val="28"/>
          <w:u w:val="single"/>
        </w:rPr>
      </w:pPr>
      <w:r w:rsidRPr="000034B4">
        <w:rPr>
          <w:rFonts w:hint="eastAsia"/>
          <w:sz w:val="28"/>
          <w:szCs w:val="28"/>
          <w:u w:val="single"/>
        </w:rPr>
        <w:t>Z</w:t>
      </w:r>
      <w:r w:rsidRPr="000034B4">
        <w:rPr>
          <w:sz w:val="28"/>
          <w:szCs w:val="28"/>
          <w:u w:val="single"/>
        </w:rPr>
        <w:t>ahteve kmetov za kmetovanje na Ljubljanskem barju</w:t>
      </w:r>
    </w:p>
    <w:p w14:paraId="529B3B50" w14:textId="77777777" w:rsidR="000034B4" w:rsidRDefault="000034B4" w:rsidP="000034B4">
      <w:pPr>
        <w:rPr>
          <w:rFonts w:hint="eastAsia"/>
        </w:rPr>
      </w:pPr>
    </w:p>
    <w:p w14:paraId="3413183E" w14:textId="5936B5E2" w:rsidR="000034B4" w:rsidRPr="000034B4" w:rsidRDefault="000034B4" w:rsidP="000034B4">
      <w:pPr>
        <w:jc w:val="both"/>
        <w:rPr>
          <w:rFonts w:asciiTheme="majorHAnsi" w:hAnsiTheme="majorHAnsi" w:cstheme="majorHAnsi"/>
        </w:rPr>
      </w:pPr>
      <w:r w:rsidRPr="000034B4">
        <w:rPr>
          <w:rFonts w:asciiTheme="majorHAnsi" w:hAnsiTheme="majorHAnsi" w:cstheme="majorHAnsi"/>
        </w:rPr>
        <w:t>Kmetje iz območja občine Ig</w:t>
      </w:r>
      <w:r w:rsidR="00A80409">
        <w:rPr>
          <w:rFonts w:asciiTheme="majorHAnsi" w:hAnsiTheme="majorHAnsi" w:cstheme="majorHAnsi"/>
        </w:rPr>
        <w:t>, Vrhnike in celega barja</w:t>
      </w:r>
      <w:r w:rsidRPr="000034B4">
        <w:rPr>
          <w:rFonts w:asciiTheme="majorHAnsi" w:hAnsiTheme="majorHAnsi" w:cstheme="majorHAnsi"/>
        </w:rPr>
        <w:t xml:space="preserve"> smo zaskrbljeni glede določb predloga nove Uredbe o programu upravljanja območij Natura 2000 za obdobje 2023-2028, katera posega v lastninsko pravico in omejuje dobro gospodarjenje z zemljišči na Ljubljanskem barju.</w:t>
      </w:r>
    </w:p>
    <w:p w14:paraId="5B95D5D8" w14:textId="77777777" w:rsidR="000034B4" w:rsidRPr="000034B4" w:rsidRDefault="000034B4" w:rsidP="000034B4">
      <w:pPr>
        <w:jc w:val="both"/>
        <w:rPr>
          <w:rFonts w:asciiTheme="majorHAnsi" w:hAnsiTheme="majorHAnsi" w:cstheme="majorHAnsi"/>
        </w:rPr>
      </w:pPr>
    </w:p>
    <w:p w14:paraId="1E3998B6" w14:textId="77777777" w:rsidR="000034B4" w:rsidRPr="000034B4" w:rsidRDefault="000034B4" w:rsidP="000034B4">
      <w:pPr>
        <w:jc w:val="both"/>
        <w:rPr>
          <w:rFonts w:asciiTheme="majorHAnsi" w:hAnsiTheme="majorHAnsi" w:cstheme="majorHAnsi"/>
        </w:rPr>
      </w:pPr>
      <w:r w:rsidRPr="000034B4">
        <w:rPr>
          <w:rFonts w:asciiTheme="majorHAnsi" w:hAnsiTheme="majorHAnsi" w:cstheme="majorHAnsi"/>
        </w:rPr>
        <w:t>Na tem območju so velike, stare družinske kmetije, ki živijo samo od kmetijstva. Gre za območje kjer je največ njiv in prvovrstnih travnikom. Več sto let so se že naši predniki trudili, da smo lahko začeli uporabljati površine za kmetovanje. Naše preživetje je odvisno od pridelka, ki ga pridelamo na teh površinah.</w:t>
      </w:r>
    </w:p>
    <w:p w14:paraId="22A43E68" w14:textId="77777777" w:rsidR="000034B4" w:rsidRPr="000034B4" w:rsidRDefault="000034B4" w:rsidP="000034B4">
      <w:pPr>
        <w:jc w:val="both"/>
        <w:rPr>
          <w:rFonts w:asciiTheme="majorHAnsi" w:hAnsiTheme="majorHAnsi" w:cstheme="majorHAnsi"/>
        </w:rPr>
      </w:pPr>
    </w:p>
    <w:p w14:paraId="11FAEFC7" w14:textId="77777777" w:rsidR="000034B4" w:rsidRPr="000034B4" w:rsidRDefault="000034B4" w:rsidP="000034B4">
      <w:pPr>
        <w:jc w:val="both"/>
        <w:rPr>
          <w:rFonts w:asciiTheme="majorHAnsi" w:hAnsiTheme="majorHAnsi" w:cstheme="majorHAnsi"/>
        </w:rPr>
      </w:pPr>
      <w:r w:rsidRPr="000034B4">
        <w:rPr>
          <w:rFonts w:asciiTheme="majorHAnsi" w:hAnsiTheme="majorHAnsi" w:cstheme="majorHAnsi"/>
        </w:rPr>
        <w:t xml:space="preserve">Možnost sodelovanja v postopku nam ni bila dana, zato samoiniciativno podajamo naslednje zahteve na predlog Uredbe glede predvidenih zavezujočih omejitev pri izvajanju kmetijske prakse na Ljubljanskem barju, saj nam je z njimi odvzeta možnost pridelave krme in paše ter drugih načinov izvajanja kmetijstva na lastnih zemljiščih, s čimer je grobo poseženo v našo lastnino, okrnjeni pa sta tako v gospodarna in ekološka funkcija zemljišč. </w:t>
      </w:r>
    </w:p>
    <w:p w14:paraId="62CD7085" w14:textId="77777777" w:rsidR="000034B4" w:rsidRDefault="000034B4" w:rsidP="000034B4">
      <w:pPr>
        <w:rPr>
          <w:rFonts w:hint="eastAsia"/>
        </w:rPr>
      </w:pPr>
    </w:p>
    <w:p w14:paraId="7E62863D" w14:textId="0A6BAC80" w:rsidR="000034B4" w:rsidRDefault="000034B4" w:rsidP="000034B4">
      <w:pPr>
        <w:jc w:val="both"/>
        <w:rPr>
          <w:rFonts w:hint="eastAsia"/>
        </w:rPr>
      </w:pPr>
    </w:p>
    <w:p w14:paraId="24C4CFE4" w14:textId="77777777" w:rsidR="000034B4" w:rsidRPr="000034B4" w:rsidRDefault="000034B4" w:rsidP="000034B4">
      <w:pPr>
        <w:numPr>
          <w:ilvl w:val="0"/>
          <w:numId w:val="1"/>
        </w:numPr>
        <w:jc w:val="both"/>
        <w:rPr>
          <w:rFonts w:asciiTheme="majorHAnsi" w:hAnsiTheme="majorHAnsi" w:cstheme="majorHAnsi"/>
        </w:rPr>
      </w:pPr>
      <w:r w:rsidRPr="000034B4">
        <w:rPr>
          <w:rFonts w:asciiTheme="majorHAnsi" w:hAnsiTheme="majorHAnsi" w:cstheme="majorHAnsi"/>
        </w:rPr>
        <w:t>Zahtevamo takojšnjo javno objavo Poročila o opravljenih večletnih poskusih v naravnem okolju Ljubljanskega barja, katerih rezultati in neodvisna evalvacija nedvoumno kažejo, da je uvajanje varstvenih režimov, ki jih prinaša Uredba nujno, edino primerno i</w:t>
      </w:r>
      <w:r w:rsidRPr="000034B4">
        <w:rPr>
          <w:rFonts w:asciiTheme="majorHAnsi" w:hAnsiTheme="majorHAnsi" w:cstheme="majorHAnsi"/>
          <w:b/>
          <w:bCs/>
        </w:rPr>
        <w:t>n da te zagotovo prinašajo pozitivne rezultate!</w:t>
      </w:r>
    </w:p>
    <w:p w14:paraId="2D682FE0" w14:textId="77777777" w:rsidR="000034B4" w:rsidRPr="000034B4" w:rsidRDefault="000034B4" w:rsidP="000034B4">
      <w:pPr>
        <w:jc w:val="both"/>
        <w:rPr>
          <w:rFonts w:asciiTheme="majorHAnsi" w:hAnsiTheme="majorHAnsi" w:cstheme="majorHAnsi"/>
        </w:rPr>
      </w:pPr>
    </w:p>
    <w:p w14:paraId="11017A3F" w14:textId="6982E13F" w:rsidR="000034B4" w:rsidRPr="000034B4" w:rsidRDefault="000034B4" w:rsidP="000034B4">
      <w:pPr>
        <w:numPr>
          <w:ilvl w:val="0"/>
          <w:numId w:val="1"/>
        </w:numPr>
        <w:jc w:val="both"/>
        <w:rPr>
          <w:rFonts w:asciiTheme="majorHAnsi" w:hAnsiTheme="majorHAnsi" w:cstheme="majorHAnsi"/>
        </w:rPr>
      </w:pPr>
      <w:r w:rsidRPr="000034B4">
        <w:rPr>
          <w:rFonts w:asciiTheme="majorHAnsi" w:hAnsiTheme="majorHAnsi" w:cstheme="majorHAnsi"/>
        </w:rPr>
        <w:t>Zahtevamo javno poimensko objavo</w:t>
      </w:r>
      <w:r w:rsidR="00096DDF">
        <w:rPr>
          <w:rFonts w:asciiTheme="majorHAnsi" w:hAnsiTheme="majorHAnsi" w:cstheme="majorHAnsi"/>
        </w:rPr>
        <w:t xml:space="preserve"> </w:t>
      </w:r>
      <w:r w:rsidRPr="000034B4">
        <w:rPr>
          <w:rFonts w:asciiTheme="majorHAnsi" w:hAnsiTheme="majorHAnsi" w:cstheme="majorHAnsi"/>
        </w:rPr>
        <w:t>ljudi, ki so sodelovali pri pripravi Uredbe, vse njene priloge in za ta namen opravili raziskave, skupaj z navedbo njihovih funkcij in ustanov, iz katerih prihajajo!</w:t>
      </w:r>
    </w:p>
    <w:p w14:paraId="00BB7C83" w14:textId="77777777" w:rsidR="000034B4" w:rsidRPr="000034B4" w:rsidRDefault="000034B4" w:rsidP="000034B4">
      <w:pPr>
        <w:jc w:val="both"/>
        <w:rPr>
          <w:rFonts w:asciiTheme="majorHAnsi" w:hAnsiTheme="majorHAnsi" w:cstheme="majorHAnsi"/>
        </w:rPr>
      </w:pPr>
    </w:p>
    <w:p w14:paraId="33A454DA" w14:textId="77777777" w:rsidR="000034B4" w:rsidRPr="000034B4" w:rsidRDefault="000034B4" w:rsidP="000034B4">
      <w:pPr>
        <w:numPr>
          <w:ilvl w:val="0"/>
          <w:numId w:val="1"/>
        </w:numPr>
        <w:jc w:val="both"/>
        <w:rPr>
          <w:rFonts w:asciiTheme="majorHAnsi" w:hAnsiTheme="majorHAnsi" w:cstheme="majorHAnsi"/>
        </w:rPr>
      </w:pPr>
      <w:r w:rsidRPr="000034B4">
        <w:rPr>
          <w:rFonts w:asciiTheme="majorHAnsi" w:hAnsiTheme="majorHAnsi" w:cstheme="majorHAnsi"/>
        </w:rPr>
        <w:t>Zahtevamo javno poimensko objavo ljudi, ki prevzemajo polno odgovornost za uspeh uvedbe režima Uredbe in za pravično povrnitev vse škode, ki jo bodo zaradi tega utrpele kmetije, katerih kmetijske površine se vključujejo v režim!</w:t>
      </w:r>
    </w:p>
    <w:p w14:paraId="42580FEE" w14:textId="77777777" w:rsidR="000034B4" w:rsidRPr="000034B4" w:rsidRDefault="000034B4" w:rsidP="000034B4">
      <w:pPr>
        <w:jc w:val="both"/>
        <w:rPr>
          <w:rFonts w:asciiTheme="majorHAnsi" w:hAnsiTheme="majorHAnsi" w:cstheme="majorHAnsi"/>
        </w:rPr>
      </w:pPr>
    </w:p>
    <w:p w14:paraId="4767EF8B" w14:textId="77777777" w:rsidR="000034B4" w:rsidRPr="000034B4" w:rsidRDefault="000034B4" w:rsidP="000034B4">
      <w:pPr>
        <w:numPr>
          <w:ilvl w:val="0"/>
          <w:numId w:val="1"/>
        </w:numPr>
        <w:jc w:val="both"/>
        <w:rPr>
          <w:rFonts w:asciiTheme="majorHAnsi" w:hAnsiTheme="majorHAnsi" w:cstheme="majorHAnsi"/>
        </w:rPr>
      </w:pPr>
      <w:r w:rsidRPr="000034B4">
        <w:rPr>
          <w:rFonts w:asciiTheme="majorHAnsi" w:hAnsiTheme="majorHAnsi" w:cstheme="majorHAnsi"/>
          <w:b/>
          <w:bCs/>
        </w:rPr>
        <w:t>Zahtevamo, da se iz Uredbe črta zahteva za režim konverzije njiv v steljnike</w:t>
      </w:r>
      <w:r w:rsidRPr="000034B4">
        <w:rPr>
          <w:rFonts w:asciiTheme="majorHAnsi" w:hAnsiTheme="majorHAnsi" w:cstheme="majorHAnsi"/>
        </w:rPr>
        <w:t xml:space="preserve">, saj po nam dostopnih informacijah Evropska komisija v okviru pogajanj o </w:t>
      </w:r>
      <w:proofErr w:type="spellStart"/>
      <w:r w:rsidRPr="000034B4">
        <w:rPr>
          <w:rFonts w:asciiTheme="majorHAnsi" w:hAnsiTheme="majorHAnsi" w:cstheme="majorHAnsi"/>
        </w:rPr>
        <w:t>t.i</w:t>
      </w:r>
      <w:proofErr w:type="spellEnd"/>
      <w:r w:rsidRPr="000034B4">
        <w:rPr>
          <w:rFonts w:asciiTheme="majorHAnsi" w:hAnsiTheme="majorHAnsi" w:cstheme="majorHAnsi"/>
        </w:rPr>
        <w:t>. Travniškem opominu tega ni nikoli zahtevala, ampak so bile predmet pogajanj samo travniške površine.</w:t>
      </w:r>
    </w:p>
    <w:p w14:paraId="795D93FD" w14:textId="77777777" w:rsidR="000034B4" w:rsidRPr="000034B4" w:rsidRDefault="000034B4" w:rsidP="000034B4">
      <w:pPr>
        <w:jc w:val="both"/>
        <w:rPr>
          <w:rFonts w:asciiTheme="majorHAnsi" w:hAnsiTheme="majorHAnsi" w:cstheme="majorHAnsi"/>
        </w:rPr>
      </w:pPr>
    </w:p>
    <w:p w14:paraId="160351B7" w14:textId="77777777" w:rsidR="000034B4" w:rsidRPr="000034B4" w:rsidRDefault="000034B4" w:rsidP="000034B4">
      <w:pPr>
        <w:numPr>
          <w:ilvl w:val="0"/>
          <w:numId w:val="1"/>
        </w:numPr>
        <w:jc w:val="both"/>
        <w:rPr>
          <w:rFonts w:asciiTheme="majorHAnsi" w:hAnsiTheme="majorHAnsi" w:cstheme="majorHAnsi"/>
        </w:rPr>
      </w:pPr>
      <w:r w:rsidRPr="000034B4">
        <w:rPr>
          <w:rFonts w:asciiTheme="majorHAnsi" w:hAnsiTheme="majorHAnsi" w:cstheme="majorHAnsi"/>
        </w:rPr>
        <w:t xml:space="preserve">Zahtevamo, da se iz režima, ki ga uvaja Uredba, takoj črta zahteva: </w:t>
      </w:r>
      <w:r w:rsidRPr="000034B4">
        <w:rPr>
          <w:rFonts w:asciiTheme="majorHAnsi" w:hAnsiTheme="majorHAnsi" w:cstheme="majorHAnsi"/>
          <w:b/>
          <w:bCs/>
        </w:rPr>
        <w:t>Spravilo mrve s travinja se izvaja brez ovijanja v plastično folijo.</w:t>
      </w:r>
      <w:r w:rsidRPr="000034B4">
        <w:rPr>
          <w:rFonts w:asciiTheme="majorHAnsi" w:hAnsiTheme="majorHAnsi" w:cstheme="majorHAnsi"/>
        </w:rPr>
        <w:t xml:space="preserve"> Nihče stelje namreč ne zavija v folijo, spoštovanje zahtevanih rokov košnje pa je mogoče učinkovito nadzirati s pomočjo satelitov z aplikacijo Sopotnik. Ta zahteva kmetijam onemogoči dobro kmetijsko prakso in pridelavo krme na drugih travniških ter njivskih površinah.</w:t>
      </w:r>
    </w:p>
    <w:p w14:paraId="18629640" w14:textId="77777777" w:rsidR="000034B4" w:rsidRPr="000034B4" w:rsidRDefault="000034B4" w:rsidP="000034B4">
      <w:pPr>
        <w:jc w:val="both"/>
        <w:rPr>
          <w:rFonts w:asciiTheme="majorHAnsi" w:hAnsiTheme="majorHAnsi" w:cstheme="majorHAnsi"/>
        </w:rPr>
      </w:pPr>
    </w:p>
    <w:p w14:paraId="192AD4A4" w14:textId="77777777" w:rsidR="000034B4" w:rsidRPr="000034B4" w:rsidRDefault="000034B4" w:rsidP="000034B4">
      <w:pPr>
        <w:numPr>
          <w:ilvl w:val="0"/>
          <w:numId w:val="1"/>
        </w:numPr>
        <w:jc w:val="both"/>
        <w:rPr>
          <w:rFonts w:asciiTheme="majorHAnsi" w:hAnsiTheme="majorHAnsi" w:cstheme="majorHAnsi"/>
        </w:rPr>
      </w:pPr>
      <w:r w:rsidRPr="000034B4">
        <w:rPr>
          <w:rFonts w:asciiTheme="majorHAnsi" w:hAnsiTheme="majorHAnsi" w:cstheme="majorHAnsi"/>
        </w:rPr>
        <w:t>Zahtevamo, da je vstop v režim prostovoljen in se z lastniki zemljišč odgovorno in s soglasjem, pod jasnimi in znanimi pogoji pravičnih nadomestil in najdenih rešitev za obstoj njihovih kmetij, izbere oz. določi zemljišča, na katerih se bo izvajal v Uredbi naveden režim.</w:t>
      </w:r>
    </w:p>
    <w:p w14:paraId="1B2C64AF" w14:textId="77777777" w:rsidR="000034B4" w:rsidRPr="000034B4" w:rsidRDefault="000034B4" w:rsidP="000034B4">
      <w:pPr>
        <w:jc w:val="both"/>
        <w:rPr>
          <w:rFonts w:asciiTheme="majorHAnsi" w:hAnsiTheme="majorHAnsi" w:cstheme="majorHAnsi"/>
        </w:rPr>
      </w:pPr>
    </w:p>
    <w:p w14:paraId="111F3D88" w14:textId="77777777" w:rsidR="000034B4" w:rsidRPr="000034B4" w:rsidRDefault="000034B4" w:rsidP="000034B4">
      <w:pPr>
        <w:numPr>
          <w:ilvl w:val="0"/>
          <w:numId w:val="1"/>
        </w:numPr>
        <w:jc w:val="both"/>
        <w:rPr>
          <w:rFonts w:asciiTheme="majorHAnsi" w:hAnsiTheme="majorHAnsi" w:cstheme="majorHAnsi"/>
        </w:rPr>
      </w:pPr>
      <w:r w:rsidRPr="000034B4">
        <w:rPr>
          <w:rFonts w:asciiTheme="majorHAnsi" w:hAnsiTheme="majorHAnsi" w:cstheme="majorHAnsi"/>
        </w:rPr>
        <w:t>Zahtevamo, da se vsem kmetijam, ki jim bo s tem ukrepom ali s prihodnjimi naravovarstvenimi ukrepi v delu ali celoti onemogočeno kmetovanje, določi pravično rento v višini tržne cene pridelka, ki bi ga na teh površinah pridelali in tudi posredne škode, ki nastane zaradi nezmožnosti ohranjanja dosedanjega obsega kmetijske proizvodnje vezane na pridelek s teh površin!</w:t>
      </w:r>
    </w:p>
    <w:p w14:paraId="76884778" w14:textId="77777777" w:rsidR="000034B4" w:rsidRPr="000034B4" w:rsidRDefault="000034B4" w:rsidP="000034B4">
      <w:pPr>
        <w:rPr>
          <w:rFonts w:asciiTheme="majorHAnsi" w:hAnsiTheme="majorHAnsi" w:cstheme="majorHAnsi"/>
        </w:rPr>
      </w:pPr>
    </w:p>
    <w:p w14:paraId="652AC838" w14:textId="77777777" w:rsidR="000034B4" w:rsidRPr="000034B4" w:rsidRDefault="000034B4" w:rsidP="000034B4">
      <w:pPr>
        <w:numPr>
          <w:ilvl w:val="0"/>
          <w:numId w:val="1"/>
        </w:numPr>
        <w:rPr>
          <w:rFonts w:asciiTheme="majorHAnsi" w:hAnsiTheme="majorHAnsi" w:cstheme="majorHAnsi"/>
        </w:rPr>
      </w:pPr>
      <w:r w:rsidRPr="000034B4">
        <w:rPr>
          <w:rFonts w:asciiTheme="majorHAnsi" w:hAnsiTheme="majorHAnsi" w:cstheme="majorHAnsi"/>
        </w:rPr>
        <w:lastRenderedPageBreak/>
        <w:t>Zahtevamo, da so pred sprejemom Uredbe jasno izražene kazni za tiste, ki ukrepov ne bodo upoštevali.</w:t>
      </w:r>
    </w:p>
    <w:p w14:paraId="354FEF7A" w14:textId="77777777" w:rsidR="000034B4" w:rsidRPr="000034B4" w:rsidRDefault="000034B4" w:rsidP="000034B4">
      <w:pPr>
        <w:rPr>
          <w:rFonts w:asciiTheme="majorHAnsi" w:hAnsiTheme="majorHAnsi" w:cstheme="majorHAnsi"/>
        </w:rPr>
      </w:pPr>
    </w:p>
    <w:p w14:paraId="56A2DAB5" w14:textId="77777777" w:rsidR="000034B4" w:rsidRPr="000034B4" w:rsidRDefault="000034B4" w:rsidP="000034B4">
      <w:pPr>
        <w:numPr>
          <w:ilvl w:val="0"/>
          <w:numId w:val="1"/>
        </w:numPr>
        <w:jc w:val="both"/>
        <w:rPr>
          <w:rFonts w:asciiTheme="majorHAnsi" w:hAnsiTheme="majorHAnsi" w:cstheme="majorHAnsi"/>
        </w:rPr>
      </w:pPr>
      <w:r w:rsidRPr="000034B4">
        <w:rPr>
          <w:rFonts w:asciiTheme="majorHAnsi" w:hAnsiTheme="majorHAnsi" w:cstheme="majorHAnsi"/>
        </w:rPr>
        <w:t>Zahtevamo, da so do 1. aprila 2023 javno objavljeni vsi naravovarstveni ukrepi in pogoji, ki bodo v novem obdobju SKP uvedeni na naših zemljiščih in od katerih je odvisna odločitev kmetov za vstop v ukrepe Skupne kmetijske politike!</w:t>
      </w:r>
    </w:p>
    <w:p w14:paraId="40AD4538" w14:textId="77777777" w:rsidR="000034B4" w:rsidRPr="000034B4" w:rsidRDefault="000034B4" w:rsidP="000034B4">
      <w:pPr>
        <w:jc w:val="both"/>
        <w:rPr>
          <w:rFonts w:asciiTheme="majorHAnsi" w:hAnsiTheme="majorHAnsi" w:cstheme="majorHAnsi"/>
        </w:rPr>
      </w:pPr>
    </w:p>
    <w:p w14:paraId="52454BA9" w14:textId="77777777" w:rsidR="000034B4" w:rsidRPr="000034B4" w:rsidRDefault="000034B4" w:rsidP="000034B4">
      <w:pPr>
        <w:numPr>
          <w:ilvl w:val="0"/>
          <w:numId w:val="1"/>
        </w:numPr>
        <w:jc w:val="both"/>
        <w:rPr>
          <w:rFonts w:asciiTheme="majorHAnsi" w:hAnsiTheme="majorHAnsi" w:cstheme="majorHAnsi"/>
        </w:rPr>
      </w:pPr>
      <w:r w:rsidRPr="000034B4">
        <w:rPr>
          <w:rFonts w:asciiTheme="majorHAnsi" w:hAnsiTheme="majorHAnsi" w:cstheme="majorHAnsi"/>
        </w:rPr>
        <w:t>Zahtevamo, da se na območju Ljubljanskega barja takoj izvede čiščenje struge Ljubljanice na vseh mestih, kjer je ta zasuta, in se uvede režim rednega čiščenja in vzdrževanja vseh odvodnih kanalov in jarkov (primarnih, sekundarnih in terciarnih).</w:t>
      </w:r>
    </w:p>
    <w:p w14:paraId="477475D3" w14:textId="77777777" w:rsidR="000034B4" w:rsidRPr="000034B4" w:rsidRDefault="000034B4" w:rsidP="000034B4">
      <w:pPr>
        <w:jc w:val="both"/>
        <w:rPr>
          <w:rFonts w:asciiTheme="majorHAnsi" w:hAnsiTheme="majorHAnsi" w:cstheme="majorHAnsi"/>
        </w:rPr>
      </w:pPr>
    </w:p>
    <w:p w14:paraId="59D8FAEA" w14:textId="0EE7718E" w:rsidR="000034B4" w:rsidRPr="000034B4" w:rsidRDefault="000034B4" w:rsidP="000034B4">
      <w:pPr>
        <w:numPr>
          <w:ilvl w:val="0"/>
          <w:numId w:val="1"/>
        </w:numPr>
        <w:jc w:val="both"/>
        <w:rPr>
          <w:rFonts w:asciiTheme="majorHAnsi" w:hAnsiTheme="majorHAnsi" w:cstheme="majorHAnsi"/>
        </w:rPr>
      </w:pPr>
      <w:r w:rsidRPr="000034B4">
        <w:rPr>
          <w:rFonts w:asciiTheme="majorHAnsi" w:hAnsiTheme="majorHAnsi" w:cstheme="majorHAnsi"/>
        </w:rPr>
        <w:t>Zahtevamo, da se pravično določi bonitetno oceno kmetijskih zemljišč in s tem povezanega izračuna Katastrskega dohodka na območju Krajinskega parka Ljubljansko barje, z upoštevanjem vseh naravnih in tudi vseh drugih omejitev, ki jih imamo pri gospodarjenju na teh zemljiščih.</w:t>
      </w:r>
    </w:p>
    <w:p w14:paraId="6191EDB5" w14:textId="77777777" w:rsidR="000034B4" w:rsidRPr="000034B4" w:rsidRDefault="000034B4" w:rsidP="000034B4">
      <w:pPr>
        <w:pStyle w:val="Odstavekseznama"/>
        <w:rPr>
          <w:rFonts w:asciiTheme="majorHAnsi" w:hAnsiTheme="majorHAnsi" w:cstheme="majorHAnsi"/>
        </w:rPr>
      </w:pPr>
    </w:p>
    <w:p w14:paraId="5FFBFFD1" w14:textId="77777777" w:rsidR="000034B4" w:rsidRPr="000034B4" w:rsidRDefault="000034B4" w:rsidP="000034B4">
      <w:pPr>
        <w:jc w:val="both"/>
        <w:rPr>
          <w:rFonts w:asciiTheme="majorHAnsi" w:hAnsiTheme="majorHAnsi" w:cstheme="majorHAnsi"/>
        </w:rPr>
      </w:pPr>
    </w:p>
    <w:p w14:paraId="741EC5FC" w14:textId="77777777" w:rsidR="000034B4" w:rsidRPr="000034B4" w:rsidRDefault="000034B4" w:rsidP="000034B4">
      <w:pPr>
        <w:rPr>
          <w:rFonts w:asciiTheme="majorHAnsi" w:hAnsiTheme="majorHAnsi" w:cstheme="majorHAnsi"/>
        </w:rPr>
      </w:pPr>
    </w:p>
    <w:p w14:paraId="5B9E52BA" w14:textId="77777777" w:rsidR="000034B4" w:rsidRPr="000034B4" w:rsidRDefault="000034B4" w:rsidP="000034B4">
      <w:pPr>
        <w:rPr>
          <w:rFonts w:asciiTheme="majorHAnsi" w:hAnsiTheme="majorHAnsi" w:cstheme="majorHAnsi"/>
        </w:rPr>
      </w:pPr>
      <w:r w:rsidRPr="000034B4">
        <w:rPr>
          <w:rFonts w:asciiTheme="majorHAnsi" w:hAnsiTheme="majorHAnsi" w:cstheme="majorHAnsi"/>
        </w:rPr>
        <w:t>Na Igu, 16. 3. 2023</w:t>
      </w:r>
    </w:p>
    <w:p w14:paraId="0651311E" w14:textId="28D28703" w:rsidR="009A5B15" w:rsidRDefault="009A5B15">
      <w:pPr>
        <w:rPr>
          <w:rFonts w:asciiTheme="majorHAnsi" w:hAnsiTheme="majorHAnsi" w:cstheme="majorHAnsi"/>
        </w:rPr>
      </w:pPr>
    </w:p>
    <w:p w14:paraId="2F9249D8" w14:textId="1A27AF73" w:rsidR="00A80409" w:rsidRDefault="00A80409">
      <w:pPr>
        <w:rPr>
          <w:rFonts w:asciiTheme="majorHAnsi" w:hAnsiTheme="majorHAnsi" w:cstheme="majorHAnsi"/>
        </w:rPr>
      </w:pPr>
    </w:p>
    <w:p w14:paraId="7F82894B" w14:textId="5E592B95" w:rsidR="00A80409" w:rsidRPr="000034B4" w:rsidRDefault="00A80409">
      <w:pPr>
        <w:rPr>
          <w:rFonts w:asciiTheme="majorHAnsi" w:hAnsiTheme="majorHAnsi" w:cstheme="majorHAnsi"/>
        </w:rPr>
      </w:pPr>
      <w:r>
        <w:rPr>
          <w:rFonts w:asciiTheme="majorHAnsi" w:hAnsiTheme="majorHAnsi" w:cstheme="majorHAnsi"/>
        </w:rPr>
        <w:t>Pod zahteve se je podpisalo 275 kmetov, prisotnih na okrogli mizi v četrtek, 16. marca 2023 na Igu iz območja Ljubljanskega barja</w:t>
      </w:r>
    </w:p>
    <w:sectPr w:rsidR="00A80409" w:rsidRPr="000034B4">
      <w:footerReference w:type="default" r:id="rId7"/>
      <w:pgSz w:w="11906" w:h="16838"/>
      <w:pgMar w:top="1134" w:right="1134" w:bottom="1134" w:left="1134" w:header="0" w:footer="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6111" w14:textId="77777777" w:rsidR="009A7117" w:rsidRDefault="009A7117" w:rsidP="000034B4">
      <w:pPr>
        <w:rPr>
          <w:rFonts w:hint="eastAsia"/>
        </w:rPr>
      </w:pPr>
      <w:r>
        <w:separator/>
      </w:r>
    </w:p>
  </w:endnote>
  <w:endnote w:type="continuationSeparator" w:id="0">
    <w:p w14:paraId="5188E292" w14:textId="77777777" w:rsidR="009A7117" w:rsidRDefault="009A7117" w:rsidP="000034B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445739"/>
      <w:docPartObj>
        <w:docPartGallery w:val="Page Numbers (Bottom of Page)"/>
        <w:docPartUnique/>
      </w:docPartObj>
    </w:sdtPr>
    <w:sdtEndPr/>
    <w:sdtContent>
      <w:p w14:paraId="52829BF7" w14:textId="0D9EA1D4" w:rsidR="000034B4" w:rsidRDefault="000034B4">
        <w:pPr>
          <w:pStyle w:val="Noga"/>
          <w:jc w:val="center"/>
          <w:rPr>
            <w:rFonts w:hint="eastAsia"/>
          </w:rPr>
        </w:pPr>
        <w:r>
          <w:fldChar w:fldCharType="begin"/>
        </w:r>
        <w:r>
          <w:instrText>PAGE   \* MERGEFORMAT</w:instrText>
        </w:r>
        <w:r>
          <w:fldChar w:fldCharType="separate"/>
        </w:r>
        <w:r>
          <w:t>2</w:t>
        </w:r>
        <w:r>
          <w:fldChar w:fldCharType="end"/>
        </w:r>
      </w:p>
    </w:sdtContent>
  </w:sdt>
  <w:p w14:paraId="6CD370DC" w14:textId="77777777" w:rsidR="000034B4" w:rsidRDefault="000034B4">
    <w:pPr>
      <w:pStyle w:val="Nog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24D9" w14:textId="77777777" w:rsidR="009A7117" w:rsidRDefault="009A7117" w:rsidP="000034B4">
      <w:pPr>
        <w:rPr>
          <w:rFonts w:hint="eastAsia"/>
        </w:rPr>
      </w:pPr>
      <w:r>
        <w:separator/>
      </w:r>
    </w:p>
  </w:footnote>
  <w:footnote w:type="continuationSeparator" w:id="0">
    <w:p w14:paraId="2938FCFC" w14:textId="77777777" w:rsidR="009A7117" w:rsidRDefault="009A7117" w:rsidP="000034B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A45F7"/>
    <w:multiLevelType w:val="multilevel"/>
    <w:tmpl w:val="BCF451F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16cid:durableId="59331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B4"/>
    <w:rsid w:val="000034B4"/>
    <w:rsid w:val="00096DDF"/>
    <w:rsid w:val="009A5B15"/>
    <w:rsid w:val="009A7117"/>
    <w:rsid w:val="00A804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4035"/>
  <w15:chartTrackingRefBased/>
  <w15:docId w15:val="{2B449A0C-DD31-4321-9A63-E2BF530F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034B4"/>
    <w:pPr>
      <w:suppressAutoHyphens/>
      <w:spacing w:after="0" w:line="240" w:lineRule="auto"/>
    </w:pPr>
    <w:rPr>
      <w:rFonts w:ascii="Liberation Serif" w:eastAsia="NSimSun" w:hAnsi="Liberation Serif" w:cs="Arial"/>
      <w:sz w:val="24"/>
      <w:szCs w:val="24"/>
      <w:lang w:eastAsia="zh-CN" w:bidi="hi-IN"/>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0034B4"/>
    <w:rPr>
      <w:sz w:val="16"/>
      <w:szCs w:val="16"/>
    </w:rPr>
  </w:style>
  <w:style w:type="paragraph" w:styleId="Pripombabesedilo">
    <w:name w:val="annotation text"/>
    <w:basedOn w:val="Navaden"/>
    <w:link w:val="PripombabesediloZnak"/>
    <w:uiPriority w:val="99"/>
    <w:unhideWhenUsed/>
    <w:rsid w:val="000034B4"/>
    <w:rPr>
      <w:rFonts w:cs="Mangal"/>
      <w:sz w:val="20"/>
      <w:szCs w:val="18"/>
    </w:rPr>
  </w:style>
  <w:style w:type="character" w:customStyle="1" w:styleId="PripombabesediloZnak">
    <w:name w:val="Pripomba – besedilo Znak"/>
    <w:basedOn w:val="Privzetapisavaodstavka"/>
    <w:link w:val="Pripombabesedilo"/>
    <w:uiPriority w:val="99"/>
    <w:rsid w:val="000034B4"/>
    <w:rPr>
      <w:rFonts w:ascii="Liberation Serif" w:eastAsia="NSimSun" w:hAnsi="Liberation Serif" w:cs="Mangal"/>
      <w:sz w:val="20"/>
      <w:szCs w:val="18"/>
      <w:lang w:eastAsia="zh-CN" w:bidi="hi-IN"/>
      <w14:ligatures w14:val="none"/>
    </w:rPr>
  </w:style>
  <w:style w:type="paragraph" w:styleId="Odstavekseznama">
    <w:name w:val="List Paragraph"/>
    <w:basedOn w:val="Navaden"/>
    <w:uiPriority w:val="34"/>
    <w:qFormat/>
    <w:rsid w:val="000034B4"/>
    <w:pPr>
      <w:ind w:left="720"/>
      <w:contextualSpacing/>
    </w:pPr>
    <w:rPr>
      <w:rFonts w:cs="Mangal"/>
      <w:szCs w:val="21"/>
    </w:rPr>
  </w:style>
  <w:style w:type="paragraph" w:styleId="Glava">
    <w:name w:val="header"/>
    <w:basedOn w:val="Navaden"/>
    <w:link w:val="GlavaZnak"/>
    <w:uiPriority w:val="99"/>
    <w:unhideWhenUsed/>
    <w:rsid w:val="000034B4"/>
    <w:pPr>
      <w:tabs>
        <w:tab w:val="center" w:pos="4513"/>
        <w:tab w:val="right" w:pos="9026"/>
      </w:tabs>
    </w:pPr>
    <w:rPr>
      <w:rFonts w:cs="Mangal"/>
      <w:szCs w:val="21"/>
    </w:rPr>
  </w:style>
  <w:style w:type="character" w:customStyle="1" w:styleId="GlavaZnak">
    <w:name w:val="Glava Znak"/>
    <w:basedOn w:val="Privzetapisavaodstavka"/>
    <w:link w:val="Glava"/>
    <w:uiPriority w:val="99"/>
    <w:rsid w:val="000034B4"/>
    <w:rPr>
      <w:rFonts w:ascii="Liberation Serif" w:eastAsia="NSimSun" w:hAnsi="Liberation Serif" w:cs="Mangal"/>
      <w:sz w:val="24"/>
      <w:szCs w:val="21"/>
      <w:lang w:eastAsia="zh-CN" w:bidi="hi-IN"/>
      <w14:ligatures w14:val="none"/>
    </w:rPr>
  </w:style>
  <w:style w:type="paragraph" w:styleId="Noga">
    <w:name w:val="footer"/>
    <w:basedOn w:val="Navaden"/>
    <w:link w:val="NogaZnak"/>
    <w:uiPriority w:val="99"/>
    <w:unhideWhenUsed/>
    <w:rsid w:val="000034B4"/>
    <w:pPr>
      <w:tabs>
        <w:tab w:val="center" w:pos="4513"/>
        <w:tab w:val="right" w:pos="9026"/>
      </w:tabs>
    </w:pPr>
    <w:rPr>
      <w:rFonts w:cs="Mangal"/>
      <w:szCs w:val="21"/>
    </w:rPr>
  </w:style>
  <w:style w:type="character" w:customStyle="1" w:styleId="NogaZnak">
    <w:name w:val="Noga Znak"/>
    <w:basedOn w:val="Privzetapisavaodstavka"/>
    <w:link w:val="Noga"/>
    <w:uiPriority w:val="99"/>
    <w:rsid w:val="000034B4"/>
    <w:rPr>
      <w:rFonts w:ascii="Liberation Serif" w:eastAsia="NSimSun" w:hAnsi="Liberation Serif" w:cs="Mangal"/>
      <w:sz w:val="24"/>
      <w:szCs w:val="21"/>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jerca.zucko@gmail.com</dc:creator>
  <cp:keywords/>
  <dc:description/>
  <cp:lastModifiedBy>Andreja Zdravje</cp:lastModifiedBy>
  <cp:revision>2</cp:revision>
  <cp:lastPrinted>2023-03-16T15:59:00Z</cp:lastPrinted>
  <dcterms:created xsi:type="dcterms:W3CDTF">2023-03-17T07:58:00Z</dcterms:created>
  <dcterms:modified xsi:type="dcterms:W3CDTF">2023-03-17T07:58:00Z</dcterms:modified>
</cp:coreProperties>
</file>