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321" w:rsidRPr="008F3321" w:rsidRDefault="008F3321" w:rsidP="009B4D1F">
      <w:pPr>
        <w:shd w:val="clear" w:color="auto" w:fill="FFFFFF"/>
        <w:spacing w:after="240" w:line="240" w:lineRule="auto"/>
        <w:jc w:val="both"/>
        <w:rPr>
          <w:rFonts w:ascii="Arial" w:eastAsia="Times New Roman" w:hAnsi="Arial" w:cs="Arial"/>
          <w:b/>
          <w:sz w:val="18"/>
          <w:szCs w:val="18"/>
          <w:lang w:eastAsia="sl-SI"/>
        </w:rPr>
      </w:pPr>
      <w:bookmarkStart w:id="0" w:name="_GoBack"/>
      <w:bookmarkEnd w:id="0"/>
      <w:r w:rsidRPr="008F3321">
        <w:rPr>
          <w:rFonts w:ascii="Arial" w:eastAsia="Times New Roman" w:hAnsi="Arial" w:cs="Arial"/>
          <w:b/>
          <w:sz w:val="18"/>
          <w:szCs w:val="18"/>
          <w:lang w:eastAsia="sl-SI"/>
        </w:rPr>
        <w:t>NAČINI OBVEŠČANJA</w:t>
      </w:r>
      <w:r>
        <w:rPr>
          <w:rFonts w:ascii="Arial" w:eastAsia="Times New Roman" w:hAnsi="Arial" w:cs="Arial"/>
          <w:b/>
          <w:sz w:val="18"/>
          <w:szCs w:val="18"/>
          <w:lang w:eastAsia="sl-SI"/>
        </w:rPr>
        <w:t xml:space="preserve"> UPORABNIKOV JAVNE SLUŽBE OSKRBE S PITNO VODO</w:t>
      </w:r>
      <w:r w:rsidR="004B0A57">
        <w:rPr>
          <w:rFonts w:ascii="Arial" w:eastAsia="Times New Roman" w:hAnsi="Arial" w:cs="Arial"/>
          <w:b/>
          <w:sz w:val="18"/>
          <w:szCs w:val="18"/>
          <w:lang w:eastAsia="sl-SI"/>
        </w:rPr>
        <w:t xml:space="preserve"> ZA LETO 2019</w:t>
      </w:r>
    </w:p>
    <w:p w:rsidR="00772AF9" w:rsidRPr="00772AF9" w:rsidRDefault="008F3321" w:rsidP="009B4D1F">
      <w:pPr>
        <w:shd w:val="clear" w:color="auto" w:fill="FFFFFF"/>
        <w:spacing w:after="24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S</w:t>
      </w:r>
      <w:r w:rsidR="00772AF9" w:rsidRPr="00772AF9">
        <w:rPr>
          <w:rFonts w:ascii="Arial" w:eastAsia="Times New Roman" w:hAnsi="Arial" w:cs="Arial"/>
          <w:sz w:val="18"/>
          <w:szCs w:val="18"/>
          <w:lang w:eastAsia="sl-SI"/>
        </w:rPr>
        <w:t>kladno z določbami Pravilnika o pitni vodi (Ur. l. RS, št. 19/04, 35/04, 26/06, 92/06, 25/09, 74/15, 51/17, v nadaljevanju Pravilnik) in z vsebino strokovnih priporočil Nacionalnega inštituta za javno zdravje, obveščamo o načinih in rokih obveščanja uporabnikov pitne vode v posameznih primerih glede na zahteve Pravilnika.</w:t>
      </w:r>
    </w:p>
    <w:p w:rsidR="00772AF9" w:rsidRPr="00772AF9" w:rsidRDefault="00772AF9" w:rsidP="009B4D1F">
      <w:pPr>
        <w:shd w:val="clear" w:color="auto" w:fill="FFFFFF"/>
        <w:spacing w:after="240" w:line="240" w:lineRule="auto"/>
        <w:jc w:val="both"/>
        <w:rPr>
          <w:rFonts w:ascii="Arial" w:eastAsia="Times New Roman" w:hAnsi="Arial" w:cs="Arial"/>
          <w:sz w:val="18"/>
          <w:szCs w:val="18"/>
          <w:lang w:eastAsia="sl-SI"/>
        </w:rPr>
      </w:pPr>
      <w:r w:rsidRPr="00772AF9">
        <w:rPr>
          <w:rFonts w:ascii="Arial" w:eastAsia="Times New Roman" w:hAnsi="Arial" w:cs="Arial"/>
          <w:sz w:val="18"/>
          <w:szCs w:val="18"/>
          <w:lang w:eastAsia="sl-SI"/>
        </w:rPr>
        <w:t>Vabimo vas, da se z vsebino obvestil seznanite. Obvestila so stalno objavljena tu</w:t>
      </w:r>
      <w:r w:rsidR="008F3321">
        <w:rPr>
          <w:rFonts w:ascii="Arial" w:eastAsia="Times New Roman" w:hAnsi="Arial" w:cs="Arial"/>
          <w:sz w:val="18"/>
          <w:szCs w:val="18"/>
          <w:lang w:eastAsia="sl-SI"/>
        </w:rPr>
        <w:t>di na spletni strani O</w:t>
      </w:r>
      <w:r w:rsidR="0093085D">
        <w:rPr>
          <w:rFonts w:ascii="Arial" w:eastAsia="Times New Roman" w:hAnsi="Arial" w:cs="Arial"/>
          <w:sz w:val="18"/>
          <w:szCs w:val="18"/>
          <w:lang w:eastAsia="sl-SI"/>
        </w:rPr>
        <w:t>bčine Ig.</w:t>
      </w:r>
    </w:p>
    <w:tbl>
      <w:tblPr>
        <w:tblStyle w:val="Tabelamrea"/>
        <w:tblW w:w="9747" w:type="dxa"/>
        <w:tblLook w:val="04A0" w:firstRow="1" w:lastRow="0" w:firstColumn="1" w:lastColumn="0" w:noHBand="0" w:noVBand="1"/>
      </w:tblPr>
      <w:tblGrid>
        <w:gridCol w:w="1951"/>
        <w:gridCol w:w="2655"/>
        <w:gridCol w:w="2303"/>
        <w:gridCol w:w="2838"/>
      </w:tblGrid>
      <w:tr w:rsidR="0093085D" w:rsidRPr="00861992" w:rsidTr="00E853F7">
        <w:tc>
          <w:tcPr>
            <w:tcW w:w="1951"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ČLEN PRAVILNIKA </w:t>
            </w:r>
          </w:p>
        </w:tc>
        <w:tc>
          <w:tcPr>
            <w:tcW w:w="2655"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VZROK ZA OBVEŠČANJE</w:t>
            </w:r>
          </w:p>
        </w:tc>
        <w:tc>
          <w:tcPr>
            <w:tcW w:w="2303"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ČAS OBVEŠČANJA</w:t>
            </w:r>
          </w:p>
        </w:tc>
        <w:tc>
          <w:tcPr>
            <w:tcW w:w="2838"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NAČIN OBVEŠČANJA</w:t>
            </w:r>
          </w:p>
        </w:tc>
      </w:tr>
      <w:tr w:rsidR="0093085D" w:rsidRPr="00861992" w:rsidTr="00E853F7">
        <w:tc>
          <w:tcPr>
            <w:tcW w:w="1951"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9. </w:t>
            </w:r>
          </w:p>
          <w:p w:rsidR="0093085D" w:rsidRPr="00501502" w:rsidRDefault="0093085D" w:rsidP="00E853F7">
            <w:pPr>
              <w:pStyle w:val="Navadensplet"/>
              <w:jc w:val="center"/>
              <w:rPr>
                <w:rFonts w:ascii="Arial" w:hAnsi="Arial" w:cs="Arial"/>
                <w:b/>
                <w:sz w:val="16"/>
                <w:szCs w:val="16"/>
              </w:rPr>
            </w:pPr>
          </w:p>
        </w:tc>
        <w:tc>
          <w:tcPr>
            <w:tcW w:w="2655" w:type="dxa"/>
          </w:tcPr>
          <w:p w:rsidR="0093085D" w:rsidRPr="00501502" w:rsidRDefault="0093085D" w:rsidP="00E853F7">
            <w:pPr>
              <w:pStyle w:val="Navadensplet"/>
              <w:rPr>
                <w:rFonts w:ascii="Arial" w:hAnsi="Arial" w:cs="Arial"/>
                <w:sz w:val="16"/>
                <w:szCs w:val="16"/>
              </w:rPr>
            </w:pPr>
            <w:r w:rsidRPr="00501502">
              <w:rPr>
                <w:rFonts w:ascii="Arial" w:hAnsi="Arial" w:cs="Arial"/>
                <w:sz w:val="16"/>
                <w:szCs w:val="16"/>
              </w:rPr>
              <w:t>Vzrok neskladnosti pitne vode hišno vodovodno omrežje ali njegovo vzdrževanje</w:t>
            </w:r>
          </w:p>
        </w:tc>
        <w:tc>
          <w:tcPr>
            <w:tcW w:w="2303" w:type="dxa"/>
          </w:tcPr>
          <w:p w:rsidR="0093085D" w:rsidRPr="00501502" w:rsidRDefault="0093085D" w:rsidP="00E853F7">
            <w:pPr>
              <w:rPr>
                <w:rFonts w:ascii="Arial" w:hAnsi="Arial" w:cs="Arial"/>
                <w:sz w:val="16"/>
                <w:szCs w:val="16"/>
              </w:rPr>
            </w:pPr>
            <w:r w:rsidRPr="00501502">
              <w:rPr>
                <w:rFonts w:ascii="Arial" w:hAnsi="Arial" w:cs="Arial"/>
                <w:sz w:val="16"/>
                <w:szCs w:val="16"/>
              </w:rPr>
              <w:t>Od začetka veljavnosti ukrepa, a najkasneje v sedmih dneh</w:t>
            </w:r>
          </w:p>
        </w:tc>
        <w:tc>
          <w:tcPr>
            <w:tcW w:w="2838" w:type="dxa"/>
          </w:tcPr>
          <w:p w:rsidR="0093085D" w:rsidRPr="00501502" w:rsidRDefault="0093085D" w:rsidP="00E853F7">
            <w:pPr>
              <w:rPr>
                <w:rFonts w:ascii="Arial" w:hAnsi="Arial" w:cs="Arial"/>
                <w:sz w:val="16"/>
                <w:szCs w:val="16"/>
              </w:rPr>
            </w:pPr>
            <w:r w:rsidRPr="00501502">
              <w:rPr>
                <w:rFonts w:ascii="Arial" w:hAnsi="Arial" w:cs="Arial"/>
                <w:sz w:val="16"/>
                <w:szCs w:val="16"/>
              </w:rPr>
              <w:t>1. Osebno</w:t>
            </w:r>
          </w:p>
          <w:p w:rsidR="0093085D" w:rsidRPr="00501502" w:rsidRDefault="0093085D" w:rsidP="00E853F7">
            <w:pPr>
              <w:rPr>
                <w:rFonts w:ascii="Arial" w:hAnsi="Arial" w:cs="Arial"/>
                <w:sz w:val="16"/>
                <w:szCs w:val="16"/>
                <w:vertAlign w:val="superscript"/>
              </w:rPr>
            </w:pPr>
            <w:r w:rsidRPr="00501502">
              <w:rPr>
                <w:rFonts w:ascii="Arial" w:hAnsi="Arial" w:cs="Arial"/>
                <w:sz w:val="16"/>
                <w:szCs w:val="16"/>
              </w:rPr>
              <w:t xml:space="preserve"> Pisno obvestilo po pošti</w:t>
            </w:r>
            <w:r w:rsidRPr="00501502">
              <w:rPr>
                <w:rFonts w:ascii="Arial" w:hAnsi="Arial" w:cs="Arial"/>
                <w:sz w:val="16"/>
                <w:szCs w:val="16"/>
              </w:rPr>
              <w:br/>
              <w:t>2. Obvestilo na oglasni deski uporabnika(ov) hišnega vodovodnega omrežja</w:t>
            </w:r>
          </w:p>
          <w:p w:rsidR="0093085D" w:rsidRPr="00501502" w:rsidRDefault="0093085D" w:rsidP="00E853F7">
            <w:pPr>
              <w:rPr>
                <w:rFonts w:ascii="Arial" w:hAnsi="Arial" w:cs="Arial"/>
                <w:sz w:val="16"/>
                <w:szCs w:val="16"/>
              </w:rPr>
            </w:pPr>
            <w:r w:rsidRPr="00501502">
              <w:rPr>
                <w:rFonts w:ascii="Arial" w:hAnsi="Arial" w:cs="Arial"/>
                <w:sz w:val="16"/>
                <w:szCs w:val="16"/>
              </w:rPr>
              <w:t>3. Telefonsko obvestilo upravniku v primeru večstanovanjskega objekta</w:t>
            </w:r>
          </w:p>
        </w:tc>
      </w:tr>
      <w:tr w:rsidR="0093085D" w:rsidRPr="00861992" w:rsidTr="00E853F7">
        <w:tc>
          <w:tcPr>
            <w:tcW w:w="1951" w:type="dxa"/>
            <w:vMerge w:val="restart"/>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21. </w:t>
            </w:r>
          </w:p>
        </w:tc>
        <w:tc>
          <w:tcPr>
            <w:tcW w:w="2655" w:type="dxa"/>
            <w:vMerge w:val="restart"/>
          </w:tcPr>
          <w:p w:rsidR="0093085D" w:rsidRPr="00501502" w:rsidRDefault="0093085D" w:rsidP="00E853F7">
            <w:pPr>
              <w:pStyle w:val="Navadensplet"/>
              <w:rPr>
                <w:rFonts w:ascii="Arial" w:hAnsi="Arial" w:cs="Arial"/>
                <w:sz w:val="16"/>
                <w:szCs w:val="16"/>
              </w:rPr>
            </w:pPr>
            <w:r w:rsidRPr="00501502">
              <w:rPr>
                <w:rFonts w:ascii="Arial" w:hAnsi="Arial" w:cs="Arial"/>
                <w:sz w:val="16"/>
                <w:szCs w:val="16"/>
              </w:rPr>
              <w:t>Obveščanje v primeru omejitve ali prepovedi uporabe pitne vode</w:t>
            </w:r>
          </w:p>
        </w:tc>
        <w:tc>
          <w:tcPr>
            <w:tcW w:w="2303" w:type="dxa"/>
          </w:tcPr>
          <w:p w:rsidR="0093085D" w:rsidRPr="00501502" w:rsidRDefault="0093085D" w:rsidP="00E853F7">
            <w:pPr>
              <w:rPr>
                <w:rFonts w:ascii="Arial" w:hAnsi="Arial" w:cs="Arial"/>
                <w:strike/>
                <w:sz w:val="16"/>
                <w:szCs w:val="16"/>
              </w:rPr>
            </w:pPr>
            <w:r w:rsidRPr="00501502">
              <w:rPr>
                <w:rFonts w:ascii="Arial" w:hAnsi="Arial" w:cs="Arial"/>
                <w:sz w:val="16"/>
                <w:szCs w:val="16"/>
              </w:rPr>
              <w:t>Ob začetku veljavnosti ukrepa, a najkasneje v dveh urah (obvešča se vsak dan do preklica)</w:t>
            </w:r>
          </w:p>
        </w:tc>
        <w:tc>
          <w:tcPr>
            <w:tcW w:w="2838" w:type="dxa"/>
          </w:tcPr>
          <w:p w:rsidR="0093085D" w:rsidRPr="00501502" w:rsidRDefault="0093085D" w:rsidP="00E853F7">
            <w:pPr>
              <w:pStyle w:val="Odstavekseznama"/>
              <w:numPr>
                <w:ilvl w:val="0"/>
                <w:numId w:val="5"/>
              </w:numPr>
              <w:rPr>
                <w:rFonts w:ascii="Arial" w:hAnsi="Arial" w:cs="Arial"/>
                <w:sz w:val="16"/>
                <w:szCs w:val="16"/>
              </w:rPr>
            </w:pPr>
            <w:r w:rsidRPr="00501502">
              <w:rPr>
                <w:rFonts w:ascii="Arial" w:hAnsi="Arial" w:cs="Arial"/>
                <w:sz w:val="16"/>
                <w:szCs w:val="16"/>
              </w:rPr>
              <w:t>Lokalni radio: Radio Slovenija (Val 202, 1. program), Radio Zeleni val</w:t>
            </w:r>
          </w:p>
          <w:p w:rsidR="0093085D" w:rsidRPr="00501502" w:rsidRDefault="0093085D" w:rsidP="00E853F7">
            <w:pPr>
              <w:pStyle w:val="Odstavekseznama"/>
              <w:numPr>
                <w:ilvl w:val="0"/>
                <w:numId w:val="5"/>
              </w:numPr>
              <w:rPr>
                <w:rFonts w:ascii="Arial" w:hAnsi="Arial" w:cs="Arial"/>
                <w:sz w:val="16"/>
                <w:szCs w:val="16"/>
              </w:rPr>
            </w:pPr>
            <w:r w:rsidRPr="00501502">
              <w:rPr>
                <w:rFonts w:ascii="Arial" w:hAnsi="Arial" w:cs="Arial"/>
                <w:sz w:val="16"/>
                <w:szCs w:val="16"/>
              </w:rPr>
              <w:t>Spletna stran upravljavca www.obcina-ig.si</w:t>
            </w:r>
          </w:p>
          <w:p w:rsidR="0093085D" w:rsidRPr="00501502" w:rsidRDefault="0093085D" w:rsidP="00E853F7">
            <w:pPr>
              <w:rPr>
                <w:rFonts w:ascii="Arial" w:hAnsi="Arial" w:cs="Arial"/>
                <w:sz w:val="16"/>
                <w:szCs w:val="16"/>
              </w:rPr>
            </w:pPr>
            <w:r w:rsidRPr="00501502">
              <w:rPr>
                <w:rFonts w:ascii="Arial" w:hAnsi="Arial" w:cs="Arial"/>
                <w:sz w:val="16"/>
                <w:szCs w:val="16"/>
              </w:rPr>
              <w:t>3.  Informacijske točke</w:t>
            </w:r>
          </w:p>
        </w:tc>
      </w:tr>
      <w:tr w:rsidR="0093085D" w:rsidRPr="00861992" w:rsidTr="00E853F7">
        <w:tc>
          <w:tcPr>
            <w:tcW w:w="1951" w:type="dxa"/>
            <w:vMerge/>
          </w:tcPr>
          <w:p w:rsidR="0093085D" w:rsidRPr="00501502" w:rsidRDefault="0093085D" w:rsidP="00E853F7">
            <w:pPr>
              <w:pStyle w:val="Navadensplet"/>
              <w:jc w:val="center"/>
              <w:rPr>
                <w:rFonts w:ascii="Arial" w:hAnsi="Arial" w:cs="Arial"/>
                <w:b/>
                <w:sz w:val="16"/>
                <w:szCs w:val="16"/>
              </w:rPr>
            </w:pPr>
          </w:p>
        </w:tc>
        <w:tc>
          <w:tcPr>
            <w:tcW w:w="2655" w:type="dxa"/>
            <w:vMerge/>
          </w:tcPr>
          <w:p w:rsidR="0093085D" w:rsidRPr="00501502" w:rsidRDefault="0093085D" w:rsidP="00E853F7">
            <w:pPr>
              <w:pStyle w:val="Navadensplet"/>
              <w:rPr>
                <w:rFonts w:ascii="Arial" w:hAnsi="Arial" w:cs="Arial"/>
                <w:sz w:val="16"/>
                <w:szCs w:val="16"/>
              </w:rPr>
            </w:pPr>
          </w:p>
        </w:tc>
        <w:tc>
          <w:tcPr>
            <w:tcW w:w="2303" w:type="dxa"/>
          </w:tcPr>
          <w:p w:rsidR="0093085D" w:rsidRPr="00501502" w:rsidRDefault="0093085D" w:rsidP="00E853F7">
            <w:pPr>
              <w:rPr>
                <w:rFonts w:ascii="Arial" w:hAnsi="Arial" w:cs="Arial"/>
                <w:sz w:val="16"/>
                <w:szCs w:val="16"/>
              </w:rPr>
            </w:pPr>
            <w:r w:rsidRPr="00501502">
              <w:rPr>
                <w:rFonts w:ascii="Arial" w:hAnsi="Arial" w:cs="Arial"/>
                <w:sz w:val="16"/>
                <w:szCs w:val="16"/>
              </w:rPr>
              <w:t>Na začetku in ob preklicu veljavnosti ukrepa, a najkasneje v 24 urah od začetka oz. preklica ukrepa</w:t>
            </w:r>
          </w:p>
        </w:tc>
        <w:tc>
          <w:tcPr>
            <w:tcW w:w="2838" w:type="dxa"/>
          </w:tcPr>
          <w:p w:rsidR="0093085D" w:rsidRPr="00501502" w:rsidRDefault="0093085D" w:rsidP="00E853F7">
            <w:pPr>
              <w:ind w:left="306" w:hanging="306"/>
              <w:rPr>
                <w:rFonts w:ascii="Arial" w:hAnsi="Arial" w:cs="Arial"/>
                <w:sz w:val="16"/>
                <w:szCs w:val="16"/>
              </w:rPr>
            </w:pPr>
            <w:r w:rsidRPr="00501502">
              <w:rPr>
                <w:rFonts w:ascii="Arial" w:hAnsi="Arial" w:cs="Arial"/>
                <w:sz w:val="16"/>
                <w:szCs w:val="16"/>
              </w:rPr>
              <w:t xml:space="preserve">4. Aplikacija </w:t>
            </w:r>
            <w:hyperlink r:id="rId5" w:history="1">
              <w:r w:rsidRPr="00501502">
                <w:rPr>
                  <w:rStyle w:val="Hiperpovezava"/>
                  <w:rFonts w:ascii="Arial" w:hAnsi="Arial" w:cs="Arial"/>
                  <w:sz w:val="16"/>
                  <w:szCs w:val="16"/>
                </w:rPr>
                <w:t>http://www.npv.si/</w:t>
              </w:r>
            </w:hyperlink>
          </w:p>
          <w:p w:rsidR="0093085D" w:rsidRPr="00501502" w:rsidRDefault="0093085D" w:rsidP="00E853F7">
            <w:pPr>
              <w:ind w:left="306"/>
              <w:rPr>
                <w:rFonts w:ascii="Arial" w:hAnsi="Arial" w:cs="Arial"/>
                <w:sz w:val="16"/>
                <w:szCs w:val="16"/>
              </w:rPr>
            </w:pPr>
            <w:r w:rsidRPr="00501502">
              <w:rPr>
                <w:rFonts w:ascii="Arial" w:hAnsi="Arial" w:cs="Arial"/>
                <w:sz w:val="16"/>
                <w:szCs w:val="16"/>
              </w:rPr>
              <w:t>(obveščanje NIJZ, ZIRS, NLZOH)</w:t>
            </w:r>
          </w:p>
        </w:tc>
      </w:tr>
      <w:tr w:rsidR="0093085D" w:rsidRPr="00861992" w:rsidTr="00E853F7">
        <w:trPr>
          <w:trHeight w:val="1885"/>
        </w:trPr>
        <w:tc>
          <w:tcPr>
            <w:tcW w:w="1951"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22.</w:t>
            </w:r>
          </w:p>
        </w:tc>
        <w:tc>
          <w:tcPr>
            <w:tcW w:w="2655" w:type="dxa"/>
          </w:tcPr>
          <w:p w:rsidR="0093085D" w:rsidRPr="00501502" w:rsidRDefault="0093085D" w:rsidP="00E853F7">
            <w:pPr>
              <w:rPr>
                <w:rFonts w:ascii="Arial" w:hAnsi="Arial" w:cs="Arial"/>
                <w:sz w:val="16"/>
                <w:szCs w:val="16"/>
              </w:rPr>
            </w:pPr>
            <w:r w:rsidRPr="00501502">
              <w:rPr>
                <w:rFonts w:ascii="Arial" w:hAnsi="Arial" w:cs="Arial"/>
                <w:sz w:val="16"/>
                <w:szCs w:val="16"/>
              </w:rPr>
              <w:t xml:space="preserve">Obveščanje v primeru, kadar se izvajajo ukrepi za odpravo vzrokov neskladnosti </w:t>
            </w:r>
          </w:p>
          <w:p w:rsidR="0093085D" w:rsidRPr="00501502" w:rsidRDefault="0093085D" w:rsidP="00E853F7">
            <w:pPr>
              <w:rPr>
                <w:rFonts w:ascii="Arial" w:hAnsi="Arial" w:cs="Arial"/>
                <w:sz w:val="16"/>
                <w:szCs w:val="16"/>
              </w:rPr>
            </w:pPr>
          </w:p>
        </w:tc>
        <w:tc>
          <w:tcPr>
            <w:tcW w:w="2303" w:type="dxa"/>
          </w:tcPr>
          <w:p w:rsidR="0093085D" w:rsidRPr="00501502" w:rsidRDefault="0093085D" w:rsidP="00E853F7">
            <w:pPr>
              <w:rPr>
                <w:rFonts w:ascii="Arial" w:hAnsi="Arial" w:cs="Arial"/>
                <w:sz w:val="16"/>
                <w:szCs w:val="16"/>
                <w:vertAlign w:val="superscript"/>
              </w:rPr>
            </w:pPr>
            <w:r w:rsidRPr="00501502">
              <w:rPr>
                <w:rFonts w:ascii="Arial" w:hAnsi="Arial" w:cs="Arial"/>
                <w:sz w:val="16"/>
                <w:szCs w:val="16"/>
              </w:rPr>
              <w:t>Od začetka veljavnosti ukrepa, a najkasneje v enem dnevu.</w:t>
            </w:r>
          </w:p>
        </w:tc>
        <w:tc>
          <w:tcPr>
            <w:tcW w:w="2838" w:type="dxa"/>
          </w:tcPr>
          <w:p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Lokalni radio:</w:t>
            </w:r>
          </w:p>
          <w:p w:rsidR="0093085D" w:rsidRPr="00501502" w:rsidRDefault="0093085D" w:rsidP="00E853F7">
            <w:pPr>
              <w:pStyle w:val="Odstavekseznama"/>
              <w:ind w:left="360"/>
              <w:rPr>
                <w:rFonts w:ascii="Arial" w:hAnsi="Arial" w:cs="Arial"/>
                <w:sz w:val="16"/>
                <w:szCs w:val="16"/>
              </w:rPr>
            </w:pPr>
            <w:r w:rsidRPr="00501502">
              <w:rPr>
                <w:rFonts w:ascii="Arial" w:hAnsi="Arial" w:cs="Arial"/>
                <w:sz w:val="16"/>
                <w:szCs w:val="16"/>
              </w:rPr>
              <w:t>Radio Slovenija (Val202, 1.program)</w:t>
            </w:r>
          </w:p>
          <w:p w:rsidR="0093085D" w:rsidRPr="00501502" w:rsidRDefault="0093085D" w:rsidP="00E853F7">
            <w:pPr>
              <w:pStyle w:val="Odstavekseznama"/>
              <w:ind w:left="360"/>
              <w:rPr>
                <w:rFonts w:ascii="Arial" w:hAnsi="Arial" w:cs="Arial"/>
                <w:sz w:val="16"/>
                <w:szCs w:val="16"/>
              </w:rPr>
            </w:pPr>
            <w:r w:rsidRPr="00501502">
              <w:rPr>
                <w:rFonts w:ascii="Arial" w:hAnsi="Arial" w:cs="Arial"/>
                <w:sz w:val="16"/>
                <w:szCs w:val="16"/>
              </w:rPr>
              <w:t>Radio Zeleni val</w:t>
            </w:r>
          </w:p>
          <w:p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Spletna stran upravljavca: www.obcina-ig.si</w:t>
            </w:r>
          </w:p>
          <w:p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Informacijske točke</w:t>
            </w:r>
          </w:p>
          <w:p w:rsidR="0093085D" w:rsidRPr="00501502" w:rsidRDefault="0093085D" w:rsidP="00E853F7">
            <w:pPr>
              <w:pStyle w:val="Odstavekseznama"/>
              <w:ind w:left="360"/>
              <w:rPr>
                <w:rFonts w:ascii="Arial" w:hAnsi="Arial" w:cs="Arial"/>
                <w:sz w:val="16"/>
                <w:szCs w:val="16"/>
              </w:rPr>
            </w:pPr>
          </w:p>
        </w:tc>
      </w:tr>
      <w:tr w:rsidR="0093085D" w:rsidRPr="00861992" w:rsidTr="00E853F7">
        <w:tc>
          <w:tcPr>
            <w:tcW w:w="1951" w:type="dxa"/>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31.</w:t>
            </w:r>
          </w:p>
        </w:tc>
        <w:tc>
          <w:tcPr>
            <w:tcW w:w="2655" w:type="dxa"/>
          </w:tcPr>
          <w:p w:rsidR="0093085D" w:rsidRPr="00501502" w:rsidRDefault="0093085D" w:rsidP="00E853F7">
            <w:pPr>
              <w:pStyle w:val="Navadensplet"/>
              <w:rPr>
                <w:rFonts w:ascii="Arial" w:hAnsi="Arial" w:cs="Arial"/>
                <w:sz w:val="16"/>
                <w:szCs w:val="16"/>
              </w:rPr>
            </w:pPr>
            <w:r w:rsidRPr="00501502">
              <w:rPr>
                <w:rFonts w:ascii="Arial" w:hAnsi="Arial" w:cs="Arial"/>
                <w:sz w:val="16"/>
                <w:szCs w:val="16"/>
              </w:rPr>
              <w:t>Obveščanje v primeru odstopanja</w:t>
            </w:r>
          </w:p>
        </w:tc>
        <w:tc>
          <w:tcPr>
            <w:tcW w:w="2303" w:type="dxa"/>
          </w:tcPr>
          <w:p w:rsidR="0093085D" w:rsidRPr="00501502" w:rsidRDefault="0093085D" w:rsidP="00E853F7">
            <w:pPr>
              <w:rPr>
                <w:rFonts w:ascii="Arial" w:hAnsi="Arial" w:cs="Arial"/>
                <w:sz w:val="16"/>
                <w:szCs w:val="16"/>
              </w:rPr>
            </w:pPr>
            <w:r w:rsidRPr="00501502">
              <w:rPr>
                <w:rFonts w:ascii="Arial" w:hAnsi="Arial" w:cs="Arial"/>
                <w:sz w:val="16"/>
                <w:szCs w:val="16"/>
              </w:rPr>
              <w:t xml:space="preserve">Na dan pridobitve dovoljenja, a najkasneje v sedmih dneh </w:t>
            </w:r>
          </w:p>
        </w:tc>
        <w:tc>
          <w:tcPr>
            <w:tcW w:w="2838" w:type="dxa"/>
          </w:tcPr>
          <w:p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Lokalni radio:</w:t>
            </w:r>
          </w:p>
          <w:p w:rsidR="0093085D" w:rsidRPr="00501502" w:rsidRDefault="0093085D" w:rsidP="00E853F7">
            <w:pPr>
              <w:pStyle w:val="Odstavekseznama"/>
              <w:ind w:left="306"/>
              <w:rPr>
                <w:rFonts w:ascii="Arial" w:hAnsi="Arial" w:cs="Arial"/>
                <w:sz w:val="16"/>
                <w:szCs w:val="16"/>
              </w:rPr>
            </w:pPr>
            <w:r w:rsidRPr="00501502">
              <w:rPr>
                <w:rFonts w:ascii="Arial" w:hAnsi="Arial" w:cs="Arial"/>
                <w:sz w:val="16"/>
                <w:szCs w:val="16"/>
              </w:rPr>
              <w:t>Radio Slovenija (Val202, 1.program)</w:t>
            </w:r>
          </w:p>
          <w:p w:rsidR="0093085D" w:rsidRPr="00501502" w:rsidRDefault="0093085D" w:rsidP="00E853F7">
            <w:pPr>
              <w:pStyle w:val="Odstavekseznama"/>
              <w:ind w:left="306"/>
              <w:rPr>
                <w:rFonts w:ascii="Arial" w:hAnsi="Arial" w:cs="Arial"/>
                <w:sz w:val="16"/>
                <w:szCs w:val="16"/>
              </w:rPr>
            </w:pPr>
            <w:r w:rsidRPr="00501502">
              <w:rPr>
                <w:rFonts w:ascii="Arial" w:hAnsi="Arial" w:cs="Arial"/>
                <w:sz w:val="16"/>
                <w:szCs w:val="16"/>
              </w:rPr>
              <w:t>Radio Zeleni val</w:t>
            </w:r>
          </w:p>
          <w:p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Spletna stran upravljavca: www.obcina-ig.si</w:t>
            </w:r>
          </w:p>
          <w:p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Informacijske točke</w:t>
            </w:r>
          </w:p>
        </w:tc>
      </w:tr>
      <w:tr w:rsidR="0093085D" w:rsidRPr="00861992" w:rsidTr="00E853F7">
        <w:tc>
          <w:tcPr>
            <w:tcW w:w="1951" w:type="dxa"/>
            <w:vMerge w:val="restart"/>
          </w:tcPr>
          <w:p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34.</w:t>
            </w:r>
          </w:p>
        </w:tc>
        <w:tc>
          <w:tcPr>
            <w:tcW w:w="2655" w:type="dxa"/>
            <w:vMerge w:val="restart"/>
          </w:tcPr>
          <w:p w:rsidR="0093085D" w:rsidRPr="00501502" w:rsidRDefault="0093085D" w:rsidP="00E853F7">
            <w:pPr>
              <w:pStyle w:val="Navadensplet"/>
              <w:rPr>
                <w:rFonts w:ascii="Arial" w:hAnsi="Arial" w:cs="Arial"/>
                <w:sz w:val="16"/>
                <w:szCs w:val="16"/>
              </w:rPr>
            </w:pPr>
            <w:r w:rsidRPr="00501502">
              <w:rPr>
                <w:rFonts w:ascii="Arial" w:hAnsi="Arial" w:cs="Arial"/>
                <w:sz w:val="16"/>
                <w:szCs w:val="16"/>
              </w:rPr>
              <w:t>Letno poročilo o skladnosti pitne vode</w:t>
            </w:r>
          </w:p>
        </w:tc>
        <w:tc>
          <w:tcPr>
            <w:tcW w:w="2303" w:type="dxa"/>
            <w:vMerge w:val="restart"/>
          </w:tcPr>
          <w:p w:rsidR="0093085D" w:rsidRPr="00501502" w:rsidRDefault="0093085D" w:rsidP="00E853F7">
            <w:pPr>
              <w:rPr>
                <w:rFonts w:ascii="Arial" w:hAnsi="Arial" w:cs="Arial"/>
                <w:sz w:val="16"/>
                <w:szCs w:val="16"/>
              </w:rPr>
            </w:pPr>
            <w:r w:rsidRPr="00501502">
              <w:rPr>
                <w:rFonts w:ascii="Arial" w:hAnsi="Arial" w:cs="Arial"/>
                <w:sz w:val="16"/>
                <w:szCs w:val="16"/>
              </w:rPr>
              <w:t>Najmanj enkrat letno</w:t>
            </w:r>
          </w:p>
          <w:p w:rsidR="0093085D" w:rsidRPr="00501502" w:rsidRDefault="0093085D" w:rsidP="00E853F7">
            <w:pPr>
              <w:rPr>
                <w:rFonts w:ascii="Arial" w:hAnsi="Arial" w:cs="Arial"/>
                <w:sz w:val="16"/>
                <w:szCs w:val="16"/>
              </w:rPr>
            </w:pPr>
            <w:r w:rsidRPr="00501502">
              <w:rPr>
                <w:rFonts w:ascii="Arial" w:hAnsi="Arial" w:cs="Arial"/>
                <w:sz w:val="16"/>
                <w:szCs w:val="16"/>
              </w:rPr>
              <w:t>(najkasneje do 31. marca za preteklo leto)</w:t>
            </w:r>
          </w:p>
        </w:tc>
        <w:tc>
          <w:tcPr>
            <w:tcW w:w="2838" w:type="dxa"/>
          </w:tcPr>
          <w:p w:rsidR="0093085D" w:rsidRPr="00501502" w:rsidRDefault="0093085D" w:rsidP="00E853F7">
            <w:pPr>
              <w:rPr>
                <w:rFonts w:ascii="Arial" w:hAnsi="Arial" w:cs="Arial"/>
                <w:sz w:val="16"/>
                <w:szCs w:val="16"/>
              </w:rPr>
            </w:pPr>
            <w:r w:rsidRPr="00501502">
              <w:rPr>
                <w:rFonts w:ascii="Arial" w:hAnsi="Arial" w:cs="Arial"/>
                <w:sz w:val="16"/>
                <w:szCs w:val="16"/>
              </w:rPr>
              <w:t>1. Občinsko glasilo Mostiščar</w:t>
            </w:r>
          </w:p>
          <w:p w:rsidR="0093085D" w:rsidRPr="00501502" w:rsidRDefault="0093085D" w:rsidP="00E853F7">
            <w:pPr>
              <w:rPr>
                <w:rFonts w:ascii="Arial" w:hAnsi="Arial" w:cs="Arial"/>
                <w:sz w:val="16"/>
                <w:szCs w:val="16"/>
              </w:rPr>
            </w:pPr>
            <w:r w:rsidRPr="00501502">
              <w:rPr>
                <w:rFonts w:ascii="Arial" w:hAnsi="Arial" w:cs="Arial"/>
                <w:sz w:val="16"/>
                <w:szCs w:val="16"/>
              </w:rPr>
              <w:t>2. Spletna stran upravljavca: www.obcina-ig.si</w:t>
            </w:r>
          </w:p>
        </w:tc>
      </w:tr>
      <w:tr w:rsidR="0093085D" w:rsidRPr="00861992" w:rsidTr="00E853F7">
        <w:tc>
          <w:tcPr>
            <w:tcW w:w="1951" w:type="dxa"/>
            <w:vMerge/>
          </w:tcPr>
          <w:p w:rsidR="0093085D" w:rsidRPr="00501502" w:rsidRDefault="0093085D" w:rsidP="00E853F7">
            <w:pPr>
              <w:pStyle w:val="Navadensplet"/>
              <w:jc w:val="both"/>
              <w:rPr>
                <w:rFonts w:ascii="Arial" w:hAnsi="Arial" w:cs="Arial"/>
                <w:sz w:val="16"/>
                <w:szCs w:val="16"/>
              </w:rPr>
            </w:pPr>
          </w:p>
        </w:tc>
        <w:tc>
          <w:tcPr>
            <w:tcW w:w="2655" w:type="dxa"/>
            <w:vMerge/>
          </w:tcPr>
          <w:p w:rsidR="0093085D" w:rsidRPr="00501502" w:rsidRDefault="0093085D" w:rsidP="00E853F7">
            <w:pPr>
              <w:pStyle w:val="Navadensplet"/>
              <w:rPr>
                <w:rFonts w:ascii="Arial" w:hAnsi="Arial" w:cs="Arial"/>
                <w:sz w:val="16"/>
                <w:szCs w:val="16"/>
              </w:rPr>
            </w:pPr>
          </w:p>
        </w:tc>
        <w:tc>
          <w:tcPr>
            <w:tcW w:w="2303" w:type="dxa"/>
            <w:vMerge/>
          </w:tcPr>
          <w:p w:rsidR="0093085D" w:rsidRPr="00501502" w:rsidRDefault="0093085D" w:rsidP="00E853F7">
            <w:pPr>
              <w:rPr>
                <w:rFonts w:ascii="Arial" w:hAnsi="Arial" w:cs="Arial"/>
                <w:sz w:val="16"/>
                <w:szCs w:val="16"/>
              </w:rPr>
            </w:pPr>
          </w:p>
        </w:tc>
        <w:tc>
          <w:tcPr>
            <w:tcW w:w="2838" w:type="dxa"/>
          </w:tcPr>
          <w:p w:rsidR="0093085D" w:rsidRPr="00501502" w:rsidRDefault="0093085D" w:rsidP="00E853F7">
            <w:pPr>
              <w:rPr>
                <w:rFonts w:ascii="Arial" w:hAnsi="Arial" w:cs="Arial"/>
                <w:sz w:val="16"/>
                <w:szCs w:val="16"/>
              </w:rPr>
            </w:pPr>
            <w:r w:rsidRPr="00501502">
              <w:rPr>
                <w:rFonts w:ascii="Arial" w:hAnsi="Arial" w:cs="Arial"/>
                <w:sz w:val="16"/>
                <w:szCs w:val="16"/>
              </w:rPr>
              <w:t xml:space="preserve">3. Aplikacija </w:t>
            </w:r>
            <w:hyperlink r:id="rId6" w:history="1">
              <w:r w:rsidRPr="00501502">
                <w:rPr>
                  <w:rStyle w:val="Hiperpovezava"/>
                  <w:rFonts w:ascii="Arial" w:hAnsi="Arial" w:cs="Arial"/>
                  <w:sz w:val="16"/>
                  <w:szCs w:val="16"/>
                </w:rPr>
                <w:t>http://www.npv.si/</w:t>
              </w:r>
            </w:hyperlink>
          </w:p>
          <w:p w:rsidR="0093085D" w:rsidRPr="00501502" w:rsidRDefault="0093085D" w:rsidP="00E853F7">
            <w:pPr>
              <w:rPr>
                <w:rFonts w:ascii="Arial" w:hAnsi="Arial" w:cs="Arial"/>
                <w:sz w:val="16"/>
                <w:szCs w:val="16"/>
              </w:rPr>
            </w:pPr>
            <w:r w:rsidRPr="00501502">
              <w:rPr>
                <w:rFonts w:ascii="Arial" w:hAnsi="Arial" w:cs="Arial"/>
                <w:sz w:val="16"/>
                <w:szCs w:val="16"/>
              </w:rPr>
              <w:t>(obveščanje NIJZ, ZIRS, NLZOH)</w:t>
            </w:r>
            <w:r w:rsidRPr="00501502">
              <w:rPr>
                <w:rFonts w:ascii="Arial" w:hAnsi="Arial" w:cs="Arial"/>
                <w:sz w:val="16"/>
                <w:szCs w:val="16"/>
                <w:vertAlign w:val="superscript"/>
              </w:rPr>
              <w:t>5</w:t>
            </w:r>
          </w:p>
        </w:tc>
      </w:tr>
    </w:tbl>
    <w:p w:rsidR="0093085D" w:rsidRPr="00861992" w:rsidRDefault="0093085D" w:rsidP="0093085D">
      <w:pPr>
        <w:rPr>
          <w:rFonts w:ascii="Arial" w:hAnsi="Arial" w:cs="Arial"/>
          <w:sz w:val="20"/>
          <w:szCs w:val="20"/>
        </w:rPr>
      </w:pPr>
    </w:p>
    <w:p w:rsidR="0093085D" w:rsidRPr="00501502" w:rsidRDefault="0093085D" w:rsidP="0093085D">
      <w:pPr>
        <w:rPr>
          <w:rFonts w:ascii="Arial" w:hAnsi="Arial" w:cs="Arial"/>
          <w:b/>
          <w:sz w:val="18"/>
          <w:szCs w:val="18"/>
        </w:rPr>
      </w:pPr>
      <w:r w:rsidRPr="00501502">
        <w:rPr>
          <w:rFonts w:ascii="Arial" w:hAnsi="Arial" w:cs="Arial"/>
          <w:b/>
          <w:sz w:val="18"/>
          <w:szCs w:val="18"/>
        </w:rPr>
        <w:t>Sistem Golo Zapotok (Golo, Zapotok, Škrilje, del Visokega, Podgozd, Dobravica, Sarsko, Klada)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Sarsko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 oglasna tabla pri trgovini</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 oglasna tabla pri gasilskem domu</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 avtobusna postaja Gora</w:t>
      </w:r>
    </w:p>
    <w:p w:rsidR="0093085D" w:rsidRPr="00501502" w:rsidRDefault="00B1277D" w:rsidP="0093085D">
      <w:pPr>
        <w:pStyle w:val="Brezrazmikov"/>
        <w:numPr>
          <w:ilvl w:val="0"/>
          <w:numId w:val="1"/>
        </w:numPr>
        <w:rPr>
          <w:rFonts w:ascii="Arial" w:hAnsi="Arial" w:cs="Arial"/>
          <w:sz w:val="18"/>
          <w:szCs w:val="18"/>
        </w:rPr>
      </w:pPr>
      <w:r>
        <w:rPr>
          <w:rFonts w:ascii="Arial" w:hAnsi="Arial" w:cs="Arial"/>
          <w:sz w:val="18"/>
          <w:szCs w:val="18"/>
        </w:rPr>
        <w:t>Golo - Golec</w:t>
      </w:r>
      <w:r w:rsidR="0093085D" w:rsidRPr="00501502">
        <w:rPr>
          <w:rFonts w:ascii="Arial" w:hAnsi="Arial" w:cs="Arial"/>
          <w:sz w:val="18"/>
          <w:szCs w:val="18"/>
        </w:rPr>
        <w:t>-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37 - podružnična šola Golo</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pri št. 164 - oglasna tabla Hrastje</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 oglasna tabla avtobusna postaja (odcep)</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 oglasna tabla (kamnolom)</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 xml:space="preserve">Zapotok - odcep za </w:t>
      </w:r>
      <w:proofErr w:type="spellStart"/>
      <w:r w:rsidRPr="00501502">
        <w:rPr>
          <w:rFonts w:ascii="Arial" w:hAnsi="Arial" w:cs="Arial"/>
          <w:sz w:val="18"/>
          <w:szCs w:val="18"/>
        </w:rPr>
        <w:t>Zaurbanco</w:t>
      </w:r>
      <w:proofErr w:type="spellEnd"/>
      <w:r w:rsidRPr="00501502">
        <w:rPr>
          <w:rFonts w:ascii="Arial" w:hAnsi="Arial" w:cs="Arial"/>
          <w:sz w:val="18"/>
          <w:szCs w:val="18"/>
        </w:rPr>
        <w:t xml:space="preserve"> - kozolček</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10 - oglasna tabla Brezje</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23a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 -avtobusna postaja Ledine</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 -avtobusna postaja pri Škrilje 50</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 - Tlake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Škrilje - Mali Vrhek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Podgozd 40 - kozolček</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Dobravica - avtobusna postaja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Dobravica - kozolček v vasi</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lastRenderedPageBreak/>
        <w:t>Škrilje</w:t>
      </w:r>
      <w:r w:rsidR="009635D9">
        <w:rPr>
          <w:rFonts w:ascii="Arial" w:hAnsi="Arial" w:cs="Arial"/>
          <w:sz w:val="18"/>
          <w:szCs w:val="18"/>
        </w:rPr>
        <w:t xml:space="preserve">- </w:t>
      </w:r>
      <w:r w:rsidRPr="00501502">
        <w:rPr>
          <w:rFonts w:ascii="Arial" w:hAnsi="Arial" w:cs="Arial"/>
          <w:sz w:val="18"/>
          <w:szCs w:val="18"/>
        </w:rPr>
        <w:t xml:space="preserve"> Krajček - oglasna tabla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Odcep za Visoko - avtobusna postaja</w:t>
      </w:r>
    </w:p>
    <w:p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Klada - oglasna tabla</w:t>
      </w:r>
    </w:p>
    <w:p w:rsidR="0093085D" w:rsidRPr="00501502" w:rsidRDefault="0093085D" w:rsidP="0093085D">
      <w:pPr>
        <w:pStyle w:val="Brezrazmikov"/>
        <w:ind w:left="720"/>
        <w:rPr>
          <w:rFonts w:ascii="Arial" w:hAnsi="Arial" w:cs="Arial"/>
          <w:sz w:val="18"/>
          <w:szCs w:val="18"/>
        </w:rPr>
      </w:pPr>
    </w:p>
    <w:p w:rsidR="0093085D" w:rsidRPr="00501502" w:rsidRDefault="0093085D" w:rsidP="0093085D">
      <w:pPr>
        <w:rPr>
          <w:rFonts w:ascii="Arial" w:hAnsi="Arial" w:cs="Arial"/>
          <w:b/>
          <w:sz w:val="18"/>
          <w:szCs w:val="18"/>
        </w:rPr>
      </w:pPr>
      <w:r w:rsidRPr="00501502">
        <w:rPr>
          <w:rFonts w:ascii="Arial" w:hAnsi="Arial" w:cs="Arial"/>
          <w:b/>
          <w:sz w:val="18"/>
          <w:szCs w:val="18"/>
        </w:rPr>
        <w:t>Sistem Visoko Rogatec (Visoko, Rogatec nad Želimljami)</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Rogatec - v vasi pri kozolčku</w:t>
      </w:r>
    </w:p>
    <w:p w:rsidR="0093085D" w:rsidRPr="00501502" w:rsidRDefault="004B0A57" w:rsidP="0093085D">
      <w:pPr>
        <w:pStyle w:val="Brezrazmikov"/>
        <w:numPr>
          <w:ilvl w:val="0"/>
          <w:numId w:val="2"/>
        </w:numPr>
        <w:rPr>
          <w:rFonts w:ascii="Arial" w:hAnsi="Arial" w:cs="Arial"/>
          <w:sz w:val="18"/>
          <w:szCs w:val="18"/>
        </w:rPr>
      </w:pPr>
      <w:r>
        <w:rPr>
          <w:rFonts w:ascii="Arial" w:hAnsi="Arial" w:cs="Arial"/>
          <w:sz w:val="18"/>
          <w:szCs w:val="18"/>
        </w:rPr>
        <w:t>Rogatec - na avtobusni postaji pri</w:t>
      </w:r>
      <w:r w:rsidR="0093085D" w:rsidRPr="00501502">
        <w:rPr>
          <w:rFonts w:ascii="Arial" w:hAnsi="Arial" w:cs="Arial"/>
          <w:sz w:val="18"/>
          <w:szCs w:val="18"/>
        </w:rPr>
        <w:t xml:space="preserve"> naselju Raj nad mestom</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pri Lenarčiču</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na kozolčku</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 Visoko pri 101</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 Visoko blizu 23</w:t>
      </w:r>
    </w:p>
    <w:p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pri trgovini na Golem</w:t>
      </w:r>
    </w:p>
    <w:p w:rsidR="0093085D" w:rsidRPr="00501502" w:rsidRDefault="0093085D" w:rsidP="0093085D">
      <w:pPr>
        <w:pStyle w:val="Brezrazmikov"/>
        <w:ind w:left="720"/>
        <w:rPr>
          <w:rFonts w:ascii="Arial" w:hAnsi="Arial" w:cs="Arial"/>
          <w:sz w:val="18"/>
          <w:szCs w:val="18"/>
        </w:rPr>
      </w:pPr>
    </w:p>
    <w:p w:rsidR="0093085D" w:rsidRPr="00501502" w:rsidRDefault="0093085D" w:rsidP="0093085D">
      <w:pPr>
        <w:rPr>
          <w:rFonts w:ascii="Arial" w:hAnsi="Arial" w:cs="Arial"/>
          <w:b/>
          <w:sz w:val="18"/>
          <w:szCs w:val="18"/>
        </w:rPr>
      </w:pPr>
      <w:r w:rsidRPr="00501502">
        <w:rPr>
          <w:rFonts w:ascii="Arial" w:hAnsi="Arial" w:cs="Arial"/>
          <w:b/>
          <w:sz w:val="18"/>
          <w:szCs w:val="18"/>
        </w:rPr>
        <w:t>Sistem Iška vas (Iška vas, Iška)</w:t>
      </w:r>
    </w:p>
    <w:p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pri gasilskem domu</w:t>
      </w:r>
    </w:p>
    <w:p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na končni postaji mestnega avtobusa 19i</w:t>
      </w:r>
    </w:p>
    <w:p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v POŠ Iška vas</w:t>
      </w:r>
    </w:p>
    <w:p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 kozolček pri odcepu za Gornji Ig</w:t>
      </w:r>
    </w:p>
    <w:p w:rsidR="0093085D" w:rsidRPr="00501502" w:rsidRDefault="0093085D" w:rsidP="0093085D">
      <w:pPr>
        <w:pStyle w:val="Brezrazmikov"/>
        <w:ind w:left="720"/>
        <w:rPr>
          <w:rFonts w:ascii="Arial" w:hAnsi="Arial" w:cs="Arial"/>
          <w:sz w:val="18"/>
          <w:szCs w:val="18"/>
        </w:rPr>
      </w:pPr>
    </w:p>
    <w:p w:rsidR="0093085D" w:rsidRPr="00501502" w:rsidRDefault="0093085D" w:rsidP="0093085D">
      <w:pPr>
        <w:rPr>
          <w:rFonts w:ascii="Arial" w:hAnsi="Arial" w:cs="Arial"/>
          <w:b/>
          <w:sz w:val="18"/>
          <w:szCs w:val="18"/>
        </w:rPr>
      </w:pPr>
      <w:r w:rsidRPr="00501502">
        <w:rPr>
          <w:rFonts w:ascii="Arial" w:hAnsi="Arial" w:cs="Arial"/>
          <w:b/>
          <w:sz w:val="18"/>
          <w:szCs w:val="18"/>
        </w:rPr>
        <w:t>Iz vodarne Brezova noga (Kremenica, Draga)</w:t>
      </w:r>
    </w:p>
    <w:p w:rsidR="0093085D" w:rsidRPr="00501502" w:rsidRDefault="0093085D" w:rsidP="0093085D">
      <w:pPr>
        <w:pStyle w:val="Brezrazmikov"/>
        <w:numPr>
          <w:ilvl w:val="0"/>
          <w:numId w:val="4"/>
        </w:numPr>
        <w:rPr>
          <w:rFonts w:ascii="Arial" w:hAnsi="Arial" w:cs="Arial"/>
          <w:b/>
          <w:sz w:val="18"/>
          <w:szCs w:val="18"/>
        </w:rPr>
      </w:pPr>
      <w:r w:rsidRPr="00501502">
        <w:rPr>
          <w:rFonts w:ascii="Arial" w:hAnsi="Arial" w:cs="Arial"/>
          <w:sz w:val="18"/>
          <w:szCs w:val="18"/>
        </w:rPr>
        <w:t>Kremenica - pri kapelici na Kremenici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Kremenica - drevo pri hiši Kremenica 14</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Draga - drevo pri mostu v Dragi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Draga - obvestilo CUDV Draga</w:t>
      </w:r>
    </w:p>
    <w:p w:rsidR="0093085D" w:rsidRPr="00501502" w:rsidRDefault="0093085D" w:rsidP="0093085D">
      <w:pPr>
        <w:pStyle w:val="Brezrazmikov"/>
        <w:ind w:left="720"/>
        <w:rPr>
          <w:rFonts w:ascii="Arial" w:hAnsi="Arial" w:cs="Arial"/>
          <w:sz w:val="18"/>
          <w:szCs w:val="18"/>
        </w:rPr>
      </w:pPr>
    </w:p>
    <w:p w:rsidR="0093085D" w:rsidRPr="00501502" w:rsidRDefault="0093085D" w:rsidP="0093085D">
      <w:pPr>
        <w:rPr>
          <w:rFonts w:ascii="Arial" w:hAnsi="Arial" w:cs="Arial"/>
          <w:b/>
          <w:sz w:val="18"/>
          <w:szCs w:val="18"/>
        </w:rPr>
      </w:pPr>
      <w:r w:rsidRPr="00501502">
        <w:rPr>
          <w:rFonts w:ascii="Arial" w:hAnsi="Arial" w:cs="Arial"/>
          <w:b/>
          <w:sz w:val="18"/>
          <w:szCs w:val="18"/>
        </w:rPr>
        <w:t>Iz vodarne Brest (Ig, Kot, Staje, Brest, Matena, Iška Loka, Vrbljene, Strahomer, Tomišelj, Podkraj)</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Staje – oglasna tabla pri bifeju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Kot –  oglasna tabla na začetku naselja</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Iška Loka - oglasna tabla pri gasilskem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Iška Loka - kozolček pri Iška Loka 1f</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Matena - oglasna tabla pri gasilskem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Matena - oglasna tabla pri Matena 37a</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Brest - kozolček pri gasilskem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Vrbljene - oglasna tabla na gasilnem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Vrbljene - oglasna tabla nasproti kamnoseštva Žunko</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Strahomer - oglasna tabla nasproti Strahomer 20</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Strahomer - oglasna tabla pri mostu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Tomišelj - oglasna tabla na gasilskem domu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Tomišelj - oglasna tabla pri igrišču</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Tomišelj - oglasna tabla pri kapelici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Podkraj -  oglasna tabla pri BUS postaji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občini</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Centru Ig</w:t>
      </w:r>
    </w:p>
    <w:p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pokopališču</w:t>
      </w:r>
    </w:p>
    <w:p w:rsidR="0093085D" w:rsidRPr="00501502" w:rsidRDefault="0093085D" w:rsidP="0093085D">
      <w:pPr>
        <w:spacing w:after="0"/>
        <w:rPr>
          <w:rFonts w:ascii="Arial" w:hAnsi="Arial" w:cs="Arial"/>
          <w:sz w:val="18"/>
          <w:szCs w:val="18"/>
        </w:rPr>
      </w:pPr>
    </w:p>
    <w:p w:rsidR="0093085D" w:rsidRPr="00501502" w:rsidRDefault="0093085D" w:rsidP="0093085D">
      <w:pPr>
        <w:spacing w:after="0"/>
        <w:rPr>
          <w:rFonts w:ascii="Arial" w:hAnsi="Arial" w:cs="Arial"/>
          <w:b/>
          <w:sz w:val="18"/>
          <w:szCs w:val="18"/>
        </w:rPr>
      </w:pPr>
      <w:r w:rsidRPr="00501502">
        <w:rPr>
          <w:rFonts w:ascii="Arial" w:hAnsi="Arial" w:cs="Arial"/>
          <w:b/>
          <w:sz w:val="18"/>
          <w:szCs w:val="18"/>
        </w:rPr>
        <w:t>Sistem Gornji Ig (Gornji Ig)</w:t>
      </w:r>
    </w:p>
    <w:p w:rsidR="0093085D" w:rsidRPr="00501502" w:rsidRDefault="0093085D" w:rsidP="0093085D">
      <w:pPr>
        <w:pStyle w:val="Odstavekseznama"/>
        <w:numPr>
          <w:ilvl w:val="0"/>
          <w:numId w:val="3"/>
        </w:numPr>
        <w:spacing w:after="0"/>
        <w:rPr>
          <w:rFonts w:ascii="Arial" w:hAnsi="Arial" w:cs="Arial"/>
          <w:sz w:val="18"/>
          <w:szCs w:val="18"/>
        </w:rPr>
      </w:pPr>
      <w:r w:rsidRPr="00501502">
        <w:rPr>
          <w:rFonts w:ascii="Arial" w:hAnsi="Arial" w:cs="Arial"/>
          <w:sz w:val="18"/>
          <w:szCs w:val="18"/>
        </w:rPr>
        <w:t>oglasna tabla na začetku naselja Gornji Ig</w:t>
      </w:r>
    </w:p>
    <w:p w:rsidR="00431E00" w:rsidRPr="00501502" w:rsidRDefault="00431E00" w:rsidP="0093085D">
      <w:pPr>
        <w:rPr>
          <w:rFonts w:ascii="Arial" w:hAnsi="Arial" w:cs="Arial"/>
          <w:sz w:val="18"/>
          <w:szCs w:val="18"/>
        </w:rPr>
      </w:pPr>
    </w:p>
    <w:p w:rsidR="00E853F7" w:rsidRPr="00501502" w:rsidRDefault="00E853F7" w:rsidP="00431E00">
      <w:pPr>
        <w:spacing w:after="0" w:line="240" w:lineRule="auto"/>
        <w:ind w:right="115"/>
        <w:jc w:val="both"/>
        <w:outlineLvl w:val="0"/>
        <w:rPr>
          <w:rFonts w:ascii="Arial" w:eastAsia="Times New Roman" w:hAnsi="Arial" w:cs="Arial"/>
          <w:kern w:val="36"/>
          <w:sz w:val="18"/>
          <w:szCs w:val="18"/>
          <w:lang w:eastAsia="sl-SI"/>
        </w:rPr>
      </w:pPr>
      <w:r w:rsidRPr="00501502">
        <w:rPr>
          <w:rFonts w:ascii="Arial" w:eastAsia="Times New Roman" w:hAnsi="Arial" w:cs="Arial"/>
          <w:b/>
          <w:kern w:val="36"/>
          <w:sz w:val="18"/>
          <w:szCs w:val="18"/>
          <w:lang w:eastAsia="sl-SI"/>
        </w:rPr>
        <w:t>Navodila o prekuhavanju vode</w:t>
      </w:r>
      <w:r w:rsidRPr="00501502">
        <w:rPr>
          <w:rFonts w:ascii="Arial" w:eastAsia="Times New Roman" w:hAnsi="Arial" w:cs="Arial"/>
          <w:kern w:val="36"/>
          <w:sz w:val="18"/>
          <w:szCs w:val="18"/>
          <w:lang w:eastAsia="sl-SI"/>
        </w:rPr>
        <w:t xml:space="preserve"> </w:t>
      </w:r>
      <w:r w:rsidR="00431E00" w:rsidRPr="00501502">
        <w:rPr>
          <w:rFonts w:ascii="Arial" w:eastAsia="Times New Roman" w:hAnsi="Arial" w:cs="Arial"/>
          <w:kern w:val="36"/>
          <w:sz w:val="18"/>
          <w:szCs w:val="18"/>
          <w:lang w:eastAsia="sl-SI"/>
        </w:rPr>
        <w:t>(vir: Nacionalni inštitut za javno zdravje)</w:t>
      </w:r>
    </w:p>
    <w:p w:rsidR="00431E00" w:rsidRPr="00501502" w:rsidRDefault="00431E00" w:rsidP="00431E00">
      <w:pPr>
        <w:spacing w:after="0" w:line="240" w:lineRule="auto"/>
        <w:ind w:right="115"/>
        <w:jc w:val="both"/>
        <w:outlineLvl w:val="0"/>
        <w:rPr>
          <w:rFonts w:ascii="Arial" w:eastAsia="Times New Roman" w:hAnsi="Arial" w:cs="Arial"/>
          <w:kern w:val="36"/>
          <w:sz w:val="18"/>
          <w:szCs w:val="18"/>
          <w:lang w:eastAsia="sl-SI"/>
        </w:rPr>
      </w:pP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Zaradi vremenskih razmer v Sloveniji je v nekaterih delih države potrebno prekuhavati vodo. Zato svetujemo, da uporabniki stal</w:t>
      </w:r>
      <w:r w:rsidR="00CF5912">
        <w:rPr>
          <w:rFonts w:ascii="Arial" w:eastAsia="Times New Roman" w:hAnsi="Arial" w:cs="Arial"/>
          <w:sz w:val="18"/>
          <w:szCs w:val="18"/>
          <w:lang w:eastAsia="sl-SI"/>
        </w:rPr>
        <w:t>no spremljajo navodila upravljav</w:t>
      </w:r>
      <w:r w:rsidRPr="00501502">
        <w:rPr>
          <w:rFonts w:ascii="Arial" w:eastAsia="Times New Roman" w:hAnsi="Arial" w:cs="Arial"/>
          <w:sz w:val="18"/>
          <w:szCs w:val="18"/>
          <w:lang w:eastAsia="sl-SI"/>
        </w:rPr>
        <w:t>ca vodovoda (tudi v primeru prekinitev ipd.). V primeru prekuhavanja vode pa priporočamo upoštevanje spodnjih navodil.</w:t>
      </w: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 xml:space="preserve">Potem ko voda zavre, običajno zadostuje, da burno vre še eno minuto. Ker se pogoji delovanja na klice spreminjajo z naraščajo nadmorsko višino, je najbolje vretje podaljšati. Zaradi večje varnosti priporočamo, naj voda vre tri minute. Na ta način uničimo ali </w:t>
      </w:r>
      <w:proofErr w:type="spellStart"/>
      <w:r w:rsidRPr="00501502">
        <w:rPr>
          <w:rFonts w:ascii="Arial" w:eastAsia="Times New Roman" w:hAnsi="Arial" w:cs="Arial"/>
          <w:sz w:val="18"/>
          <w:szCs w:val="18"/>
          <w:lang w:eastAsia="sl-SI"/>
        </w:rPr>
        <w:t>inaktiviramo</w:t>
      </w:r>
      <w:proofErr w:type="spellEnd"/>
      <w:r w:rsidRPr="00501502">
        <w:rPr>
          <w:rFonts w:ascii="Arial" w:eastAsia="Times New Roman" w:hAnsi="Arial" w:cs="Arial"/>
          <w:sz w:val="18"/>
          <w:szCs w:val="18"/>
          <w:lang w:eastAsia="sl-SI"/>
        </w:rPr>
        <w:t xml:space="preserve"> vegetativne oblike patogenih bakterij, viruse ter tudi ciste </w:t>
      </w:r>
      <w:proofErr w:type="spellStart"/>
      <w:r w:rsidRPr="00501502">
        <w:rPr>
          <w:rFonts w:ascii="Arial" w:eastAsia="Times New Roman" w:hAnsi="Arial" w:cs="Arial"/>
          <w:sz w:val="18"/>
          <w:szCs w:val="18"/>
          <w:lang w:eastAsia="sl-SI"/>
        </w:rPr>
        <w:t>giardiae</w:t>
      </w:r>
      <w:proofErr w:type="spellEnd"/>
      <w:r w:rsidRPr="00501502">
        <w:rPr>
          <w:rFonts w:ascii="Arial" w:eastAsia="Times New Roman" w:hAnsi="Arial" w:cs="Arial"/>
          <w:sz w:val="18"/>
          <w:szCs w:val="18"/>
          <w:lang w:eastAsia="sl-SI"/>
        </w:rPr>
        <w:t xml:space="preserve"> in </w:t>
      </w:r>
      <w:proofErr w:type="spellStart"/>
      <w:r w:rsidRPr="00501502">
        <w:rPr>
          <w:rFonts w:ascii="Arial" w:eastAsia="Times New Roman" w:hAnsi="Arial" w:cs="Arial"/>
          <w:sz w:val="18"/>
          <w:szCs w:val="18"/>
          <w:lang w:eastAsia="sl-SI"/>
        </w:rPr>
        <w:t>kriptosporidijev</w:t>
      </w:r>
      <w:proofErr w:type="spellEnd"/>
      <w:r w:rsidRPr="00501502">
        <w:rPr>
          <w:rFonts w:ascii="Arial" w:eastAsia="Times New Roman" w:hAnsi="Arial" w:cs="Arial"/>
          <w:sz w:val="18"/>
          <w:szCs w:val="18"/>
          <w:lang w:eastAsia="sl-SI"/>
        </w:rPr>
        <w:t>. Tri minute vretja zagotavlja tako široko varnost, da to vodo lahko uživajo tudi osebe z močno oslabljenim imunskim sistemom.</w:t>
      </w: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Zaradi možnosti naknadnega onesnaženja prekuhane vode je najbolje, da ostane v isti posodi, v kateri smo jo prekuhali. Hranimo jo v hladilniku v isti in pokriti posodi. Tako pripravljeno vodo lahko za pitje uporabljamo 24 ur, izjemoma do 48 ur.</w:t>
      </w: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lastRenderedPageBreak/>
        <w:t>Če je voda motna, moramo pred prekuhavanjem odstraniti večino delcev. To dosežemo z usedanjem in nato filtracijo skozi več plasti čiste, najbolje prelikane tkanine ali skozi čist papirnat filter (npr. pivnik, filter za kavo). Ker je prekuhana voda lahko manj prijetnega okusa, za pitje priporočamo pripravo čaja oziroma drugih napitkov, lahko pa jo zaužijemo v obliki juhe ali kakšne druge jedi.</w:t>
      </w:r>
    </w:p>
    <w:p w:rsidR="00E853F7" w:rsidRPr="00501502" w:rsidRDefault="00E853F7" w:rsidP="00431E00">
      <w:pPr>
        <w:spacing w:after="0" w:line="240" w:lineRule="auto"/>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br/>
        <w:t> </w:t>
      </w:r>
    </w:p>
    <w:p w:rsidR="00E853F7" w:rsidRPr="00501502" w:rsidRDefault="00E853F7" w:rsidP="00431E00">
      <w:pPr>
        <w:spacing w:after="0" w:line="240" w:lineRule="auto"/>
        <w:jc w:val="both"/>
        <w:outlineLvl w:val="1"/>
        <w:rPr>
          <w:rFonts w:ascii="Arial" w:eastAsia="Times New Roman" w:hAnsi="Arial" w:cs="Arial"/>
          <w:sz w:val="18"/>
          <w:szCs w:val="18"/>
          <w:lang w:eastAsia="sl-SI"/>
        </w:rPr>
      </w:pPr>
      <w:r w:rsidRPr="00501502">
        <w:rPr>
          <w:rFonts w:ascii="Arial" w:eastAsia="Times New Roman" w:hAnsi="Arial" w:cs="Arial"/>
          <w:sz w:val="18"/>
          <w:szCs w:val="18"/>
          <w:lang w:eastAsia="sl-SI"/>
        </w:rPr>
        <w:t>POVZETEK:</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Dezinfekcija pitne vode s prekuhavanjem je varna metoda.</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Tri minute vretja pomeni široko varnost.</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Če je voda motna, jo pred prekuhavanjem zbistrimo z usedanjem in nato filtriramo.</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Preprečiti je treba možnost naknadnega onesnaženja.</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Vodo shranimo na hladnem.</w:t>
      </w:r>
    </w:p>
    <w:p w:rsidR="00E853F7" w:rsidRPr="00501502" w:rsidRDefault="00E853F7" w:rsidP="00431E00">
      <w:pPr>
        <w:numPr>
          <w:ilvl w:val="0"/>
          <w:numId w:val="9"/>
        </w:numPr>
        <w:spacing w:after="0" w:line="240" w:lineRule="auto"/>
        <w:ind w:left="605"/>
        <w:jc w:val="both"/>
        <w:rPr>
          <w:rFonts w:ascii="Arial" w:eastAsia="Times New Roman" w:hAnsi="Arial" w:cs="Arial"/>
          <w:sz w:val="18"/>
          <w:szCs w:val="18"/>
          <w:lang w:eastAsia="sl-SI"/>
        </w:rPr>
      </w:pPr>
      <w:r w:rsidRPr="00501502">
        <w:rPr>
          <w:rFonts w:ascii="Arial" w:eastAsia="Times New Roman" w:hAnsi="Arial" w:cs="Arial"/>
          <w:sz w:val="18"/>
          <w:szCs w:val="18"/>
          <w:lang w:eastAsia="sl-SI"/>
        </w:rPr>
        <w:t>Za pitje jo uporabljamo 24 ur, izjemoma 48 ur.</w:t>
      </w:r>
    </w:p>
    <w:p w:rsidR="000E54B4" w:rsidRPr="00501502" w:rsidRDefault="000E54B4" w:rsidP="009B4D1F">
      <w:pPr>
        <w:jc w:val="both"/>
        <w:rPr>
          <w:sz w:val="20"/>
          <w:szCs w:val="20"/>
        </w:rPr>
      </w:pPr>
    </w:p>
    <w:sectPr w:rsidR="000E54B4" w:rsidRPr="00501502" w:rsidSect="00C776A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haparral Pro">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6DE7"/>
    <w:multiLevelType w:val="hybridMultilevel"/>
    <w:tmpl w:val="08B677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F3609A"/>
    <w:multiLevelType w:val="hybridMultilevel"/>
    <w:tmpl w:val="6596C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1A03B4"/>
    <w:multiLevelType w:val="hybridMultilevel"/>
    <w:tmpl w:val="5A5032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C52230"/>
    <w:multiLevelType w:val="hybridMultilevel"/>
    <w:tmpl w:val="AC8262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CE0DDD"/>
    <w:multiLevelType w:val="hybridMultilevel"/>
    <w:tmpl w:val="2EF4A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8B4B3F"/>
    <w:multiLevelType w:val="multilevel"/>
    <w:tmpl w:val="CD96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D26E8"/>
    <w:multiLevelType w:val="multilevel"/>
    <w:tmpl w:val="758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66816"/>
    <w:multiLevelType w:val="hybridMultilevel"/>
    <w:tmpl w:val="17045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FB1465"/>
    <w:multiLevelType w:val="hybridMultilevel"/>
    <w:tmpl w:val="2D7EB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F9"/>
    <w:rsid w:val="00094DCD"/>
    <w:rsid w:val="000E54B4"/>
    <w:rsid w:val="00431E00"/>
    <w:rsid w:val="004B0A57"/>
    <w:rsid w:val="00501502"/>
    <w:rsid w:val="00505C46"/>
    <w:rsid w:val="00772AF9"/>
    <w:rsid w:val="00896C80"/>
    <w:rsid w:val="008E77AF"/>
    <w:rsid w:val="008F3321"/>
    <w:rsid w:val="0093085D"/>
    <w:rsid w:val="009635D9"/>
    <w:rsid w:val="009B4D1F"/>
    <w:rsid w:val="00B1277D"/>
    <w:rsid w:val="00B27BF6"/>
    <w:rsid w:val="00C776AF"/>
    <w:rsid w:val="00CF5912"/>
    <w:rsid w:val="00DD5369"/>
    <w:rsid w:val="00E853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796A8-F8D7-4810-8517-FD85D69B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54B4"/>
  </w:style>
  <w:style w:type="paragraph" w:styleId="Naslov1">
    <w:name w:val="heading 1"/>
    <w:basedOn w:val="Navaden"/>
    <w:link w:val="Naslov1Znak"/>
    <w:uiPriority w:val="9"/>
    <w:qFormat/>
    <w:rsid w:val="00E853F7"/>
    <w:pPr>
      <w:spacing w:before="230" w:after="115" w:line="484" w:lineRule="atLeast"/>
      <w:outlineLvl w:val="0"/>
    </w:pPr>
    <w:rPr>
      <w:rFonts w:ascii="Chaparral Pro" w:eastAsia="Times New Roman" w:hAnsi="Chaparral Pro" w:cs="Helvetica"/>
      <w:color w:val="242424"/>
      <w:kern w:val="36"/>
      <w:sz w:val="37"/>
      <w:szCs w:val="37"/>
      <w:lang w:eastAsia="sl-SI"/>
    </w:rPr>
  </w:style>
  <w:style w:type="paragraph" w:styleId="Naslov2">
    <w:name w:val="heading 2"/>
    <w:basedOn w:val="Navaden"/>
    <w:link w:val="Naslov2Znak"/>
    <w:uiPriority w:val="9"/>
    <w:qFormat/>
    <w:rsid w:val="00E853F7"/>
    <w:pPr>
      <w:spacing w:before="230" w:after="115" w:line="360" w:lineRule="atLeast"/>
      <w:outlineLvl w:val="1"/>
    </w:pPr>
    <w:rPr>
      <w:rFonts w:ascii="Chaparral Pro" w:eastAsia="Times New Roman" w:hAnsi="Chaparral Pro" w:cs="Helvetica"/>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308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93085D"/>
    <w:rPr>
      <w:color w:val="0000FF" w:themeColor="hyperlink"/>
      <w:u w:val="single"/>
    </w:rPr>
  </w:style>
  <w:style w:type="paragraph" w:styleId="Brezrazmikov">
    <w:name w:val="No Spacing"/>
    <w:uiPriority w:val="1"/>
    <w:qFormat/>
    <w:rsid w:val="0093085D"/>
    <w:pPr>
      <w:spacing w:after="0" w:line="240" w:lineRule="auto"/>
    </w:pPr>
  </w:style>
  <w:style w:type="paragraph" w:styleId="Odstavekseznama">
    <w:name w:val="List Paragraph"/>
    <w:basedOn w:val="Navaden"/>
    <w:uiPriority w:val="34"/>
    <w:qFormat/>
    <w:rsid w:val="0093085D"/>
    <w:pPr>
      <w:ind w:left="720"/>
      <w:contextualSpacing/>
    </w:pPr>
  </w:style>
  <w:style w:type="paragraph" w:styleId="Navadensplet">
    <w:name w:val="Normal (Web)"/>
    <w:basedOn w:val="Navaden"/>
    <w:uiPriority w:val="99"/>
    <w:rsid w:val="0093085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E853F7"/>
    <w:rPr>
      <w:rFonts w:ascii="Chaparral Pro" w:eastAsia="Times New Roman" w:hAnsi="Chaparral Pro" w:cs="Helvetica"/>
      <w:color w:val="242424"/>
      <w:kern w:val="36"/>
      <w:sz w:val="37"/>
      <w:szCs w:val="37"/>
      <w:lang w:eastAsia="sl-SI"/>
    </w:rPr>
  </w:style>
  <w:style w:type="character" w:customStyle="1" w:styleId="Naslov2Znak">
    <w:name w:val="Naslov 2 Znak"/>
    <w:basedOn w:val="Privzetapisavaodstavka"/>
    <w:link w:val="Naslov2"/>
    <w:uiPriority w:val="9"/>
    <w:rsid w:val="00E853F7"/>
    <w:rPr>
      <w:rFonts w:ascii="Chaparral Pro" w:eastAsia="Times New Roman" w:hAnsi="Chaparral Pro" w:cs="Helvetica"/>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9089">
      <w:bodyDiv w:val="1"/>
      <w:marLeft w:val="0"/>
      <w:marRight w:val="0"/>
      <w:marTop w:val="0"/>
      <w:marBottom w:val="0"/>
      <w:divBdr>
        <w:top w:val="none" w:sz="0" w:space="0" w:color="auto"/>
        <w:left w:val="none" w:sz="0" w:space="0" w:color="auto"/>
        <w:bottom w:val="none" w:sz="0" w:space="0" w:color="auto"/>
        <w:right w:val="none" w:sz="0" w:space="0" w:color="auto"/>
      </w:divBdr>
      <w:divsChild>
        <w:div w:id="823663295">
          <w:marLeft w:val="0"/>
          <w:marRight w:val="0"/>
          <w:marTop w:val="0"/>
          <w:marBottom w:val="0"/>
          <w:divBdr>
            <w:top w:val="none" w:sz="0" w:space="0" w:color="auto"/>
            <w:left w:val="none" w:sz="0" w:space="0" w:color="auto"/>
            <w:bottom w:val="none" w:sz="0" w:space="0" w:color="auto"/>
            <w:right w:val="none" w:sz="0" w:space="0" w:color="auto"/>
          </w:divBdr>
          <w:divsChild>
            <w:div w:id="1479111249">
              <w:marLeft w:val="0"/>
              <w:marRight w:val="0"/>
              <w:marTop w:val="0"/>
              <w:marBottom w:val="0"/>
              <w:divBdr>
                <w:top w:val="none" w:sz="0" w:space="0" w:color="auto"/>
                <w:left w:val="none" w:sz="0" w:space="0" w:color="auto"/>
                <w:bottom w:val="none" w:sz="0" w:space="0" w:color="auto"/>
                <w:right w:val="none" w:sz="0" w:space="0" w:color="auto"/>
              </w:divBdr>
              <w:divsChild>
                <w:div w:id="454717910">
                  <w:marLeft w:val="-115"/>
                  <w:marRight w:val="-115"/>
                  <w:marTop w:val="0"/>
                  <w:marBottom w:val="0"/>
                  <w:divBdr>
                    <w:top w:val="none" w:sz="0" w:space="0" w:color="auto"/>
                    <w:left w:val="none" w:sz="0" w:space="0" w:color="auto"/>
                    <w:bottom w:val="none" w:sz="0" w:space="0" w:color="auto"/>
                    <w:right w:val="none" w:sz="0" w:space="0" w:color="auto"/>
                  </w:divBdr>
                  <w:divsChild>
                    <w:div w:id="1706981278">
                      <w:marLeft w:val="0"/>
                      <w:marRight w:val="0"/>
                      <w:marTop w:val="0"/>
                      <w:marBottom w:val="0"/>
                      <w:divBdr>
                        <w:top w:val="none" w:sz="0" w:space="0" w:color="auto"/>
                        <w:left w:val="none" w:sz="0" w:space="0" w:color="auto"/>
                        <w:bottom w:val="none" w:sz="0" w:space="0" w:color="auto"/>
                        <w:right w:val="none" w:sz="0" w:space="0" w:color="auto"/>
                      </w:divBdr>
                      <w:divsChild>
                        <w:div w:id="485711895">
                          <w:marLeft w:val="0"/>
                          <w:marRight w:val="0"/>
                          <w:marTop w:val="0"/>
                          <w:marBottom w:val="0"/>
                          <w:divBdr>
                            <w:top w:val="none" w:sz="0" w:space="0" w:color="auto"/>
                            <w:left w:val="none" w:sz="0" w:space="0" w:color="auto"/>
                            <w:bottom w:val="none" w:sz="0" w:space="0" w:color="auto"/>
                            <w:right w:val="none" w:sz="0" w:space="0" w:color="auto"/>
                          </w:divBdr>
                          <w:divsChild>
                            <w:div w:id="324095670">
                              <w:marLeft w:val="0"/>
                              <w:marRight w:val="0"/>
                              <w:marTop w:val="0"/>
                              <w:marBottom w:val="0"/>
                              <w:divBdr>
                                <w:top w:val="none" w:sz="0" w:space="0" w:color="auto"/>
                                <w:left w:val="none" w:sz="0" w:space="0" w:color="auto"/>
                                <w:bottom w:val="none" w:sz="0" w:space="0" w:color="auto"/>
                                <w:right w:val="none" w:sz="0" w:space="0" w:color="auto"/>
                              </w:divBdr>
                            </w:div>
                            <w:div w:id="1103643902">
                              <w:marLeft w:val="0"/>
                              <w:marRight w:val="0"/>
                              <w:marTop w:val="0"/>
                              <w:marBottom w:val="0"/>
                              <w:divBdr>
                                <w:top w:val="none" w:sz="0" w:space="0" w:color="auto"/>
                                <w:left w:val="none" w:sz="0" w:space="0" w:color="auto"/>
                                <w:bottom w:val="none" w:sz="0" w:space="0" w:color="auto"/>
                                <w:right w:val="none" w:sz="0" w:space="0" w:color="auto"/>
                              </w:divBdr>
                            </w:div>
                            <w:div w:id="774180323">
                              <w:marLeft w:val="0"/>
                              <w:marRight w:val="0"/>
                              <w:marTop w:val="0"/>
                              <w:marBottom w:val="461"/>
                              <w:divBdr>
                                <w:top w:val="none" w:sz="0" w:space="0" w:color="auto"/>
                                <w:left w:val="none" w:sz="0" w:space="0" w:color="auto"/>
                                <w:bottom w:val="single" w:sz="4" w:space="17" w:color="D8D8D8"/>
                                <w:right w:val="none" w:sz="0" w:space="0" w:color="auto"/>
                              </w:divBdr>
                              <w:divsChild>
                                <w:div w:id="1780179182">
                                  <w:marLeft w:val="0"/>
                                  <w:marRight w:val="0"/>
                                  <w:marTop w:val="0"/>
                                  <w:marBottom w:val="0"/>
                                  <w:divBdr>
                                    <w:top w:val="none" w:sz="0" w:space="0" w:color="auto"/>
                                    <w:left w:val="none" w:sz="0" w:space="0" w:color="auto"/>
                                    <w:bottom w:val="none" w:sz="0" w:space="0" w:color="auto"/>
                                    <w:right w:val="none" w:sz="0" w:space="0" w:color="auto"/>
                                  </w:divBdr>
                                  <w:divsChild>
                                    <w:div w:id="938568184">
                                      <w:marLeft w:val="0"/>
                                      <w:marRight w:val="0"/>
                                      <w:marTop w:val="0"/>
                                      <w:marBottom w:val="0"/>
                                      <w:divBdr>
                                        <w:top w:val="none" w:sz="0" w:space="0" w:color="auto"/>
                                        <w:left w:val="none" w:sz="0" w:space="0" w:color="auto"/>
                                        <w:bottom w:val="none" w:sz="0" w:space="0" w:color="auto"/>
                                        <w:right w:val="none" w:sz="0" w:space="0" w:color="auto"/>
                                      </w:divBdr>
                                      <w:divsChild>
                                        <w:div w:id="14678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178">
                              <w:marLeft w:val="0"/>
                              <w:marRight w:val="0"/>
                              <w:marTop w:val="0"/>
                              <w:marBottom w:val="0"/>
                              <w:divBdr>
                                <w:top w:val="none" w:sz="0" w:space="0" w:color="auto"/>
                                <w:left w:val="none" w:sz="0" w:space="0" w:color="auto"/>
                                <w:bottom w:val="none" w:sz="0" w:space="0" w:color="auto"/>
                                <w:right w:val="none" w:sz="0" w:space="0" w:color="auto"/>
                              </w:divBdr>
                              <w:divsChild>
                                <w:div w:id="2137024115">
                                  <w:marLeft w:val="0"/>
                                  <w:marRight w:val="0"/>
                                  <w:marTop w:val="0"/>
                                  <w:marBottom w:val="0"/>
                                  <w:divBdr>
                                    <w:top w:val="none" w:sz="0" w:space="0" w:color="auto"/>
                                    <w:left w:val="none" w:sz="0" w:space="0" w:color="auto"/>
                                    <w:bottom w:val="none" w:sz="0" w:space="0" w:color="auto"/>
                                    <w:right w:val="none" w:sz="0" w:space="0" w:color="auto"/>
                                  </w:divBdr>
                                  <w:divsChild>
                                    <w:div w:id="1393310480">
                                      <w:marLeft w:val="0"/>
                                      <w:marRight w:val="0"/>
                                      <w:marTop w:val="0"/>
                                      <w:marBottom w:val="0"/>
                                      <w:divBdr>
                                        <w:top w:val="none" w:sz="0" w:space="0" w:color="auto"/>
                                        <w:left w:val="none" w:sz="0" w:space="0" w:color="auto"/>
                                        <w:bottom w:val="none" w:sz="0" w:space="0" w:color="auto"/>
                                        <w:right w:val="none" w:sz="0" w:space="0" w:color="auto"/>
                                      </w:divBdr>
                                      <w:divsChild>
                                        <w:div w:id="11155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357200">
      <w:bodyDiv w:val="1"/>
      <w:marLeft w:val="0"/>
      <w:marRight w:val="0"/>
      <w:marTop w:val="0"/>
      <w:marBottom w:val="0"/>
      <w:divBdr>
        <w:top w:val="none" w:sz="0" w:space="0" w:color="auto"/>
        <w:left w:val="none" w:sz="0" w:space="0" w:color="auto"/>
        <w:bottom w:val="none" w:sz="0" w:space="0" w:color="auto"/>
        <w:right w:val="none" w:sz="0" w:space="0" w:color="auto"/>
      </w:divBdr>
      <w:divsChild>
        <w:div w:id="2101098084">
          <w:marLeft w:val="0"/>
          <w:marRight w:val="0"/>
          <w:marTop w:val="0"/>
          <w:marBottom w:val="0"/>
          <w:divBdr>
            <w:top w:val="none" w:sz="0" w:space="0" w:color="auto"/>
            <w:left w:val="none" w:sz="0" w:space="0" w:color="auto"/>
            <w:bottom w:val="none" w:sz="0" w:space="0" w:color="auto"/>
            <w:right w:val="none" w:sz="0" w:space="0" w:color="auto"/>
          </w:divBdr>
          <w:divsChild>
            <w:div w:id="455803240">
              <w:marLeft w:val="0"/>
              <w:marRight w:val="0"/>
              <w:marTop w:val="0"/>
              <w:marBottom w:val="0"/>
              <w:divBdr>
                <w:top w:val="none" w:sz="0" w:space="0" w:color="auto"/>
                <w:left w:val="none" w:sz="0" w:space="0" w:color="auto"/>
                <w:bottom w:val="none" w:sz="0" w:space="0" w:color="auto"/>
                <w:right w:val="none" w:sz="0" w:space="0" w:color="auto"/>
              </w:divBdr>
              <w:divsChild>
                <w:div w:id="313067051">
                  <w:marLeft w:val="115"/>
                  <w:marRight w:val="0"/>
                  <w:marTop w:val="0"/>
                  <w:marBottom w:val="0"/>
                  <w:divBdr>
                    <w:top w:val="none" w:sz="0" w:space="0" w:color="auto"/>
                    <w:left w:val="none" w:sz="0" w:space="0" w:color="auto"/>
                    <w:bottom w:val="none" w:sz="0" w:space="0" w:color="auto"/>
                    <w:right w:val="none" w:sz="0" w:space="0" w:color="auto"/>
                  </w:divBdr>
                  <w:divsChild>
                    <w:div w:id="494147002">
                      <w:marLeft w:val="0"/>
                      <w:marRight w:val="0"/>
                      <w:marTop w:val="0"/>
                      <w:marBottom w:val="0"/>
                      <w:divBdr>
                        <w:top w:val="none" w:sz="0" w:space="0" w:color="auto"/>
                        <w:left w:val="none" w:sz="0" w:space="0" w:color="auto"/>
                        <w:bottom w:val="none" w:sz="0" w:space="0" w:color="auto"/>
                        <w:right w:val="none" w:sz="0" w:space="0" w:color="auto"/>
                      </w:divBdr>
                      <w:divsChild>
                        <w:div w:id="1614022690">
                          <w:marLeft w:val="0"/>
                          <w:marRight w:val="0"/>
                          <w:marTop w:val="0"/>
                          <w:marBottom w:val="0"/>
                          <w:divBdr>
                            <w:top w:val="none" w:sz="0" w:space="0" w:color="auto"/>
                            <w:left w:val="none" w:sz="0" w:space="0" w:color="auto"/>
                            <w:bottom w:val="none" w:sz="0" w:space="0" w:color="auto"/>
                            <w:right w:val="none" w:sz="0" w:space="0" w:color="auto"/>
                          </w:divBdr>
                          <w:divsChild>
                            <w:div w:id="259219822">
                              <w:marLeft w:val="0"/>
                              <w:marRight w:val="0"/>
                              <w:marTop w:val="0"/>
                              <w:marBottom w:val="0"/>
                              <w:divBdr>
                                <w:top w:val="none" w:sz="0" w:space="0" w:color="auto"/>
                                <w:left w:val="none" w:sz="0" w:space="0" w:color="auto"/>
                                <w:bottom w:val="none" w:sz="0" w:space="0" w:color="auto"/>
                                <w:right w:val="none" w:sz="0" w:space="0" w:color="auto"/>
                              </w:divBdr>
                              <w:divsChild>
                                <w:div w:id="679889338">
                                  <w:marLeft w:val="0"/>
                                  <w:marRight w:val="0"/>
                                  <w:marTop w:val="0"/>
                                  <w:marBottom w:val="0"/>
                                  <w:divBdr>
                                    <w:top w:val="none" w:sz="0" w:space="0" w:color="auto"/>
                                    <w:left w:val="none" w:sz="0" w:space="0" w:color="auto"/>
                                    <w:bottom w:val="none" w:sz="0" w:space="0" w:color="auto"/>
                                    <w:right w:val="none" w:sz="0" w:space="0" w:color="auto"/>
                                  </w:divBdr>
                                  <w:divsChild>
                                    <w:div w:id="811750630">
                                      <w:marLeft w:val="0"/>
                                      <w:marRight w:val="0"/>
                                      <w:marTop w:val="0"/>
                                      <w:marBottom w:val="0"/>
                                      <w:divBdr>
                                        <w:top w:val="none" w:sz="0" w:space="0" w:color="auto"/>
                                        <w:left w:val="none" w:sz="0" w:space="0" w:color="auto"/>
                                        <w:bottom w:val="none" w:sz="0" w:space="0" w:color="auto"/>
                                        <w:right w:val="none" w:sz="0" w:space="0" w:color="auto"/>
                                      </w:divBdr>
                                      <w:divsChild>
                                        <w:div w:id="18889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v.si/" TargetMode="External"/><Relationship Id="rId5" Type="http://schemas.openxmlformats.org/officeDocument/2006/relationships/hyperlink" Target="http://www.np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Ivanuš</dc:creator>
  <cp:lastModifiedBy>Tina Škulj</cp:lastModifiedBy>
  <cp:revision>2</cp:revision>
  <cp:lastPrinted>2019-01-14T07:35:00Z</cp:lastPrinted>
  <dcterms:created xsi:type="dcterms:W3CDTF">2020-02-14T10:47:00Z</dcterms:created>
  <dcterms:modified xsi:type="dcterms:W3CDTF">2020-02-14T10:47:00Z</dcterms:modified>
</cp:coreProperties>
</file>