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01D" w:rsidRPr="00B6163E" w:rsidRDefault="009A001D" w:rsidP="009A001D">
      <w:pPr>
        <w:spacing w:after="0"/>
        <w:rPr>
          <w:b/>
        </w:rPr>
      </w:pPr>
      <w:r w:rsidRPr="00B6163E">
        <w:rPr>
          <w:b/>
        </w:rPr>
        <w:t>PROJEKTI CLLD - LAS SOŽITJE MED MESTOM IN PODEŽELJEM</w:t>
      </w:r>
    </w:p>
    <w:p w:rsidR="00D30358" w:rsidRPr="009A001D" w:rsidRDefault="00D30358" w:rsidP="00D30358">
      <w:pPr>
        <w:spacing w:after="0"/>
        <w:rPr>
          <w:b/>
        </w:rPr>
      </w:pPr>
      <w:r>
        <w:rPr>
          <w:b/>
          <w:noProof/>
          <w:lang w:eastAsia="sl-SI"/>
        </w:rPr>
        <w:drawing>
          <wp:inline distT="0" distB="0" distL="0" distR="0" wp14:anchorId="5DB773B5" wp14:editId="61DED69F">
            <wp:extent cx="1666875" cy="649860"/>
            <wp:effectExtent l="19050" t="19050" r="9525" b="17145"/>
            <wp:docPr id="3" name="Slika 3" descr="C:\Users\Josip\Desktop\OZNAČEVANJE IN LOGOTIPI\CLLD_vodoravno_CMYK-modra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ip\Desktop\OZNAČEVANJE IN LOGOTIPI\CLLD_vodoravno_CMYK-mod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237" cy="651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sl-SI"/>
        </w:rPr>
        <w:drawing>
          <wp:inline distT="0" distB="0" distL="0" distR="0" wp14:anchorId="3CDC72DF" wp14:editId="702F9812">
            <wp:extent cx="1333500" cy="645914"/>
            <wp:effectExtent l="19050" t="19050" r="19050" b="20955"/>
            <wp:docPr id="2" name="Slika 2" descr="D:\ARHIV LAS SMP 2014 2020\LAS 2018\LOGOTIPI\LOGO LAS SMP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HIV LAS SMP 2014 2020\LAS 2018\LOGOTIPI\LOGO LAS SM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492" cy="6536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9A001D" w:rsidRPr="00B6163E" w:rsidRDefault="00654FB8" w:rsidP="009A001D">
      <w:pPr>
        <w:spacing w:after="0"/>
        <w:rPr>
          <w:b/>
        </w:rPr>
      </w:pPr>
      <w:r w:rsidRPr="00B6163E">
        <w:t xml:space="preserve">V okviru izvajanja strategije lokalnega razvoja LAS Sožitje med mestom in podeželjem je za sofinanciranje s sredstvi EU bil izbran in potrjen naveden projekt, ki je sofinanciran s sredstvi </w:t>
      </w:r>
      <w:r w:rsidR="004D581D" w:rsidRPr="00B6163E">
        <w:t xml:space="preserve"> CLLD iz </w:t>
      </w:r>
      <w:r w:rsidRPr="00B6163E">
        <w:t>evropskega kmetijskega sklada za razvoj podeželja.</w:t>
      </w:r>
      <w:r w:rsidR="009A001D" w:rsidRPr="00B6163E">
        <w:rPr>
          <w:b/>
        </w:rPr>
        <w:t xml:space="preserve"> </w:t>
      </w:r>
    </w:p>
    <w:p w:rsidR="009A001D" w:rsidRPr="00B6163E" w:rsidRDefault="009A001D" w:rsidP="009A001D">
      <w:pPr>
        <w:spacing w:after="0"/>
        <w:rPr>
          <w:b/>
        </w:rPr>
      </w:pPr>
    </w:p>
    <w:p w:rsidR="009A001D" w:rsidRDefault="009A001D" w:rsidP="009A001D">
      <w:pPr>
        <w:spacing w:after="0"/>
        <w:rPr>
          <w:b/>
          <w:u w:val="single"/>
        </w:rPr>
      </w:pPr>
      <w:r w:rsidRPr="00B6163E">
        <w:rPr>
          <w:b/>
        </w:rPr>
        <w:t>NAZIV PROJEKTA:</w:t>
      </w:r>
      <w:r w:rsidR="00B6163E">
        <w:rPr>
          <w:b/>
        </w:rPr>
        <w:t xml:space="preserve"> </w:t>
      </w:r>
      <w:r w:rsidRPr="00B6163E">
        <w:rPr>
          <w:b/>
          <w:u w:val="single"/>
        </w:rPr>
        <w:t>Dvorana Ig - Tehnična oprema</w:t>
      </w:r>
    </w:p>
    <w:p w:rsidR="00D30358" w:rsidRDefault="00D30358" w:rsidP="00D30358">
      <w:pPr>
        <w:spacing w:after="0"/>
        <w:rPr>
          <w:b/>
        </w:rPr>
      </w:pPr>
      <w:r>
        <w:rPr>
          <w:b/>
          <w:noProof/>
          <w:lang w:eastAsia="sl-SI"/>
        </w:rPr>
        <w:drawing>
          <wp:inline distT="0" distB="0" distL="0" distR="0" wp14:anchorId="6A540D11" wp14:editId="358636C5">
            <wp:extent cx="1672936" cy="876300"/>
            <wp:effectExtent l="19050" t="19050" r="22860" b="19050"/>
            <wp:docPr id="1" name="Slika 1" descr="C:\Users\Josip\Desktop\OZNAČEVANJE IN LOGOTIPI\OSNOVNI_LOGO_PRP_brez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Desktop\OZNAČEVANJE IN LOGOTIPI\OSNOVNI_LOGO_PRP_bre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936" cy="876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  <w:lang w:eastAsia="sl-SI"/>
        </w:rPr>
        <w:drawing>
          <wp:inline distT="0" distB="0" distL="0" distR="0" wp14:anchorId="78EFE520" wp14:editId="2635FA5B">
            <wp:extent cx="885825" cy="885825"/>
            <wp:effectExtent l="0" t="0" r="9525" b="9525"/>
            <wp:docPr id="5" name="Slika 5" descr="C:\Users\Josip\Desktop\OZNAČEVANJE IN LOGOTIPI\leader_log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ip\Desktop\OZNAČEVANJE IN LOGOTIPI\leader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  <w:lang w:eastAsia="sl-SI"/>
        </w:rPr>
        <w:drawing>
          <wp:inline distT="0" distB="0" distL="0" distR="0" wp14:anchorId="7FD2471A" wp14:editId="40FEACAD">
            <wp:extent cx="1752600" cy="876300"/>
            <wp:effectExtent l="19050" t="19050" r="19050" b="19050"/>
            <wp:docPr id="6" name="Slika 6" descr="C:\Users\Josip\Desktop\OZNAČEVANJE IN LOGOTIPI\drzavni-simboli-5f07c3c74b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sip\Desktop\OZNAČEVANJE IN LOGOTIPI\drzavni-simboli-5f07c3c74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76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  <w:lang w:eastAsia="sl-SI"/>
        </w:rPr>
        <w:drawing>
          <wp:inline distT="0" distB="0" distL="0" distR="0" wp14:anchorId="053348FC" wp14:editId="1B83A0C0">
            <wp:extent cx="1352550" cy="902594"/>
            <wp:effectExtent l="0" t="0" r="0" b="0"/>
            <wp:docPr id="7" name="Slika 7" descr="C:\Users\Josip\Desktop\OZNAČEVANJE IN LOGOTIPI\flag_yellow_high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sip\Desktop\OZNAČEVANJE IN LOGOTIPI\flag_yellow_high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6" cy="91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63E" w:rsidRPr="00B6163E" w:rsidRDefault="00687D80" w:rsidP="00017AA9">
      <w:pPr>
        <w:spacing w:after="0"/>
        <w:rPr>
          <w:b/>
        </w:rPr>
      </w:pPr>
      <w:r w:rsidRPr="00687D80">
        <w:rPr>
          <w:b/>
          <w:noProof/>
          <w:lang w:eastAsia="sl-SI"/>
        </w:rPr>
        <w:drawing>
          <wp:inline distT="0" distB="0" distL="0" distR="0" wp14:anchorId="43BA544D" wp14:editId="5E40E27E">
            <wp:extent cx="5848350" cy="287085"/>
            <wp:effectExtent l="19050" t="19050" r="19050" b="17780"/>
            <wp:docPr id="4" name="Slika 4" descr="C:\Users\Josip\Desktop\EKP_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Desktop\EKP_tex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704" cy="2869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54FB8" w:rsidRPr="00B6163E" w:rsidRDefault="00654FB8" w:rsidP="00017AA9">
      <w:pPr>
        <w:spacing w:after="0"/>
        <w:rPr>
          <w:b/>
        </w:rPr>
      </w:pPr>
      <w:r w:rsidRPr="00B6163E">
        <w:rPr>
          <w:b/>
        </w:rPr>
        <w:t>CILJI</w:t>
      </w:r>
      <w:r w:rsidR="00017AA9" w:rsidRPr="00B6163E">
        <w:rPr>
          <w:b/>
        </w:rPr>
        <w:t xml:space="preserve"> PROJEKTA</w:t>
      </w:r>
      <w:r w:rsidRPr="00B6163E">
        <w:rPr>
          <w:b/>
        </w:rPr>
        <w:t xml:space="preserve">: </w:t>
      </w:r>
    </w:p>
    <w:p w:rsidR="00FF4961" w:rsidRPr="00B6163E" w:rsidRDefault="00FF4961">
      <w:pPr>
        <w:rPr>
          <w:b/>
        </w:rPr>
      </w:pPr>
      <w:r w:rsidRPr="00B6163E">
        <w:t xml:space="preserve">Izvedba projekta prispeva k tematskemu področju Strategije lokalnega razvoja: Razvoj osnovnih storitev na podeželju in uresničuje cilj </w:t>
      </w:r>
      <w:r w:rsidRPr="00B6163E">
        <w:rPr>
          <w:u w:val="single"/>
        </w:rPr>
        <w:t>Zmanjšati razvojne razlike med urbanimi in podeželskimi naselji, ustvariti privlačno bivalno okolje in dvigniti kvaliteto bivanja na podeželju</w:t>
      </w:r>
      <w:r w:rsidR="00E86E51" w:rsidRPr="00B6163E">
        <w:t xml:space="preserve"> v okviru ukrepa: </w:t>
      </w:r>
      <w:r w:rsidR="00E86E51" w:rsidRPr="00B6163E">
        <w:rPr>
          <w:b/>
        </w:rPr>
        <w:t>Investicijska vlaganja v lokalno javno infrastrukturo.</w:t>
      </w:r>
    </w:p>
    <w:p w:rsidR="00654FB8" w:rsidRPr="00B6163E" w:rsidRDefault="00FF4961" w:rsidP="00017AA9">
      <w:pPr>
        <w:spacing w:after="0"/>
        <w:rPr>
          <w:b/>
        </w:rPr>
      </w:pPr>
      <w:r w:rsidRPr="00B6163E">
        <w:rPr>
          <w:b/>
        </w:rPr>
        <w:t>OPIS</w:t>
      </w:r>
      <w:r w:rsidR="00017AA9" w:rsidRPr="00B6163E">
        <w:rPr>
          <w:b/>
        </w:rPr>
        <w:t xml:space="preserve"> PROJEKTA</w:t>
      </w:r>
      <w:r w:rsidRPr="00B6163E">
        <w:rPr>
          <w:b/>
        </w:rPr>
        <w:t>:</w:t>
      </w:r>
      <w:bookmarkStart w:id="0" w:name="_GoBack"/>
      <w:bookmarkEnd w:id="0"/>
    </w:p>
    <w:p w:rsidR="00F74A84" w:rsidRPr="00B6163E" w:rsidRDefault="00E86E51" w:rsidP="00017AA9">
      <w:pPr>
        <w:spacing w:after="0"/>
      </w:pPr>
      <w:r w:rsidRPr="00B6163E">
        <w:t>V Občini Ig delujejo številna društva, vendar pa je v občini občutno pomanjkanje prostorov za potrebe kulturnih, izobraževalnih, socialnih in podobnih prireditev na občinski in medobčinski ravni. Zato se je Občina Ig odločila, da s prizidanimi površinami in z ureditvijo obstoječih površin nad gasilskim domom Ig zagotovi primerne prostore. Za enkrat se kulturne, družabne, izobraževalne in druge prireditve v občini izvajajo v športni dvorani Ig, domovih krajanov, kulturnih dvoranah  Golo in Iška vas, ter v gasilskih domovih.</w:t>
      </w:r>
      <w:r w:rsidR="00B6163E">
        <w:t xml:space="preserve"> </w:t>
      </w:r>
      <w:r w:rsidR="004D581D" w:rsidRPr="00B6163E">
        <w:t>Občina Ig je v letu 2016 začela fazno graditi prizidek h gasilskemu domu, gradbeno obrtniška dela so se izvajala tudi v letu 2017 in tudi v letu 2018. Za tehnično opremo, ki zajema svetlobno, tonsko in video tehniko smo pridobili  sredstva tudi iz evropskega kmetijskega sklada za razvoj podeželja .</w:t>
      </w:r>
    </w:p>
    <w:p w:rsidR="00017AA9" w:rsidRPr="00B6163E" w:rsidRDefault="00017AA9" w:rsidP="00017AA9">
      <w:pPr>
        <w:spacing w:after="0"/>
        <w:rPr>
          <w:b/>
        </w:rPr>
      </w:pPr>
    </w:p>
    <w:p w:rsidR="00F74A84" w:rsidRPr="00B6163E" w:rsidRDefault="00F74A84" w:rsidP="00017AA9">
      <w:pPr>
        <w:spacing w:after="0"/>
        <w:rPr>
          <w:b/>
        </w:rPr>
      </w:pPr>
      <w:r w:rsidRPr="00B6163E">
        <w:rPr>
          <w:b/>
        </w:rPr>
        <w:t>PRIČAKOVANI REZULTATI</w:t>
      </w:r>
      <w:r w:rsidR="00017AA9" w:rsidRPr="00B6163E">
        <w:rPr>
          <w:b/>
        </w:rPr>
        <w:t xml:space="preserve"> PROJEKTA</w:t>
      </w:r>
    </w:p>
    <w:p w:rsidR="00B77BD5" w:rsidRPr="00B6163E" w:rsidRDefault="00B77BD5" w:rsidP="00B77BD5">
      <w:pPr>
        <w:spacing w:after="0"/>
      </w:pPr>
      <w:r w:rsidRPr="00B6163E">
        <w:t>Z izgradnjo  Dvorane Ig in z izvedbo tehnične opreme v Dvorani Ig (predmet sofinanciranja) bodo pridobljeni novi tehnično opremljeni prostori v občini za delovanje kulturnih, izobraževalnih, socialnih dejavnosti ter za izvedbo prireditev in drugih aktivnosti na občinski in regijski ravni.   Projekt z implementacijo prispeva k ciljem po dvigu kulturne, izobraževalne ravni prebivalcev ter socialne vključenosti prebivalcev občine in regije. S tem bo ohranjena tudi identiteta podeželja in zmanjšana razlika med glavnim mestom Ljubljana in Občino Ig in njenimi naselji.</w:t>
      </w:r>
    </w:p>
    <w:p w:rsidR="00017AA9" w:rsidRPr="00B6163E" w:rsidRDefault="00B77BD5" w:rsidP="00B77BD5">
      <w:pPr>
        <w:spacing w:after="0"/>
      </w:pPr>
      <w:r w:rsidRPr="00B6163E">
        <w:t>Z novo lokalno infrastrukturo (tehnično opremljena Dvorana Ig) bodo posredno zagotovljena tudi nova delovna mesta oz. bodo izboljšane zaposlitvene možnosti.</w:t>
      </w:r>
    </w:p>
    <w:p w:rsidR="005368B7" w:rsidRPr="00B6163E" w:rsidRDefault="005368B7" w:rsidP="00B77BD5">
      <w:pPr>
        <w:spacing w:after="0"/>
        <w:rPr>
          <w:sz w:val="18"/>
        </w:rPr>
      </w:pPr>
    </w:p>
    <w:p w:rsidR="00B6163E" w:rsidRPr="00B6163E" w:rsidRDefault="00B6163E" w:rsidP="00B77BD5">
      <w:pPr>
        <w:spacing w:after="0"/>
        <w:rPr>
          <w:b/>
        </w:rPr>
      </w:pPr>
      <w:r w:rsidRPr="00B6163E">
        <w:rPr>
          <w:b/>
        </w:rPr>
        <w:t xml:space="preserve">Odobreni znesek sofinanciranja </w:t>
      </w:r>
      <w:r w:rsidR="00FE3B98">
        <w:rPr>
          <w:b/>
        </w:rPr>
        <w:t>ter stopnja sofinanciranja: do 99.952,31</w:t>
      </w:r>
      <w:r w:rsidRPr="00B6163E">
        <w:rPr>
          <w:b/>
        </w:rPr>
        <w:t xml:space="preserve"> € oz. v višini 85 % skupnih upravičenih stroškov operacije.</w:t>
      </w:r>
    </w:p>
    <w:p w:rsidR="00B6163E" w:rsidRPr="00B6163E" w:rsidRDefault="00B6163E" w:rsidP="00017AA9">
      <w:pPr>
        <w:spacing w:after="0"/>
        <w:rPr>
          <w:b/>
        </w:rPr>
      </w:pPr>
    </w:p>
    <w:sectPr w:rsidR="00B6163E" w:rsidRPr="00B6163E" w:rsidSect="00D30358">
      <w:pgSz w:w="11906" w:h="16838"/>
      <w:pgMar w:top="1417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D2"/>
    <w:rsid w:val="00017AA9"/>
    <w:rsid w:val="00064CD2"/>
    <w:rsid w:val="003C5E9D"/>
    <w:rsid w:val="00417BA3"/>
    <w:rsid w:val="00444809"/>
    <w:rsid w:val="004D581D"/>
    <w:rsid w:val="005368B7"/>
    <w:rsid w:val="00654FB8"/>
    <w:rsid w:val="00687D80"/>
    <w:rsid w:val="009A001D"/>
    <w:rsid w:val="00B03F59"/>
    <w:rsid w:val="00B6163E"/>
    <w:rsid w:val="00B77BD5"/>
    <w:rsid w:val="00BF75F5"/>
    <w:rsid w:val="00C06C93"/>
    <w:rsid w:val="00C817F7"/>
    <w:rsid w:val="00D30358"/>
    <w:rsid w:val="00D50112"/>
    <w:rsid w:val="00E86E51"/>
    <w:rsid w:val="00F74A84"/>
    <w:rsid w:val="00FE3B98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435D4-3FA5-440A-9030-8864F636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7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7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gram-podezelja.si/sl/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ec.europa.eu/agriculture/rural-development-2014-2020/index_sl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as-smp.si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hyperlink" Target="https://www.program-podezelja.si/sl/knjiznica/291-lokalne-akcijske-skupine-v-sloveniji-v-programskem-obdobju-2014-2020/file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Andreja Zdravje</cp:lastModifiedBy>
  <cp:revision>2</cp:revision>
  <dcterms:created xsi:type="dcterms:W3CDTF">2019-05-20T10:10:00Z</dcterms:created>
  <dcterms:modified xsi:type="dcterms:W3CDTF">2019-05-20T10:10:00Z</dcterms:modified>
</cp:coreProperties>
</file>