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D8C0F" w14:textId="4ECB24D6" w:rsidR="002E3EE8" w:rsidRPr="0026411B" w:rsidRDefault="001C176C" w:rsidP="001C17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411B">
        <w:rPr>
          <w:rFonts w:ascii="Arial" w:hAnsi="Arial" w:cs="Arial"/>
          <w:b/>
          <w:bCs/>
          <w:sz w:val="24"/>
          <w:szCs w:val="24"/>
        </w:rPr>
        <w:t>JAVNA PREDSTAVITEV MODELOV VREDNOTENJA NEPREMIČNIN</w:t>
      </w:r>
    </w:p>
    <w:p w14:paraId="1D98125E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55A1808" w14:textId="77777777" w:rsidR="00A02030" w:rsidRPr="0026411B" w:rsidRDefault="00A02030" w:rsidP="001C176C">
      <w:pPr>
        <w:jc w:val="center"/>
        <w:rPr>
          <w:rFonts w:ascii="Arial" w:hAnsi="Arial" w:cs="Arial"/>
        </w:rPr>
      </w:pPr>
    </w:p>
    <w:p w14:paraId="5E62E76A" w14:textId="3F2CD0FC" w:rsidR="001C176C" w:rsidRPr="0026411B" w:rsidRDefault="001C176C" w:rsidP="001C176C">
      <w:pPr>
        <w:jc w:val="center"/>
        <w:rPr>
          <w:rFonts w:ascii="Arial" w:hAnsi="Arial" w:cs="Arial"/>
        </w:rPr>
      </w:pPr>
      <w:r w:rsidRPr="0026411B">
        <w:rPr>
          <w:rFonts w:ascii="Arial" w:hAnsi="Arial" w:cs="Arial"/>
        </w:rPr>
        <w:t>Javno predstavitev modelov vrednotenja nepremičnin izvaja Geodetska uprava RS</w:t>
      </w:r>
    </w:p>
    <w:p w14:paraId="01BE008C" w14:textId="77777777" w:rsidR="001C176C" w:rsidRPr="0026411B" w:rsidRDefault="001C176C" w:rsidP="001C176C">
      <w:pPr>
        <w:jc w:val="center"/>
        <w:rPr>
          <w:rFonts w:ascii="Arial" w:hAnsi="Arial" w:cs="Arial"/>
        </w:rPr>
      </w:pPr>
    </w:p>
    <w:p w14:paraId="549D63C4" w14:textId="77777777" w:rsidR="00A02030" w:rsidRPr="0026411B" w:rsidRDefault="00A02030" w:rsidP="001C176C">
      <w:pPr>
        <w:jc w:val="center"/>
        <w:rPr>
          <w:rFonts w:ascii="Arial" w:hAnsi="Arial" w:cs="Arial"/>
          <w:b/>
          <w:bCs/>
        </w:rPr>
      </w:pPr>
    </w:p>
    <w:p w14:paraId="07507819" w14:textId="5C58C57E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od 14. do 18. oktobra 2024 na območjih 12 Območnih geodetskih uprav</w:t>
      </w:r>
    </w:p>
    <w:p w14:paraId="0A155113" w14:textId="77777777" w:rsidR="00FF4939" w:rsidRPr="0026411B" w:rsidRDefault="00FF4939" w:rsidP="001C176C">
      <w:pPr>
        <w:jc w:val="center"/>
        <w:rPr>
          <w:rFonts w:ascii="Arial" w:hAnsi="Arial" w:cs="Arial"/>
          <w:b/>
          <w:bCs/>
        </w:rPr>
      </w:pPr>
    </w:p>
    <w:p w14:paraId="7BB95067" w14:textId="77777777" w:rsidR="001C176C" w:rsidRPr="0026411B" w:rsidRDefault="001C176C" w:rsidP="001C176C">
      <w:pPr>
        <w:jc w:val="center"/>
        <w:rPr>
          <w:rFonts w:ascii="Arial" w:hAnsi="Arial" w:cs="Arial"/>
          <w:b/>
          <w:bCs/>
        </w:rPr>
      </w:pPr>
    </w:p>
    <w:p w14:paraId="376C0E40" w14:textId="476B8058" w:rsidR="00FF4939" w:rsidRPr="0026411B" w:rsidRDefault="001C176C" w:rsidP="00FF4939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ponedeljek 14.oktobra 2024, od 10:00 do 13:00</w:t>
      </w:r>
    </w:p>
    <w:p w14:paraId="73AD8D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19AB717D" w14:textId="1468AA94" w:rsidR="001C176C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1C176C" w:rsidRPr="0026411B">
        <w:rPr>
          <w:rFonts w:ascii="Arial" w:hAnsi="Arial" w:cs="Arial"/>
          <w:b/>
          <w:bCs/>
        </w:rPr>
        <w:t xml:space="preserve">bčine na območju OGU Celje v prostorih Narodnega doma Celje, </w:t>
      </w:r>
      <w:r w:rsidR="00A87C53" w:rsidRPr="0026411B">
        <w:rPr>
          <w:rFonts w:ascii="Arial" w:hAnsi="Arial" w:cs="Arial"/>
          <w:b/>
          <w:bCs/>
        </w:rPr>
        <w:t>zgornja stranska</w:t>
      </w:r>
      <w:r w:rsidR="00150E28" w:rsidRPr="0026411B">
        <w:rPr>
          <w:rFonts w:ascii="Arial" w:hAnsi="Arial" w:cs="Arial"/>
          <w:b/>
          <w:bCs/>
        </w:rPr>
        <w:t xml:space="preserve"> </w:t>
      </w:r>
      <w:r w:rsidR="001C176C" w:rsidRPr="0026411B">
        <w:rPr>
          <w:rFonts w:ascii="Arial" w:hAnsi="Arial" w:cs="Arial"/>
          <w:b/>
          <w:bCs/>
        </w:rPr>
        <w:t>dvorana, Trg celjskih knezov 9, Celje</w:t>
      </w:r>
    </w:p>
    <w:p w14:paraId="2ED4CDFF" w14:textId="77777777" w:rsidR="0074379C" w:rsidRPr="0026411B" w:rsidRDefault="0074379C" w:rsidP="0074379C">
      <w:pPr>
        <w:rPr>
          <w:rFonts w:ascii="Arial" w:hAnsi="Arial" w:cs="Arial"/>
        </w:rPr>
      </w:pPr>
    </w:p>
    <w:p w14:paraId="40E6039F" w14:textId="394A434D" w:rsidR="001C176C" w:rsidRPr="0026411B" w:rsidRDefault="001C176C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Bistrica ob Sotli, Celje, Dobje, Dobrna, Kozje, Laško, Podčetrtek, Radeče, Rogaška Slatina, Rogatec, Šentjur, Slovenske Konjice, Šmarje pri Jelšah, Štore, Vitanje, Vojnik in Zreče</w:t>
      </w:r>
    </w:p>
    <w:p w14:paraId="34EF868E" w14:textId="77777777" w:rsidR="0074379C" w:rsidRPr="0026411B" w:rsidRDefault="0074379C" w:rsidP="0074379C">
      <w:pPr>
        <w:rPr>
          <w:rFonts w:ascii="Arial" w:hAnsi="Arial" w:cs="Arial"/>
        </w:rPr>
      </w:pPr>
    </w:p>
    <w:p w14:paraId="2A9AAEBF" w14:textId="13903848" w:rsidR="00FF4939" w:rsidRPr="0026411B" w:rsidRDefault="00701469" w:rsidP="0074379C">
      <w:pPr>
        <w:rPr>
          <w:rFonts w:ascii="Arial" w:hAnsi="Arial" w:cs="Arial"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>bčine na območju OGU Koper v prostorih Pretorske palače, Titov trg 3, Koper</w:t>
      </w:r>
      <w:r w:rsidR="00FF4939" w:rsidRPr="0026411B">
        <w:rPr>
          <w:rFonts w:ascii="Arial" w:hAnsi="Arial" w:cs="Arial"/>
          <w:b/>
          <w:bCs/>
        </w:rPr>
        <w:t xml:space="preserve"> </w:t>
      </w:r>
    </w:p>
    <w:p w14:paraId="6409C409" w14:textId="77777777" w:rsidR="0074379C" w:rsidRPr="0026411B" w:rsidRDefault="0074379C" w:rsidP="0074379C">
      <w:pPr>
        <w:rPr>
          <w:rFonts w:ascii="Arial" w:hAnsi="Arial" w:cs="Arial"/>
        </w:rPr>
      </w:pPr>
    </w:p>
    <w:p w14:paraId="197F0D64" w14:textId="0D7989C9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Ankaran, Divača, Hrpelje-Kozina, Ilirska Bistrica, Izola, Komen, Koper, Piran, Pivka,</w:t>
      </w:r>
      <w:r w:rsidR="0074379C">
        <w:rPr>
          <w:rFonts w:ascii="Arial" w:hAnsi="Arial" w:cs="Arial"/>
        </w:rPr>
        <w:t xml:space="preserve"> </w:t>
      </w:r>
      <w:r w:rsidRPr="0026411B">
        <w:rPr>
          <w:rFonts w:ascii="Arial" w:hAnsi="Arial" w:cs="Arial"/>
        </w:rPr>
        <w:t xml:space="preserve">Postojna in Sežana </w:t>
      </w:r>
    </w:p>
    <w:p w14:paraId="65B26DED" w14:textId="77777777" w:rsidR="0074379C" w:rsidRPr="0026411B" w:rsidRDefault="0074379C" w:rsidP="0074379C">
      <w:pPr>
        <w:rPr>
          <w:rFonts w:ascii="Arial" w:hAnsi="Arial" w:cs="Arial"/>
        </w:rPr>
      </w:pPr>
    </w:p>
    <w:p w14:paraId="10431675" w14:textId="6A7772D9" w:rsidR="00AD1004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</w:t>
      </w:r>
      <w:r w:rsidR="00AD1004" w:rsidRPr="0026411B">
        <w:rPr>
          <w:rFonts w:ascii="Arial" w:hAnsi="Arial" w:cs="Arial"/>
          <w:b/>
          <w:bCs/>
        </w:rPr>
        <w:t xml:space="preserve">bčine na območju </w:t>
      </w:r>
      <w:r w:rsidR="0074379C">
        <w:rPr>
          <w:rFonts w:ascii="Arial" w:hAnsi="Arial" w:cs="Arial"/>
          <w:b/>
          <w:bCs/>
        </w:rPr>
        <w:t xml:space="preserve">OGU </w:t>
      </w:r>
      <w:r w:rsidR="00AD1004" w:rsidRPr="0026411B">
        <w:rPr>
          <w:rFonts w:ascii="Arial" w:hAnsi="Arial" w:cs="Arial"/>
          <w:b/>
          <w:bCs/>
        </w:rPr>
        <w:t>Nova Gorica v prostorih mestne občine Nova Gorica, Trg</w:t>
      </w:r>
      <w:r w:rsidR="0074379C">
        <w:rPr>
          <w:rFonts w:ascii="Arial" w:hAnsi="Arial" w:cs="Arial"/>
          <w:b/>
          <w:bCs/>
        </w:rPr>
        <w:t xml:space="preserve"> </w:t>
      </w:r>
      <w:r w:rsidR="00AD1004" w:rsidRPr="0026411B">
        <w:rPr>
          <w:rFonts w:ascii="Arial" w:hAnsi="Arial" w:cs="Arial"/>
          <w:b/>
          <w:bCs/>
        </w:rPr>
        <w:t xml:space="preserve">Edvarda Kardelja 1, Nova Gorica </w:t>
      </w:r>
    </w:p>
    <w:p w14:paraId="09300314" w14:textId="77777777" w:rsidR="0074379C" w:rsidRPr="0026411B" w:rsidRDefault="0074379C" w:rsidP="0074379C">
      <w:pPr>
        <w:rPr>
          <w:rFonts w:ascii="Arial" w:hAnsi="Arial" w:cs="Arial"/>
        </w:rPr>
      </w:pPr>
    </w:p>
    <w:p w14:paraId="78056BE7" w14:textId="0AA7A702" w:rsidR="00AD1004" w:rsidRPr="0026411B" w:rsidRDefault="00AD1004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Ajdovščina, Bovec, Brda, Cerkno, Idrija Kanal, Kobarid, Miren-Kostanjevica,, Nova Gorica, Renče-Vogrsko, Šempeter-Vrtojba, Tolmin in Vipava</w:t>
      </w:r>
      <w:r w:rsidR="00701469" w:rsidRPr="0026411B">
        <w:rPr>
          <w:rFonts w:ascii="Arial" w:hAnsi="Arial" w:cs="Arial"/>
        </w:rPr>
        <w:t xml:space="preserve"> </w:t>
      </w:r>
    </w:p>
    <w:p w14:paraId="44655EC6" w14:textId="77777777" w:rsidR="00FF4939" w:rsidRPr="0026411B" w:rsidRDefault="00FF4939" w:rsidP="0074379C">
      <w:pPr>
        <w:rPr>
          <w:rFonts w:ascii="Arial" w:hAnsi="Arial" w:cs="Arial"/>
        </w:rPr>
      </w:pPr>
    </w:p>
    <w:p w14:paraId="63F5B307" w14:textId="77777777" w:rsidR="00AD1004" w:rsidRPr="0026411B" w:rsidRDefault="00AD1004" w:rsidP="0074379C">
      <w:pPr>
        <w:rPr>
          <w:rFonts w:ascii="Arial" w:hAnsi="Arial" w:cs="Arial"/>
        </w:rPr>
      </w:pPr>
    </w:p>
    <w:p w14:paraId="6FE35D2C" w14:textId="1A504CB5" w:rsidR="00AD1004" w:rsidRPr="0026411B" w:rsidRDefault="00701469" w:rsidP="00AD1004">
      <w:pPr>
        <w:jc w:val="center"/>
        <w:rPr>
          <w:rFonts w:ascii="Arial" w:hAnsi="Arial" w:cs="Arial"/>
          <w:b/>
          <w:bCs/>
          <w:u w:val="single"/>
        </w:rPr>
      </w:pPr>
      <w:r w:rsidRPr="0026411B">
        <w:rPr>
          <w:rFonts w:ascii="Arial" w:hAnsi="Arial" w:cs="Arial"/>
          <w:b/>
          <w:bCs/>
          <w:u w:val="single"/>
        </w:rPr>
        <w:t>v torek 15.oktobra 2024 od 10:00 do 13:00</w:t>
      </w:r>
    </w:p>
    <w:p w14:paraId="39224B3F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A4450FB" w14:textId="624DF2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Ptuj v prostorih</w:t>
      </w:r>
      <w:r w:rsidR="00A443AD" w:rsidRPr="0026411B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Mestne občine Ptuj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-</w:t>
      </w:r>
      <w:r w:rsidR="0074379C">
        <w:rPr>
          <w:rFonts w:ascii="Arial" w:hAnsi="Arial" w:cs="Arial"/>
          <w:b/>
          <w:bCs/>
        </w:rPr>
        <w:t xml:space="preserve"> </w:t>
      </w:r>
      <w:r w:rsidR="00A87C53" w:rsidRPr="0026411B">
        <w:rPr>
          <w:rFonts w:ascii="Arial" w:hAnsi="Arial" w:cs="Arial"/>
          <w:b/>
          <w:bCs/>
        </w:rPr>
        <w:t>poročna dvorana</w:t>
      </w:r>
      <w:r w:rsidRPr="0026411B">
        <w:rPr>
          <w:rFonts w:ascii="Arial" w:hAnsi="Arial" w:cs="Arial"/>
          <w:b/>
          <w:bCs/>
        </w:rPr>
        <w:t>, M</w:t>
      </w:r>
      <w:r w:rsidR="00A87C53" w:rsidRPr="0026411B">
        <w:rPr>
          <w:rFonts w:ascii="Arial" w:hAnsi="Arial" w:cs="Arial"/>
          <w:b/>
          <w:bCs/>
        </w:rPr>
        <w:t>estni</w:t>
      </w:r>
      <w:r w:rsidRPr="0026411B">
        <w:rPr>
          <w:rFonts w:ascii="Arial" w:hAnsi="Arial" w:cs="Arial"/>
          <w:b/>
          <w:bCs/>
        </w:rPr>
        <w:t xml:space="preserve"> trg 1, Ptuj </w:t>
      </w:r>
    </w:p>
    <w:p w14:paraId="2B6BA19A" w14:textId="77777777" w:rsidR="0074379C" w:rsidRPr="0026411B" w:rsidRDefault="0074379C" w:rsidP="0074379C">
      <w:pPr>
        <w:rPr>
          <w:rFonts w:ascii="Arial" w:hAnsi="Arial" w:cs="Arial"/>
        </w:rPr>
      </w:pPr>
    </w:p>
    <w:p w14:paraId="3351DAEB" w14:textId="5A50A579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</w:rPr>
        <w:t xml:space="preserve">Cirkulane, Destrnik, Dornava, Gorišnica, Hajdina, Juršinci, Kidričevo, Majšperk, Markovci, Ormož, Podlehnik, Ptuj, Središče ob Dravi, Sveti Andraž v Slovenskih Goricah, Sveti Tomaž, Trnovska vas, Videm, Zavrč in Žetale </w:t>
      </w:r>
    </w:p>
    <w:p w14:paraId="5B234F22" w14:textId="77777777" w:rsidR="0074379C" w:rsidRPr="0026411B" w:rsidRDefault="0074379C" w:rsidP="0074379C">
      <w:pPr>
        <w:rPr>
          <w:rFonts w:ascii="Arial" w:hAnsi="Arial" w:cs="Arial"/>
        </w:rPr>
      </w:pPr>
    </w:p>
    <w:p w14:paraId="65F4339F" w14:textId="7993F79A" w:rsidR="00701469" w:rsidRPr="0026411B" w:rsidRDefault="00701469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 xml:space="preserve">Občine na območju OGU Sevnica v prostorih Konferenčne dvorane Komunala d.o.o., Naselje heroja Maroka 17, Sevnica </w:t>
      </w:r>
    </w:p>
    <w:p w14:paraId="749FC269" w14:textId="77777777" w:rsidR="0074379C" w:rsidRPr="0026411B" w:rsidRDefault="0074379C" w:rsidP="0074379C">
      <w:pPr>
        <w:rPr>
          <w:rFonts w:ascii="Arial" w:hAnsi="Arial" w:cs="Arial"/>
        </w:rPr>
      </w:pPr>
    </w:p>
    <w:p w14:paraId="319D3AAC" w14:textId="32D5FB78" w:rsidR="00E43597" w:rsidRPr="0026411B" w:rsidRDefault="00E43597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Brežice, Kostanjevica na Krki, Krško in Sevnica</w:t>
      </w:r>
    </w:p>
    <w:p w14:paraId="2FF22809" w14:textId="77777777" w:rsidR="0074379C" w:rsidRPr="0026411B" w:rsidRDefault="0074379C" w:rsidP="0074379C">
      <w:pPr>
        <w:rPr>
          <w:rFonts w:ascii="Arial" w:hAnsi="Arial" w:cs="Arial"/>
        </w:rPr>
      </w:pPr>
    </w:p>
    <w:p w14:paraId="78886075" w14:textId="2C21D153" w:rsidR="00E43597" w:rsidRPr="0026411B" w:rsidRDefault="00E43597" w:rsidP="0074379C">
      <w:pPr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bCs/>
        </w:rPr>
        <w:t>Občine na območju OGU Novo mesto v prostorih Mestne občine Novo mesto, Rotovž, Glavni trg 7, Novo mesto</w:t>
      </w:r>
    </w:p>
    <w:p w14:paraId="77F6BEB4" w14:textId="77777777" w:rsidR="0074379C" w:rsidRPr="0026411B" w:rsidRDefault="0074379C" w:rsidP="0074379C">
      <w:pPr>
        <w:rPr>
          <w:rFonts w:ascii="Arial" w:hAnsi="Arial" w:cs="Arial"/>
        </w:rPr>
      </w:pPr>
    </w:p>
    <w:p w14:paraId="51EAC5BF" w14:textId="0D83B2A7" w:rsidR="00FF4939" w:rsidRPr="0026411B" w:rsidRDefault="00FF4939" w:rsidP="0074379C">
      <w:pPr>
        <w:rPr>
          <w:rFonts w:ascii="Arial" w:hAnsi="Arial" w:cs="Arial"/>
        </w:rPr>
      </w:pPr>
      <w:r w:rsidRPr="0026411B">
        <w:rPr>
          <w:rFonts w:ascii="Arial" w:hAnsi="Arial" w:cs="Arial"/>
        </w:rPr>
        <w:t>Črnomelj, Dolenjske Toplice, Metlika, Mirna, Mirna Peč, Mokronog-Trebelno, Novo mesto, Semič, Šentjernej, Šentrupert, Šmarješke Toplice, Straža, Trebnje, Žužemberk in Škocjan</w:t>
      </w:r>
    </w:p>
    <w:p w14:paraId="64235E5F" w14:textId="77777777" w:rsidR="00A02030" w:rsidRPr="0026411B" w:rsidRDefault="00A02030" w:rsidP="00FF4939">
      <w:pPr>
        <w:rPr>
          <w:rFonts w:ascii="Arial" w:hAnsi="Arial" w:cs="Arial"/>
        </w:rPr>
      </w:pPr>
    </w:p>
    <w:p w14:paraId="5A0F1B75" w14:textId="5F7079CA" w:rsidR="00A02030" w:rsidRPr="0026411B" w:rsidRDefault="00A02030" w:rsidP="00FF4939">
      <w:pPr>
        <w:rPr>
          <w:rFonts w:ascii="Arial" w:hAnsi="Arial" w:cs="Arial"/>
        </w:rPr>
      </w:pPr>
    </w:p>
    <w:p w14:paraId="687D8600" w14:textId="77777777" w:rsidR="00FF4939" w:rsidRPr="0026411B" w:rsidRDefault="00FF4939" w:rsidP="00150E28">
      <w:pPr>
        <w:spacing w:after="160" w:line="259" w:lineRule="auto"/>
        <w:rPr>
          <w:rFonts w:ascii="Arial" w:hAnsi="Arial" w:cs="Arial"/>
        </w:rPr>
      </w:pPr>
    </w:p>
    <w:p w14:paraId="3C066D5C" w14:textId="77777777" w:rsidR="00A02030" w:rsidRPr="0026411B" w:rsidRDefault="00A02030" w:rsidP="00150E28">
      <w:pPr>
        <w:spacing w:after="160" w:line="259" w:lineRule="auto"/>
        <w:rPr>
          <w:rFonts w:ascii="Arial" w:hAnsi="Arial" w:cs="Arial"/>
        </w:rPr>
      </w:pPr>
    </w:p>
    <w:p w14:paraId="42208A0C" w14:textId="2D18B617" w:rsidR="00E04949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lastRenderedPageBreak/>
        <w:t>v sredo 16. oktober 2024,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1F632229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4440B71F" w14:textId="3CFC36B1" w:rsidR="00FF4939" w:rsidRPr="0026411B" w:rsidRDefault="00FF4939" w:rsidP="0074379C">
      <w:pPr>
        <w:spacing w:line="259" w:lineRule="auto"/>
        <w:rPr>
          <w:rFonts w:ascii="Arial" w:hAnsi="Arial" w:cs="Arial"/>
          <w:b/>
          <w:bCs/>
        </w:rPr>
      </w:pPr>
      <w:r w:rsidRPr="0026411B">
        <w:rPr>
          <w:rFonts w:ascii="Arial" w:hAnsi="Arial" w:cs="Arial"/>
          <w:b/>
          <w:kern w:val="0"/>
          <w14:ligatures w14:val="none"/>
        </w:rPr>
        <w:t xml:space="preserve">Občine na območju OGU Murska Sobota v prostorih Mestne občine Murska Sobota (velika sejna dvorana), </w:t>
      </w:r>
      <w:proofErr w:type="spellStart"/>
      <w:r w:rsidRPr="0026411B">
        <w:rPr>
          <w:rFonts w:ascii="Arial" w:hAnsi="Arial" w:cs="Arial"/>
          <w:b/>
          <w:kern w:val="0"/>
          <w14:ligatures w14:val="none"/>
        </w:rPr>
        <w:t>Kardoševa</w:t>
      </w:r>
      <w:proofErr w:type="spellEnd"/>
      <w:r w:rsidRPr="0026411B">
        <w:rPr>
          <w:rFonts w:ascii="Arial" w:hAnsi="Arial" w:cs="Arial"/>
          <w:b/>
          <w:kern w:val="0"/>
          <w14:ligatures w14:val="none"/>
        </w:rPr>
        <w:t xml:space="preserve"> 2, Murska Sobota </w:t>
      </w:r>
    </w:p>
    <w:p w14:paraId="01C8FCC4" w14:textId="77777777" w:rsidR="0074379C" w:rsidRPr="0026411B" w:rsidRDefault="0074379C" w:rsidP="0074379C">
      <w:pPr>
        <w:rPr>
          <w:rFonts w:ascii="Arial" w:hAnsi="Arial" w:cs="Arial"/>
        </w:rPr>
      </w:pPr>
    </w:p>
    <w:p w14:paraId="6F41F3D9" w14:textId="46CCB2CE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Apače, Beltinci, Cankova, Črenšovci, Dobrovnik, Gornja Radgona, Gornji Petrovci, Grad, Hodoš, Kobilje, Križevci, Kuzma, Lendava, Ljutomer, Moravske Toplice, Murska Sobota,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Odranci, Puconci, Radenci, Razkrižje, Rogašovci, Šalovci, Tišina Turnišče, Velika Polana,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Veržej in Sveti Jurij ob Ščavnici</w:t>
      </w:r>
    </w:p>
    <w:p w14:paraId="16958CA0" w14:textId="77777777" w:rsidR="0074379C" w:rsidRPr="0026411B" w:rsidRDefault="0074379C" w:rsidP="0074379C">
      <w:pPr>
        <w:rPr>
          <w:rFonts w:ascii="Arial" w:hAnsi="Arial" w:cs="Arial"/>
        </w:rPr>
      </w:pPr>
    </w:p>
    <w:p w14:paraId="13F7845C" w14:textId="7FEE5034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Velenje v prostorih Mestne občine Velenje, Titov trg 1, Velenje </w:t>
      </w:r>
    </w:p>
    <w:p w14:paraId="02408A0F" w14:textId="77777777" w:rsidR="0074379C" w:rsidRPr="0026411B" w:rsidRDefault="0074379C" w:rsidP="0074379C">
      <w:pPr>
        <w:rPr>
          <w:rFonts w:ascii="Arial" w:hAnsi="Arial" w:cs="Arial"/>
        </w:rPr>
      </w:pPr>
    </w:p>
    <w:p w14:paraId="6A2DC66A" w14:textId="35F4521E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Braslovče, Gornji Grad, Ljubno, Luče, Mozirje, Nazarje, Polzela, Prebold, Rečica ob Savinji, Šmartno ob Paki, Solčava, Šoštanj, Tabor, Velenje, Vransko in Žalec </w:t>
      </w:r>
    </w:p>
    <w:p w14:paraId="00FD00D9" w14:textId="77777777" w:rsidR="0074379C" w:rsidRPr="0026411B" w:rsidRDefault="0074379C" w:rsidP="0074379C">
      <w:pPr>
        <w:rPr>
          <w:rFonts w:ascii="Arial" w:hAnsi="Arial" w:cs="Arial"/>
        </w:rPr>
      </w:pPr>
    </w:p>
    <w:p w14:paraId="65B2C77C" w14:textId="7487E32F" w:rsidR="00FF4939" w:rsidRPr="0026411B" w:rsidRDefault="00E04949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 xml:space="preserve">bčine na območju OGU Slovenj Gradec v prostorih MKC SG, Ozare 18 (spodnja dvorana), Slovenj Gradec </w:t>
      </w:r>
    </w:p>
    <w:p w14:paraId="05163C6F" w14:textId="77777777" w:rsidR="0074379C" w:rsidRPr="0026411B" w:rsidRDefault="0074379C" w:rsidP="0074379C">
      <w:pPr>
        <w:rPr>
          <w:rFonts w:ascii="Arial" w:hAnsi="Arial" w:cs="Arial"/>
        </w:rPr>
      </w:pPr>
    </w:p>
    <w:p w14:paraId="17ED7EA8" w14:textId="71208BDB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Črna na Koroškem, Dravograd, Mežica, Mislinja, Muta, Podvelka, Prevalje, Radlje ob Dravi, Ravne na koroškem, Ribnica na Pohorju, Slovenj Gradec in Vuzenica</w:t>
      </w:r>
    </w:p>
    <w:p w14:paraId="41193041" w14:textId="77777777" w:rsidR="0074379C" w:rsidRPr="0026411B" w:rsidRDefault="0074379C" w:rsidP="0074379C">
      <w:pPr>
        <w:rPr>
          <w:rFonts w:ascii="Arial" w:hAnsi="Arial" w:cs="Arial"/>
        </w:rPr>
      </w:pPr>
    </w:p>
    <w:p w14:paraId="7E5D14B1" w14:textId="77777777" w:rsidR="0074379C" w:rsidRPr="0026411B" w:rsidRDefault="0074379C" w:rsidP="0074379C">
      <w:pPr>
        <w:rPr>
          <w:rFonts w:ascii="Arial" w:hAnsi="Arial" w:cs="Arial"/>
        </w:rPr>
      </w:pPr>
    </w:p>
    <w:p w14:paraId="179CC1B3" w14:textId="223CB05C" w:rsidR="00150E28" w:rsidRPr="0026411B" w:rsidRDefault="00FF4939" w:rsidP="00150E28">
      <w:pPr>
        <w:spacing w:after="160" w:line="259" w:lineRule="auto"/>
        <w:ind w:left="142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četrtek 17.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,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08722E33" w14:textId="77777777" w:rsidR="0074379C" w:rsidRPr="0026411B" w:rsidRDefault="0074379C" w:rsidP="0074379C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64300090" w14:textId="1C2379E3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Kranj v prostorih Mestne občine Kranj, dvorana 15, Slovenski trg 1, Kranj </w:t>
      </w:r>
    </w:p>
    <w:p w14:paraId="53EFCFF9" w14:textId="77777777" w:rsidR="0074379C" w:rsidRPr="0026411B" w:rsidRDefault="0074379C" w:rsidP="0074379C">
      <w:pPr>
        <w:rPr>
          <w:rFonts w:ascii="Arial" w:hAnsi="Arial" w:cs="Arial"/>
        </w:rPr>
      </w:pPr>
    </w:p>
    <w:p w14:paraId="22B5E28F" w14:textId="78FF1519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>Bled, Bohinj, Cerklje na Gorenjskem, Dobrova-Polhov Gradec, Gorenja vas-Poljane, Gorje, Jesenice, Jezersko, Kranj, Kranjska Gora, Medvode, Naklo, Preddvor, Radovljica, Šenčur, Škofja Loka, Tržič, Železniki, Žiri in Žirovnica</w:t>
      </w:r>
    </w:p>
    <w:p w14:paraId="320A5F18" w14:textId="77777777" w:rsidR="0074379C" w:rsidRPr="0026411B" w:rsidRDefault="0074379C" w:rsidP="0074379C">
      <w:pPr>
        <w:rPr>
          <w:rFonts w:ascii="Arial" w:hAnsi="Arial" w:cs="Arial"/>
        </w:rPr>
      </w:pPr>
    </w:p>
    <w:p w14:paraId="31EE69C8" w14:textId="49078342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Ob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čine na območju OGU Ljubljana v prostorih Občine Litija, Jerebova ulica 14, Litija </w:t>
      </w:r>
    </w:p>
    <w:p w14:paraId="52EEFB2D" w14:textId="77777777" w:rsidR="0074379C" w:rsidRPr="0026411B" w:rsidRDefault="0074379C" w:rsidP="0074379C">
      <w:pPr>
        <w:rPr>
          <w:rFonts w:ascii="Arial" w:hAnsi="Arial" w:cs="Arial"/>
        </w:rPr>
      </w:pPr>
    </w:p>
    <w:p w14:paraId="247D9B06" w14:textId="6CD955DE" w:rsidR="00FF4939" w:rsidRPr="0026411B" w:rsidRDefault="00FF4939" w:rsidP="0074379C">
      <w:pPr>
        <w:tabs>
          <w:tab w:val="left" w:pos="426"/>
        </w:tabs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>Bloke, Borovnica, Brezovica, Cerknica, Dol pri Ljubljani, Domžale, Grosuplje, Horjul,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Hrastnik, Ig, Kamnik, Kočevje, Komenda, Kostel, Litija, Ljubljana, Logatec, Log-Dragomer,</w:t>
      </w:r>
      <w:r w:rsidR="0074379C">
        <w:rPr>
          <w:rFonts w:ascii="Arial" w:hAnsi="Arial" w:cs="Arial"/>
          <w:kern w:val="0"/>
          <w14:ligatures w14:val="none"/>
        </w:rPr>
        <w:t xml:space="preserve"> </w:t>
      </w:r>
      <w:r w:rsidRPr="0026411B">
        <w:rPr>
          <w:rFonts w:ascii="Arial" w:hAnsi="Arial" w:cs="Arial"/>
          <w:kern w:val="0"/>
          <w14:ligatures w14:val="none"/>
        </w:rPr>
        <w:t>Loška dolina, Loški potok, Lukovica, Mengeš, Moravče, Osilnica, Ribnica, Šmartno pri Litiji, Sodražica, Trbovlje, Trzin, Velike Lašče, Vodice, Vrhnika, Zagorje ob Savi, Dobrepolje, Ivančna Gorica in Škofljica</w:t>
      </w:r>
    </w:p>
    <w:p w14:paraId="3526D6EC" w14:textId="77777777" w:rsidR="0074379C" w:rsidRPr="0026411B" w:rsidRDefault="0074379C" w:rsidP="0074379C">
      <w:pPr>
        <w:rPr>
          <w:rFonts w:ascii="Arial" w:hAnsi="Arial" w:cs="Arial"/>
        </w:rPr>
      </w:pPr>
    </w:p>
    <w:p w14:paraId="2E0FF2F4" w14:textId="77777777" w:rsidR="0074379C" w:rsidRPr="0026411B" w:rsidRDefault="0074379C" w:rsidP="0074379C">
      <w:pPr>
        <w:rPr>
          <w:rFonts w:ascii="Arial" w:hAnsi="Arial" w:cs="Arial"/>
        </w:rPr>
      </w:pPr>
    </w:p>
    <w:p w14:paraId="55403987" w14:textId="014BD268" w:rsidR="00FF4939" w:rsidRPr="0026411B" w:rsidRDefault="00FF4939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  <w:r w:rsidRPr="0026411B">
        <w:rPr>
          <w:rFonts w:ascii="Arial" w:hAnsi="Arial" w:cs="Arial"/>
          <w:b/>
          <w:kern w:val="0"/>
          <w:u w:val="single"/>
          <w14:ligatures w14:val="none"/>
        </w:rPr>
        <w:t>v petek 18. oktober 20</w:t>
      </w:r>
      <w:r w:rsidR="00E04949" w:rsidRPr="0026411B">
        <w:rPr>
          <w:rFonts w:ascii="Arial" w:hAnsi="Arial" w:cs="Arial"/>
          <w:b/>
          <w:kern w:val="0"/>
          <w:u w:val="single"/>
          <w14:ligatures w14:val="none"/>
        </w:rPr>
        <w:t>24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 xml:space="preserve"> od 10.00</w:t>
      </w:r>
      <w:r w:rsidR="0074379C">
        <w:rPr>
          <w:rFonts w:ascii="Arial" w:hAnsi="Arial" w:cs="Arial"/>
          <w:b/>
          <w:kern w:val="0"/>
          <w:u w:val="single"/>
          <w14:ligatures w14:val="none"/>
        </w:rPr>
        <w:t xml:space="preserve"> do </w:t>
      </w:r>
      <w:r w:rsidRPr="0026411B">
        <w:rPr>
          <w:rFonts w:ascii="Arial" w:hAnsi="Arial" w:cs="Arial"/>
          <w:b/>
          <w:kern w:val="0"/>
          <w:u w:val="single"/>
          <w14:ligatures w14:val="none"/>
        </w:rPr>
        <w:t>13.00</w:t>
      </w:r>
    </w:p>
    <w:p w14:paraId="65A00CAD" w14:textId="77777777" w:rsidR="00A02030" w:rsidRPr="0026411B" w:rsidRDefault="00A02030" w:rsidP="00150E28">
      <w:pPr>
        <w:spacing w:after="160" w:line="259" w:lineRule="auto"/>
        <w:jc w:val="center"/>
        <w:rPr>
          <w:rFonts w:ascii="Arial" w:hAnsi="Arial" w:cs="Arial"/>
          <w:b/>
          <w:kern w:val="0"/>
          <w:u w:val="single"/>
          <w14:ligatures w14:val="none"/>
        </w:rPr>
      </w:pPr>
    </w:p>
    <w:p w14:paraId="3E13A12A" w14:textId="520E922B" w:rsidR="00FF4939" w:rsidRPr="0026411B" w:rsidRDefault="00E04949" w:rsidP="0074379C">
      <w:pPr>
        <w:spacing w:line="259" w:lineRule="auto"/>
        <w:rPr>
          <w:rFonts w:ascii="Arial" w:hAnsi="Arial" w:cs="Arial"/>
          <w:b/>
          <w:kern w:val="0"/>
          <w14:ligatures w14:val="none"/>
        </w:rPr>
      </w:pPr>
      <w:r w:rsidRPr="0026411B">
        <w:rPr>
          <w:rFonts w:ascii="Arial" w:hAnsi="Arial" w:cs="Arial"/>
          <w:b/>
          <w:kern w:val="0"/>
          <w14:ligatures w14:val="none"/>
        </w:rPr>
        <w:t>O</w:t>
      </w:r>
      <w:r w:rsidR="00FF4939" w:rsidRPr="0026411B">
        <w:rPr>
          <w:rFonts w:ascii="Arial" w:hAnsi="Arial" w:cs="Arial"/>
          <w:b/>
          <w:kern w:val="0"/>
          <w14:ligatures w14:val="none"/>
        </w:rPr>
        <w:t xml:space="preserve">bčine na območju OGU Ljubljana v </w:t>
      </w:r>
      <w:r w:rsidRPr="0026411B">
        <w:rPr>
          <w:rFonts w:ascii="Arial" w:hAnsi="Arial" w:cs="Arial"/>
          <w:b/>
          <w:kern w:val="0"/>
          <w14:ligatures w14:val="none"/>
        </w:rPr>
        <w:t xml:space="preserve">prostorih Geodetske uprave Republike Slovenije, velika sejna soba, Zemljemerska 12, Ljubljana </w:t>
      </w:r>
    </w:p>
    <w:p w14:paraId="34E83E9A" w14:textId="77777777" w:rsidR="0074379C" w:rsidRPr="0026411B" w:rsidRDefault="0074379C" w:rsidP="0074379C">
      <w:pPr>
        <w:rPr>
          <w:rFonts w:ascii="Arial" w:hAnsi="Arial" w:cs="Arial"/>
        </w:rPr>
      </w:pPr>
    </w:p>
    <w:p w14:paraId="2EE82606" w14:textId="2BD28C77" w:rsidR="00FF4939" w:rsidRPr="0026411B" w:rsidRDefault="00FF4939" w:rsidP="0074379C">
      <w:pPr>
        <w:spacing w:line="259" w:lineRule="auto"/>
        <w:rPr>
          <w:rFonts w:ascii="Arial" w:hAnsi="Arial" w:cs="Arial"/>
          <w:kern w:val="0"/>
          <w14:ligatures w14:val="none"/>
        </w:rPr>
      </w:pPr>
      <w:r w:rsidRPr="0026411B">
        <w:rPr>
          <w:rFonts w:ascii="Arial" w:hAnsi="Arial" w:cs="Arial"/>
          <w:kern w:val="0"/>
          <w14:ligatures w14:val="none"/>
        </w:rPr>
        <w:t xml:space="preserve">Bloke, Borovnica, Brezovica, Cerknica, Dol pri Ljubljani, Domžale, Grosuplje, Horjul, Hrastnik, Ig, Kamnik, Kočevje, Komenda, Kostel, Litija, Ljubljana, Logatec, Log-Dragomer, Loška dolina, Loški potok, Lukovica, Mengeš, Moravče, Osilnica, Ribnica, Šmartno pri Litiji, Sodražica, </w:t>
      </w:r>
      <w:r w:rsidRPr="0026411B">
        <w:rPr>
          <w:rFonts w:ascii="Arial" w:hAnsi="Arial" w:cs="Arial"/>
          <w:kern w:val="0"/>
          <w14:ligatures w14:val="none"/>
        </w:rPr>
        <w:lastRenderedPageBreak/>
        <w:t>Trbovlje, Trzin, Velike Lašče, Vodice, Vrhnika, Zagorje ob Savi, Dobrepolje, Ivančna Gorica in Škofljica</w:t>
      </w:r>
    </w:p>
    <w:p w14:paraId="4CB66A1E" w14:textId="77777777" w:rsidR="0074379C" w:rsidRPr="0026411B" w:rsidRDefault="0074379C" w:rsidP="0074379C">
      <w:pPr>
        <w:rPr>
          <w:rFonts w:ascii="Arial" w:hAnsi="Arial" w:cs="Arial"/>
        </w:rPr>
      </w:pPr>
    </w:p>
    <w:p w14:paraId="0AF47219" w14:textId="140A529E" w:rsidR="00FF4939" w:rsidRPr="0026411B" w:rsidRDefault="00150E28" w:rsidP="0074379C">
      <w:pPr>
        <w:spacing w:line="260" w:lineRule="atLeast"/>
        <w:contextualSpacing/>
        <w:rPr>
          <w:rFonts w:ascii="Arial" w:eastAsia="Times New Roman" w:hAnsi="Arial" w:cs="Arial"/>
          <w:b/>
          <w:kern w:val="0"/>
          <w14:ligatures w14:val="none"/>
        </w:rPr>
      </w:pPr>
      <w:r w:rsidRPr="0026411B">
        <w:rPr>
          <w:rFonts w:ascii="Arial" w:eastAsia="Times New Roman" w:hAnsi="Arial" w:cs="Arial"/>
          <w:b/>
          <w:kern w:val="0"/>
          <w14:ligatures w14:val="none"/>
        </w:rPr>
        <w:t>O</w:t>
      </w:r>
      <w:r w:rsidR="00FF4939" w:rsidRPr="0026411B">
        <w:rPr>
          <w:rFonts w:ascii="Arial" w:eastAsia="Times New Roman" w:hAnsi="Arial" w:cs="Arial"/>
          <w:b/>
          <w:kern w:val="0"/>
          <w14:ligatures w14:val="none"/>
        </w:rPr>
        <w:t>bčine na območju OGU Maribor v prostorih Razstavišča MO Maribor, Grajska ul. 7, Maribor</w:t>
      </w:r>
    </w:p>
    <w:p w14:paraId="0D11E861" w14:textId="77777777" w:rsidR="0074379C" w:rsidRPr="0026411B" w:rsidRDefault="0074379C" w:rsidP="0074379C">
      <w:pPr>
        <w:rPr>
          <w:rFonts w:ascii="Arial" w:hAnsi="Arial" w:cs="Arial"/>
        </w:rPr>
      </w:pPr>
    </w:p>
    <w:p w14:paraId="19236504" w14:textId="73873CD3" w:rsidR="00FF4939" w:rsidRPr="0026411B" w:rsidRDefault="00FF4939" w:rsidP="0074379C">
      <w:pPr>
        <w:spacing w:line="260" w:lineRule="atLeast"/>
        <w:contextualSpacing/>
        <w:rPr>
          <w:rFonts w:ascii="Arial" w:eastAsia="Times New Roman" w:hAnsi="Arial" w:cs="Arial"/>
          <w:kern w:val="0"/>
          <w14:ligatures w14:val="none"/>
        </w:rPr>
      </w:pPr>
      <w:r w:rsidRPr="0026411B">
        <w:rPr>
          <w:rFonts w:ascii="Arial" w:eastAsia="Times New Roman" w:hAnsi="Arial" w:cs="Arial"/>
          <w:kern w:val="0"/>
          <w14:ligatures w14:val="none"/>
        </w:rPr>
        <w:t xml:space="preserve">Benedikt, Cerkvenjak, Duplek, Hoče-Slivnica, Kungota, Lenart, Lovrenc na Pohorju, Makole, Maribor, Miklavž na Dravskem polju, Oplotnica, Pesnica, Poljčane, Rače-Fram, Ruše, Selnica ob Dravi, Šentilj, Slovenska Bistrica, Starše, Sveta Trojica v Slov. Goricah, </w:t>
      </w:r>
      <w:r w:rsidRPr="0026411B">
        <w:rPr>
          <w:rFonts w:ascii="Arial" w:hAnsi="Arial" w:cs="Arial"/>
          <w:kern w:val="0"/>
          <w14:ligatures w14:val="none"/>
        </w:rPr>
        <w:t>Sveta Ana in Sveti Jurij v Slov. Goricah</w:t>
      </w:r>
    </w:p>
    <w:p w14:paraId="030C7ECC" w14:textId="77777777" w:rsidR="0074379C" w:rsidRPr="0026411B" w:rsidRDefault="0074379C" w:rsidP="0074379C">
      <w:pPr>
        <w:rPr>
          <w:rFonts w:ascii="Arial" w:hAnsi="Arial" w:cs="Arial"/>
        </w:rPr>
      </w:pPr>
    </w:p>
    <w:p w14:paraId="23B7146C" w14:textId="77777777" w:rsidR="00150E28" w:rsidRPr="0026411B" w:rsidRDefault="00150E28" w:rsidP="0074379C">
      <w:pPr>
        <w:spacing w:line="260" w:lineRule="atLeast"/>
        <w:contextualSpacing/>
        <w:jc w:val="left"/>
        <w:rPr>
          <w:rFonts w:ascii="Arial" w:hAnsi="Arial" w:cs="Arial"/>
          <w:kern w:val="0"/>
          <w14:ligatures w14:val="none"/>
        </w:rPr>
      </w:pPr>
    </w:p>
    <w:sectPr w:rsidR="00150E28" w:rsidRPr="002641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EE598E"/>
    <w:multiLevelType w:val="hybridMultilevel"/>
    <w:tmpl w:val="D882AEEE"/>
    <w:lvl w:ilvl="0" w:tplc="6EEE37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85DC3"/>
    <w:multiLevelType w:val="hybridMultilevel"/>
    <w:tmpl w:val="FCD646F8"/>
    <w:lvl w:ilvl="0" w:tplc="84F88D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02F6"/>
    <w:multiLevelType w:val="hybridMultilevel"/>
    <w:tmpl w:val="2696A68E"/>
    <w:lvl w:ilvl="0" w:tplc="EF9240E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69E"/>
    <w:multiLevelType w:val="hybridMultilevel"/>
    <w:tmpl w:val="8D4043D2"/>
    <w:lvl w:ilvl="0" w:tplc="0C42B5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4C97"/>
    <w:multiLevelType w:val="hybridMultilevel"/>
    <w:tmpl w:val="D82CC792"/>
    <w:lvl w:ilvl="0" w:tplc="DD826F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462807">
    <w:abstractNumId w:val="1"/>
  </w:num>
  <w:num w:numId="2" w16cid:durableId="1650791774">
    <w:abstractNumId w:val="4"/>
  </w:num>
  <w:num w:numId="3" w16cid:durableId="1966498805">
    <w:abstractNumId w:val="2"/>
  </w:num>
  <w:num w:numId="4" w16cid:durableId="715468010">
    <w:abstractNumId w:val="0"/>
  </w:num>
  <w:num w:numId="5" w16cid:durableId="951861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6C"/>
    <w:rsid w:val="00046AD8"/>
    <w:rsid w:val="00150E28"/>
    <w:rsid w:val="001C176C"/>
    <w:rsid w:val="0026411B"/>
    <w:rsid w:val="002E3EE8"/>
    <w:rsid w:val="006E60A4"/>
    <w:rsid w:val="00701469"/>
    <w:rsid w:val="0074379C"/>
    <w:rsid w:val="00950D38"/>
    <w:rsid w:val="009B4E87"/>
    <w:rsid w:val="00A02030"/>
    <w:rsid w:val="00A443AD"/>
    <w:rsid w:val="00A87C53"/>
    <w:rsid w:val="00AD1004"/>
    <w:rsid w:val="00E04949"/>
    <w:rsid w:val="00E43597"/>
    <w:rsid w:val="00F46474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EA97"/>
  <w15:chartTrackingRefBased/>
  <w15:docId w15:val="{29B7DB28-A373-49C1-ABF4-606A3217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C1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3897</Characters>
  <Application>Microsoft Office Word</Application>
  <DocSecurity>4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Stebernak</dc:creator>
  <cp:keywords/>
  <dc:description/>
  <cp:lastModifiedBy>Urša Nagode - Občina Horjul</cp:lastModifiedBy>
  <cp:revision>2</cp:revision>
  <dcterms:created xsi:type="dcterms:W3CDTF">2024-10-10T07:41:00Z</dcterms:created>
  <dcterms:modified xsi:type="dcterms:W3CDTF">2024-10-10T07:41:00Z</dcterms:modified>
</cp:coreProperties>
</file>