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08" w:rsidRPr="00C0484F" w:rsidRDefault="00C57D50" w:rsidP="001725F5">
      <w:pPr>
        <w:rPr>
          <w:b/>
          <w:sz w:val="44"/>
          <w:szCs w:val="44"/>
        </w:rPr>
      </w:pPr>
      <w:bookmarkStart w:id="0" w:name="_GoBack"/>
      <w:bookmarkEnd w:id="0"/>
      <w:r>
        <w:rPr>
          <w:noProof/>
          <w:lang w:eastAsia="sl-SI"/>
        </w:rPr>
        <w:drawing>
          <wp:inline distT="0" distB="0" distL="0" distR="0" wp14:anchorId="34362B2D" wp14:editId="1D23329E">
            <wp:extent cx="1219200" cy="323850"/>
            <wp:effectExtent l="0" t="0" r="0" b="0"/>
            <wp:docPr id="1" name="Slika 1" descr="AJPES-Logo-Outlook"/>
            <wp:cNvGraphicFramePr/>
            <a:graphic xmlns:a="http://schemas.openxmlformats.org/drawingml/2006/main">
              <a:graphicData uri="http://schemas.openxmlformats.org/drawingml/2006/picture">
                <pic:pic xmlns:pic="http://schemas.openxmlformats.org/drawingml/2006/picture">
                  <pic:nvPicPr>
                    <pic:cNvPr id="1" name="Slika 1" descr="AJPES-Logo-Outlook"/>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323850"/>
                    </a:xfrm>
                    <a:prstGeom prst="rect">
                      <a:avLst/>
                    </a:prstGeom>
                    <a:noFill/>
                    <a:ln>
                      <a:noFill/>
                    </a:ln>
                  </pic:spPr>
                </pic:pic>
              </a:graphicData>
            </a:graphic>
          </wp:inline>
        </w:drawing>
      </w:r>
      <w:r>
        <w:rPr>
          <w:b/>
        </w:rPr>
        <w:t xml:space="preserve">    </w:t>
      </w:r>
      <w:r>
        <w:rPr>
          <w:b/>
        </w:rPr>
        <w:tab/>
      </w:r>
      <w:r w:rsidRPr="00C57D50">
        <w:rPr>
          <w:b/>
          <w:sz w:val="44"/>
          <w:szCs w:val="44"/>
        </w:rPr>
        <w:t>Obvešča</w:t>
      </w:r>
      <w:r w:rsidR="00C0484F">
        <w:rPr>
          <w:b/>
          <w:sz w:val="44"/>
          <w:szCs w:val="44"/>
        </w:rPr>
        <w:tab/>
      </w:r>
      <w:r w:rsidR="00C0484F">
        <w:rPr>
          <w:b/>
          <w:sz w:val="44"/>
          <w:szCs w:val="44"/>
        </w:rPr>
        <w:tab/>
      </w:r>
      <w:r w:rsidR="00C0484F">
        <w:rPr>
          <w:b/>
          <w:sz w:val="44"/>
          <w:szCs w:val="44"/>
        </w:rPr>
        <w:tab/>
      </w:r>
      <w:r w:rsidR="00C0484F">
        <w:rPr>
          <w:b/>
          <w:sz w:val="44"/>
          <w:szCs w:val="44"/>
        </w:rPr>
        <w:tab/>
      </w:r>
      <w:r w:rsidR="00C0484F">
        <w:rPr>
          <w:b/>
          <w:sz w:val="44"/>
          <w:szCs w:val="44"/>
        </w:rPr>
        <w:tab/>
      </w:r>
      <w:r w:rsidR="00C0484F">
        <w:rPr>
          <w:b/>
          <w:sz w:val="44"/>
          <w:szCs w:val="44"/>
        </w:rPr>
        <w:tab/>
      </w:r>
      <w:r w:rsidR="00C0484F">
        <w:rPr>
          <w:b/>
        </w:rPr>
        <w:t>JANUAR 2017</w:t>
      </w:r>
    </w:p>
    <w:p w:rsidR="00020C34" w:rsidRDefault="003B4170" w:rsidP="00020C34">
      <w:pPr>
        <w:jc w:val="both"/>
        <w:rPr>
          <w:b/>
        </w:rPr>
      </w:pPr>
      <w:r>
        <w:rPr>
          <w:b/>
        </w:rPr>
        <w:pict>
          <v:rect id="_x0000_i1025" style="width:0;height:1.5pt" o:hralign="center" o:hrstd="t" o:hr="t" fillcolor="#a0a0a0" stroked="f"/>
        </w:pict>
      </w:r>
    </w:p>
    <w:p w:rsidR="00787CDA" w:rsidRDefault="00787CDA" w:rsidP="00723ABB">
      <w:pPr>
        <w:jc w:val="both"/>
        <w:rPr>
          <w:b/>
          <w:color w:val="1F497D" w:themeColor="text2"/>
          <w:sz w:val="24"/>
          <w:szCs w:val="24"/>
        </w:rPr>
      </w:pPr>
    </w:p>
    <w:p w:rsidR="00723ABB" w:rsidRDefault="00723ABB" w:rsidP="00723ABB">
      <w:pPr>
        <w:jc w:val="both"/>
        <w:rPr>
          <w:b/>
          <w:color w:val="1F497D" w:themeColor="text2"/>
          <w:sz w:val="24"/>
          <w:szCs w:val="24"/>
        </w:rPr>
      </w:pPr>
      <w:r>
        <w:rPr>
          <w:b/>
          <w:color w:val="1F497D" w:themeColor="text2"/>
          <w:sz w:val="24"/>
          <w:szCs w:val="24"/>
        </w:rPr>
        <w:t xml:space="preserve">Spletni portal AJPES </w:t>
      </w:r>
      <w:r w:rsidRPr="00723ABB">
        <w:rPr>
          <w:b/>
          <w:color w:val="1F497D" w:themeColor="text2"/>
          <w:sz w:val="24"/>
          <w:szCs w:val="24"/>
        </w:rPr>
        <w:t>v novi podobi</w:t>
      </w:r>
    </w:p>
    <w:p w:rsidR="00723ABB" w:rsidRPr="00723ABB" w:rsidRDefault="00723ABB" w:rsidP="00723ABB">
      <w:pPr>
        <w:jc w:val="both"/>
        <w:rPr>
          <w:b/>
          <w:color w:val="1F497D" w:themeColor="text2"/>
          <w:sz w:val="24"/>
          <w:szCs w:val="24"/>
        </w:rPr>
      </w:pPr>
    </w:p>
    <w:p w:rsidR="00723ABB" w:rsidRDefault="00723ABB" w:rsidP="00723ABB">
      <w:pPr>
        <w:jc w:val="both"/>
      </w:pPr>
      <w:r w:rsidRPr="00723ABB">
        <w:t>Portal AJPES je zagledal luč sveta v novi preobleki. Dopolnjen z uporabnikom prijazno izkušnjo, vam tako omogoča, da do informacij dostopate enostavneje in bolj pregledno, hkrati pa smo ga prilagodili vašim potrebam (Iščem, Oddajam, Registriram, Bonitetne ocene). Strani so odslej prilagojene za uporabo prek tablic in mobilnih telefonov.</w:t>
      </w:r>
    </w:p>
    <w:p w:rsidR="00796A6F" w:rsidRDefault="00796A6F" w:rsidP="00723ABB">
      <w:pPr>
        <w:jc w:val="both"/>
      </w:pPr>
    </w:p>
    <w:p w:rsidR="00796A6F" w:rsidRPr="00723ABB" w:rsidRDefault="00224AEB" w:rsidP="009C396E">
      <w:pPr>
        <w:jc w:val="center"/>
      </w:pPr>
      <w:r>
        <w:rPr>
          <w:rFonts w:ascii="Helvetica" w:hAnsi="Helvetica" w:cs="Helvetica"/>
          <w:noProof/>
          <w:color w:val="3B94D9"/>
          <w:sz w:val="18"/>
          <w:szCs w:val="18"/>
          <w:lang w:eastAsia="sl-SI"/>
        </w:rPr>
        <w:drawing>
          <wp:inline distT="0" distB="0" distL="0" distR="0" wp14:anchorId="7E65CD42" wp14:editId="2280577D">
            <wp:extent cx="4181475" cy="1745767"/>
            <wp:effectExtent l="0" t="0" r="0" b="6985"/>
            <wp:docPr id="3" name="Slika 3" descr="View image on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mage on Twitt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3493" cy="1759135"/>
                    </a:xfrm>
                    <a:prstGeom prst="rect">
                      <a:avLst/>
                    </a:prstGeom>
                    <a:noFill/>
                    <a:ln>
                      <a:noFill/>
                    </a:ln>
                  </pic:spPr>
                </pic:pic>
              </a:graphicData>
            </a:graphic>
          </wp:inline>
        </w:drawing>
      </w:r>
    </w:p>
    <w:p w:rsidR="00723ABB" w:rsidRPr="00723ABB" w:rsidRDefault="00723ABB" w:rsidP="00723ABB">
      <w:pPr>
        <w:jc w:val="both"/>
        <w:rPr>
          <w:b/>
          <w:color w:val="1F497D" w:themeColor="text2"/>
          <w:sz w:val="24"/>
          <w:szCs w:val="24"/>
        </w:rPr>
      </w:pPr>
    </w:p>
    <w:p w:rsidR="003D2518" w:rsidRPr="00C0484F" w:rsidRDefault="00F6531C" w:rsidP="003D2518">
      <w:pPr>
        <w:rPr>
          <w:rStyle w:val="Krepko"/>
          <w:rFonts w:asciiTheme="minorHAnsi" w:eastAsia="Times New Roman" w:hAnsiTheme="minorHAnsi" w:cstheme="minorHAnsi"/>
          <w:color w:val="1F497D" w:themeColor="text2"/>
          <w:sz w:val="24"/>
          <w:szCs w:val="24"/>
        </w:rPr>
      </w:pPr>
      <w:r>
        <w:rPr>
          <w:rStyle w:val="Krepko"/>
          <w:rFonts w:asciiTheme="minorHAnsi" w:eastAsia="Times New Roman" w:hAnsiTheme="minorHAnsi" w:cstheme="minorHAnsi"/>
          <w:color w:val="1F497D" w:themeColor="text2"/>
          <w:sz w:val="24"/>
          <w:szCs w:val="24"/>
        </w:rPr>
        <w:t>Poslovni subjekti</w:t>
      </w:r>
      <w:r w:rsidR="00E31F19">
        <w:rPr>
          <w:rStyle w:val="Krepko"/>
          <w:rFonts w:asciiTheme="minorHAnsi" w:eastAsia="Times New Roman" w:hAnsiTheme="minorHAnsi" w:cstheme="minorHAnsi"/>
          <w:color w:val="1F497D" w:themeColor="text2"/>
          <w:sz w:val="24"/>
          <w:szCs w:val="24"/>
        </w:rPr>
        <w:t>,</w:t>
      </w:r>
      <w:r>
        <w:rPr>
          <w:rStyle w:val="Krepko"/>
          <w:rFonts w:asciiTheme="minorHAnsi" w:eastAsia="Times New Roman" w:hAnsiTheme="minorHAnsi" w:cstheme="minorHAnsi"/>
          <w:color w:val="1F497D" w:themeColor="text2"/>
          <w:sz w:val="24"/>
          <w:szCs w:val="24"/>
        </w:rPr>
        <w:t xml:space="preserve"> </w:t>
      </w:r>
      <w:r w:rsidR="00E31F19">
        <w:rPr>
          <w:rStyle w:val="Krepko"/>
          <w:rFonts w:asciiTheme="minorHAnsi" w:eastAsia="Times New Roman" w:hAnsiTheme="minorHAnsi" w:cstheme="minorHAnsi"/>
          <w:color w:val="1F497D" w:themeColor="text2"/>
          <w:sz w:val="24"/>
          <w:szCs w:val="24"/>
        </w:rPr>
        <w:t>p</w:t>
      </w:r>
      <w:r>
        <w:rPr>
          <w:rStyle w:val="Krepko"/>
          <w:rFonts w:asciiTheme="minorHAnsi" w:eastAsia="Times New Roman" w:hAnsiTheme="minorHAnsi" w:cstheme="minorHAnsi"/>
          <w:color w:val="1F497D" w:themeColor="text2"/>
          <w:sz w:val="24"/>
          <w:szCs w:val="24"/>
        </w:rPr>
        <w:t>redložitev l</w:t>
      </w:r>
      <w:r w:rsidR="003D2518" w:rsidRPr="00C0484F">
        <w:rPr>
          <w:rStyle w:val="Krepko"/>
          <w:rFonts w:asciiTheme="minorHAnsi" w:eastAsia="Times New Roman" w:hAnsiTheme="minorHAnsi" w:cstheme="minorHAnsi"/>
          <w:color w:val="1F497D" w:themeColor="text2"/>
          <w:sz w:val="24"/>
          <w:szCs w:val="24"/>
        </w:rPr>
        <w:t>etn</w:t>
      </w:r>
      <w:r>
        <w:rPr>
          <w:rStyle w:val="Krepko"/>
          <w:rFonts w:asciiTheme="minorHAnsi" w:eastAsia="Times New Roman" w:hAnsiTheme="minorHAnsi" w:cstheme="minorHAnsi"/>
          <w:color w:val="1F497D" w:themeColor="text2"/>
          <w:sz w:val="24"/>
          <w:szCs w:val="24"/>
        </w:rPr>
        <w:t>ih</w:t>
      </w:r>
      <w:r w:rsidR="003D2518" w:rsidRPr="00C0484F">
        <w:rPr>
          <w:rStyle w:val="Krepko"/>
          <w:rFonts w:asciiTheme="minorHAnsi" w:eastAsia="Times New Roman" w:hAnsiTheme="minorHAnsi" w:cstheme="minorHAnsi"/>
          <w:color w:val="1F497D" w:themeColor="text2"/>
          <w:sz w:val="24"/>
          <w:szCs w:val="24"/>
        </w:rPr>
        <w:t xml:space="preserve"> poročil</w:t>
      </w:r>
      <w:r>
        <w:rPr>
          <w:rStyle w:val="Krepko"/>
          <w:rFonts w:asciiTheme="minorHAnsi" w:eastAsia="Times New Roman" w:hAnsiTheme="minorHAnsi" w:cstheme="minorHAnsi"/>
          <w:color w:val="1F497D" w:themeColor="text2"/>
          <w:sz w:val="24"/>
          <w:szCs w:val="24"/>
        </w:rPr>
        <w:t xml:space="preserve"> za 2016 </w:t>
      </w:r>
      <w:r w:rsidR="00E31F19">
        <w:rPr>
          <w:rStyle w:val="Krepko"/>
          <w:rFonts w:asciiTheme="minorHAnsi" w:eastAsia="Times New Roman" w:hAnsiTheme="minorHAnsi" w:cstheme="minorHAnsi"/>
          <w:color w:val="1F497D" w:themeColor="text2"/>
          <w:sz w:val="24"/>
          <w:szCs w:val="24"/>
        </w:rPr>
        <w:t>je pred vrati –</w:t>
      </w:r>
      <w:r>
        <w:rPr>
          <w:rStyle w:val="Krepko"/>
          <w:rFonts w:asciiTheme="minorHAnsi" w:eastAsia="Times New Roman" w:hAnsiTheme="minorHAnsi" w:cstheme="minorHAnsi"/>
          <w:color w:val="1F497D" w:themeColor="text2"/>
          <w:sz w:val="24"/>
          <w:szCs w:val="24"/>
        </w:rPr>
        <w:t xml:space="preserve"> </w:t>
      </w:r>
      <w:r w:rsidR="00E31F19">
        <w:rPr>
          <w:rStyle w:val="Krepko"/>
          <w:rFonts w:asciiTheme="minorHAnsi" w:eastAsia="Times New Roman" w:hAnsiTheme="minorHAnsi" w:cstheme="minorHAnsi"/>
          <w:color w:val="E36C0A" w:themeColor="accent6" w:themeShade="BF"/>
          <w:sz w:val="24"/>
          <w:szCs w:val="24"/>
        </w:rPr>
        <w:t>NOVOSTI</w:t>
      </w:r>
    </w:p>
    <w:p w:rsidR="003D2518" w:rsidRPr="00C0484F" w:rsidRDefault="003D2518" w:rsidP="003D2518">
      <w:pPr>
        <w:rPr>
          <w:rStyle w:val="Krepko"/>
          <w:rFonts w:asciiTheme="minorHAnsi" w:eastAsia="Times New Roman" w:hAnsiTheme="minorHAnsi" w:cstheme="minorHAnsi"/>
          <w:color w:val="1F497D" w:themeColor="text2"/>
          <w:sz w:val="24"/>
          <w:szCs w:val="24"/>
        </w:rPr>
      </w:pPr>
    </w:p>
    <w:p w:rsidR="00E31F19" w:rsidRDefault="00F6531C" w:rsidP="00E31F19">
      <w:pPr>
        <w:jc w:val="both"/>
        <w:rPr>
          <w:rStyle w:val="Krepko"/>
          <w:rFonts w:asciiTheme="minorHAnsi" w:eastAsia="Times New Roman" w:hAnsiTheme="minorHAnsi" w:cstheme="minorHAnsi"/>
          <w:b w:val="0"/>
        </w:rPr>
      </w:pPr>
      <w:r>
        <w:rPr>
          <w:rStyle w:val="Krepko"/>
          <w:rFonts w:asciiTheme="minorHAnsi" w:eastAsia="Times New Roman" w:hAnsiTheme="minorHAnsi" w:cstheme="minorHAnsi"/>
          <w:b w:val="0"/>
        </w:rPr>
        <w:t>V</w:t>
      </w:r>
      <w:r w:rsidR="003D2518" w:rsidRPr="00C0484F">
        <w:rPr>
          <w:rStyle w:val="Krepko"/>
          <w:rFonts w:asciiTheme="minorHAnsi" w:eastAsia="Times New Roman" w:hAnsiTheme="minorHAnsi" w:cstheme="minorHAnsi"/>
          <w:b w:val="0"/>
        </w:rPr>
        <w:t>sem zavezancem za predložitev letnih poročil za leto 2016</w:t>
      </w:r>
      <w:r>
        <w:rPr>
          <w:rStyle w:val="Krepko"/>
          <w:rFonts w:asciiTheme="minorHAnsi" w:eastAsia="Times New Roman" w:hAnsiTheme="minorHAnsi" w:cstheme="minorHAnsi"/>
          <w:b w:val="0"/>
        </w:rPr>
        <w:t xml:space="preserve"> svetujemo</w:t>
      </w:r>
      <w:r w:rsidR="003D2518" w:rsidRPr="00C0484F">
        <w:rPr>
          <w:rStyle w:val="Krepko"/>
          <w:rFonts w:asciiTheme="minorHAnsi" w:eastAsia="Times New Roman" w:hAnsiTheme="minorHAnsi" w:cstheme="minorHAnsi"/>
          <w:b w:val="0"/>
        </w:rPr>
        <w:t xml:space="preserve">, da si v sistemu Pooblastil </w:t>
      </w:r>
      <w:r w:rsidR="00E31F19">
        <w:rPr>
          <w:rStyle w:val="Krepko"/>
          <w:rFonts w:asciiTheme="minorHAnsi" w:eastAsia="Times New Roman" w:hAnsiTheme="minorHAnsi" w:cstheme="minorHAnsi"/>
          <w:b w:val="0"/>
        </w:rPr>
        <w:t>na spletnem portalu AJPES pravočasno uredite</w:t>
      </w:r>
      <w:r w:rsidR="003D2518" w:rsidRPr="00C0484F">
        <w:rPr>
          <w:rStyle w:val="Krepko"/>
          <w:rFonts w:asciiTheme="minorHAnsi" w:eastAsia="Times New Roman" w:hAnsiTheme="minorHAnsi" w:cstheme="minorHAnsi"/>
          <w:b w:val="0"/>
        </w:rPr>
        <w:t xml:space="preserve"> pravice za </w:t>
      </w:r>
      <w:r w:rsidR="00E31F19">
        <w:rPr>
          <w:rStyle w:val="Krepko"/>
          <w:rFonts w:asciiTheme="minorHAnsi" w:eastAsia="Times New Roman" w:hAnsiTheme="minorHAnsi" w:cstheme="minorHAnsi"/>
          <w:b w:val="0"/>
        </w:rPr>
        <w:t>uporabo aplikacije za predložitev</w:t>
      </w:r>
      <w:r w:rsidR="003D2518" w:rsidRPr="00C0484F">
        <w:rPr>
          <w:rStyle w:val="Krepko"/>
          <w:rFonts w:asciiTheme="minorHAnsi" w:eastAsia="Times New Roman" w:hAnsiTheme="minorHAnsi" w:cstheme="minorHAnsi"/>
          <w:b w:val="0"/>
        </w:rPr>
        <w:t>. Predložitev letnega poročila lahko potrdite s kvalificiranim digitalnim potrdilom (KDP) ali z Obvestilom za AJPES. Tudi poslovni subjekti, ki v letu 2016 niste poslovali</w:t>
      </w:r>
      <w:r w:rsidR="00E31F19">
        <w:rPr>
          <w:rStyle w:val="Krepko"/>
          <w:rFonts w:asciiTheme="minorHAnsi" w:eastAsia="Times New Roman" w:hAnsiTheme="minorHAnsi" w:cstheme="minorHAnsi"/>
          <w:b w:val="0"/>
        </w:rPr>
        <w:t xml:space="preserve"> </w:t>
      </w:r>
      <w:r w:rsidR="003D2518" w:rsidRPr="00C0484F">
        <w:rPr>
          <w:rStyle w:val="Krepko"/>
          <w:rFonts w:asciiTheme="minorHAnsi" w:eastAsia="Times New Roman" w:hAnsiTheme="minorHAnsi" w:cstheme="minorHAnsi"/>
          <w:b w:val="0"/>
        </w:rPr>
        <w:t>in ne izkazujete nobenega podatka v letnem poročilu, ga morate kljub temu predložiti AJPES.</w:t>
      </w:r>
      <w:r>
        <w:rPr>
          <w:rStyle w:val="Krepko"/>
          <w:rFonts w:asciiTheme="minorHAnsi" w:eastAsia="Times New Roman" w:hAnsiTheme="minorHAnsi" w:cstheme="minorHAnsi"/>
          <w:b w:val="0"/>
        </w:rPr>
        <w:t xml:space="preserve"> </w:t>
      </w:r>
      <w:r w:rsidR="00E31F19" w:rsidRPr="00E31F19">
        <w:rPr>
          <w:rStyle w:val="Krepko"/>
          <w:rFonts w:asciiTheme="minorHAnsi" w:eastAsia="Times New Roman" w:hAnsiTheme="minorHAnsi" w:cstheme="minorHAnsi"/>
        </w:rPr>
        <w:t>Spletna aplikacija bo na voljo konec januarja</w:t>
      </w:r>
      <w:r w:rsidR="00E31F19">
        <w:rPr>
          <w:rStyle w:val="Krepko"/>
          <w:rFonts w:asciiTheme="minorHAnsi" w:eastAsia="Times New Roman" w:hAnsiTheme="minorHAnsi" w:cstheme="minorHAnsi"/>
          <w:b w:val="0"/>
        </w:rPr>
        <w:t>.</w:t>
      </w:r>
    </w:p>
    <w:p w:rsidR="003D2518" w:rsidRDefault="00F6531C" w:rsidP="00787CDA">
      <w:pPr>
        <w:jc w:val="both"/>
        <w:rPr>
          <w:rStyle w:val="Krepko"/>
          <w:rFonts w:asciiTheme="minorHAnsi" w:eastAsia="Times New Roman" w:hAnsiTheme="minorHAnsi" w:cstheme="minorHAnsi"/>
          <w:b w:val="0"/>
        </w:rPr>
      </w:pPr>
      <w:r>
        <w:rPr>
          <w:rStyle w:val="Krepko"/>
          <w:rFonts w:asciiTheme="minorHAnsi" w:eastAsia="Times New Roman" w:hAnsiTheme="minorHAnsi" w:cstheme="minorHAnsi"/>
          <w:b w:val="0"/>
        </w:rPr>
        <w:t xml:space="preserve">Več na strani </w:t>
      </w:r>
      <w:hyperlink r:id="rId12" w:history="1">
        <w:r w:rsidRPr="00334931">
          <w:rPr>
            <w:rStyle w:val="Hiperpovezava"/>
            <w:rFonts w:asciiTheme="minorHAnsi" w:eastAsia="Times New Roman" w:hAnsiTheme="minorHAnsi" w:cstheme="minorHAnsi"/>
          </w:rPr>
          <w:t>https://www.ajpes.si/Letna_porocila/Predlozitev</w:t>
        </w:r>
      </w:hyperlink>
      <w:r>
        <w:rPr>
          <w:rStyle w:val="Krepko"/>
          <w:rFonts w:asciiTheme="minorHAnsi" w:eastAsia="Times New Roman" w:hAnsiTheme="minorHAnsi" w:cstheme="minorHAnsi"/>
          <w:b w:val="0"/>
        </w:rPr>
        <w:t>.</w:t>
      </w:r>
    </w:p>
    <w:p w:rsidR="00E31F19" w:rsidRDefault="00E31F19" w:rsidP="00787CDA">
      <w:pPr>
        <w:jc w:val="both"/>
        <w:rPr>
          <w:rStyle w:val="Krepko"/>
          <w:rFonts w:asciiTheme="minorHAnsi" w:eastAsia="Times New Roman" w:hAnsiTheme="minorHAnsi" w:cstheme="minorHAnsi"/>
          <w:b w:val="0"/>
        </w:rPr>
      </w:pPr>
    </w:p>
    <w:p w:rsidR="003D2518" w:rsidRPr="003D2518" w:rsidRDefault="003D2518" w:rsidP="00787CDA">
      <w:pPr>
        <w:jc w:val="both"/>
        <w:rPr>
          <w:rStyle w:val="Krepko"/>
          <w:rFonts w:asciiTheme="minorHAnsi" w:eastAsia="Times New Roman" w:hAnsiTheme="minorHAnsi" w:cstheme="minorHAnsi"/>
          <w:b w:val="0"/>
        </w:rPr>
      </w:pPr>
      <w:r w:rsidRPr="003D2518">
        <w:rPr>
          <w:rStyle w:val="Krepko"/>
          <w:rFonts w:asciiTheme="minorHAnsi" w:eastAsia="Times New Roman" w:hAnsiTheme="minorHAnsi" w:cstheme="minorHAnsi"/>
          <w:b w:val="0"/>
        </w:rPr>
        <w:t xml:space="preserve">Zaradi spremenjenih predpisov (Računovodska Direktiva 2013/34/EU, Zakon o gospodarskih družbah, Slovenski računovodski standardi (2016) in Enotni kontni okvir) je AJPES pripravil novo </w:t>
      </w:r>
      <w:hyperlink r:id="rId13" w:history="1">
        <w:r w:rsidRPr="00787CDA">
          <w:rPr>
            <w:rStyle w:val="Hiperpovezava"/>
            <w:rFonts w:asciiTheme="minorHAnsi" w:eastAsia="Times New Roman" w:hAnsiTheme="minorHAnsi" w:cstheme="minorHAnsi"/>
          </w:rPr>
          <w:t>Navodilo o predložitvi letnih in zaključnih poročil ter drugih podatkov poslovnih subjektov</w:t>
        </w:r>
      </w:hyperlink>
      <w:r w:rsidRPr="003D2518">
        <w:rPr>
          <w:rStyle w:val="Krepko"/>
          <w:rFonts w:asciiTheme="minorHAnsi" w:eastAsia="Times New Roman" w:hAnsiTheme="minorHAnsi" w:cstheme="minorHAnsi"/>
          <w:b w:val="0"/>
        </w:rPr>
        <w:t>, ki določa:</w:t>
      </w:r>
    </w:p>
    <w:p w:rsidR="003D2518" w:rsidRPr="00787CDA" w:rsidRDefault="003D2518" w:rsidP="009C396E">
      <w:pPr>
        <w:pStyle w:val="Odstavekseznama"/>
        <w:numPr>
          <w:ilvl w:val="0"/>
          <w:numId w:val="13"/>
        </w:numPr>
        <w:ind w:left="567" w:hanging="567"/>
        <w:jc w:val="both"/>
        <w:rPr>
          <w:rStyle w:val="Krepko"/>
          <w:rFonts w:asciiTheme="minorHAnsi" w:eastAsia="Times New Roman" w:hAnsiTheme="minorHAnsi" w:cstheme="minorHAnsi"/>
          <w:b w:val="0"/>
        </w:rPr>
      </w:pPr>
      <w:r w:rsidRPr="00787CDA">
        <w:rPr>
          <w:rStyle w:val="Krepko"/>
          <w:rFonts w:asciiTheme="minorHAnsi" w:eastAsia="Times New Roman" w:hAnsiTheme="minorHAnsi" w:cstheme="minorHAnsi"/>
          <w:b w:val="0"/>
        </w:rPr>
        <w:t>poenotene obrazce letnih in zaključnih poročil ter drugih podatkov od leta 2016 dalje. Tako vsi poslovni subjekti, razen pravnih oseb javnega prava, predložijo podatke na enaki shemi bilance stanja in izkaza poslovnega izida, odstopanja so le pri kapitalu in čistem poslovnem izidu.</w:t>
      </w:r>
    </w:p>
    <w:p w:rsidR="003D2518" w:rsidRPr="00787CDA" w:rsidRDefault="003D2518" w:rsidP="009C396E">
      <w:pPr>
        <w:pStyle w:val="Odstavekseznama"/>
        <w:numPr>
          <w:ilvl w:val="0"/>
          <w:numId w:val="13"/>
        </w:numPr>
        <w:ind w:left="567" w:hanging="567"/>
        <w:jc w:val="both"/>
        <w:rPr>
          <w:rStyle w:val="Krepko"/>
          <w:rFonts w:asciiTheme="minorHAnsi" w:eastAsia="Times New Roman" w:hAnsiTheme="minorHAnsi" w:cstheme="minorHAnsi"/>
          <w:b w:val="0"/>
        </w:rPr>
      </w:pPr>
      <w:r w:rsidRPr="00787CDA">
        <w:rPr>
          <w:rStyle w:val="Krepko"/>
          <w:rFonts w:asciiTheme="minorHAnsi" w:eastAsia="Times New Roman" w:hAnsiTheme="minorHAnsi" w:cstheme="minorHAnsi"/>
          <w:b w:val="0"/>
        </w:rPr>
        <w:t>roke, sestavne dele in način predložitve letnih in zaključnih poročil ter drugih podatkov za namen državne statistike in javne objave oziroma zagotavljanje javnosti.</w:t>
      </w:r>
    </w:p>
    <w:p w:rsidR="003D2518" w:rsidRPr="003D2518" w:rsidRDefault="003D2518" w:rsidP="00787CDA">
      <w:pPr>
        <w:jc w:val="both"/>
        <w:rPr>
          <w:rStyle w:val="Krepko"/>
          <w:rFonts w:asciiTheme="minorHAnsi" w:eastAsia="Times New Roman" w:hAnsiTheme="minorHAnsi" w:cstheme="minorHAnsi"/>
          <w:b w:val="0"/>
        </w:rPr>
      </w:pPr>
    </w:p>
    <w:p w:rsidR="003D2518" w:rsidRDefault="003D2518" w:rsidP="00787CDA">
      <w:pPr>
        <w:jc w:val="both"/>
        <w:rPr>
          <w:rStyle w:val="Krepko"/>
          <w:rFonts w:asciiTheme="minorHAnsi" w:eastAsia="Times New Roman" w:hAnsiTheme="minorHAnsi" w:cstheme="minorHAnsi"/>
          <w:b w:val="0"/>
        </w:rPr>
      </w:pPr>
      <w:r w:rsidRPr="003D2518">
        <w:rPr>
          <w:rStyle w:val="Krepko"/>
          <w:rFonts w:asciiTheme="minorHAnsi" w:eastAsia="Times New Roman" w:hAnsiTheme="minorHAnsi" w:cstheme="minorHAnsi"/>
          <w:b w:val="0"/>
        </w:rPr>
        <w:t>Navodilo je objavljeno v Uradnem listu Republike Slovenije, številka 86/2016.</w:t>
      </w:r>
    </w:p>
    <w:p w:rsidR="009668AB" w:rsidRDefault="009668AB" w:rsidP="00A6172D">
      <w:pPr>
        <w:jc w:val="both"/>
        <w:rPr>
          <w:rFonts w:asciiTheme="minorHAnsi" w:hAnsiTheme="minorHAnsi" w:cstheme="minorHAnsi"/>
          <w:b/>
          <w:color w:val="365F91" w:themeColor="accent1" w:themeShade="BF"/>
        </w:rPr>
      </w:pPr>
    </w:p>
    <w:p w:rsidR="00F6531C" w:rsidRPr="000E7915" w:rsidRDefault="00F6531C" w:rsidP="00A6172D">
      <w:pPr>
        <w:jc w:val="both"/>
        <w:rPr>
          <w:rFonts w:asciiTheme="minorHAnsi" w:hAnsiTheme="minorHAnsi" w:cstheme="minorHAnsi"/>
          <w:b/>
          <w:color w:val="365F91" w:themeColor="accent1" w:themeShade="BF"/>
        </w:rPr>
      </w:pPr>
    </w:p>
    <w:p w:rsidR="00723ABB" w:rsidRDefault="00F6531C" w:rsidP="00723ABB">
      <w:pPr>
        <w:jc w:val="both"/>
        <w:rPr>
          <w:b/>
          <w:bCs/>
          <w:color w:val="1F497D" w:themeColor="text2"/>
          <w:sz w:val="24"/>
          <w:szCs w:val="24"/>
        </w:rPr>
      </w:pPr>
      <w:r>
        <w:rPr>
          <w:rFonts w:ascii="Yantramanav" w:hAnsi="Yantramanav"/>
          <w:noProof/>
          <w:color w:val="000000"/>
          <w:lang w:eastAsia="sl-SI"/>
        </w:rPr>
        <w:drawing>
          <wp:anchor distT="0" distB="0" distL="114300" distR="114300" simplePos="0" relativeHeight="251658240" behindDoc="1" locked="0" layoutInCell="1" allowOverlap="1" wp14:anchorId="5C73B656" wp14:editId="5E26DF0D">
            <wp:simplePos x="0" y="0"/>
            <wp:positionH relativeFrom="column">
              <wp:posOffset>3634105</wp:posOffset>
            </wp:positionH>
            <wp:positionV relativeFrom="paragraph">
              <wp:posOffset>88900</wp:posOffset>
            </wp:positionV>
            <wp:extent cx="2148840" cy="1790700"/>
            <wp:effectExtent l="0" t="0" r="3810" b="0"/>
            <wp:wrapTight wrapText="bothSides">
              <wp:wrapPolygon edited="0">
                <wp:start x="0" y="0"/>
                <wp:lineTo x="0" y="21370"/>
                <wp:lineTo x="21447" y="21370"/>
                <wp:lineTo x="21447" y="0"/>
                <wp:lineTo x="0" y="0"/>
              </wp:wrapPolygon>
            </wp:wrapTight>
            <wp:docPr id="2" name="Slika 2" descr="http://a.ipromcloud.com/2017/52515/83532f173bc7951d1f47ce026e3cda6e_30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prom_imgad_1" descr="http://a.ipromcloud.com/2017/52515/83532f173bc7951d1f47ce026e3cda6e_300.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884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ABB">
        <w:rPr>
          <w:b/>
          <w:bCs/>
          <w:color w:val="1F497D" w:themeColor="text2"/>
          <w:sz w:val="24"/>
          <w:szCs w:val="24"/>
        </w:rPr>
        <w:t xml:space="preserve">Preverite poslovnega partnerja </w:t>
      </w:r>
      <w:r w:rsidR="00723ABB" w:rsidRPr="00723ABB">
        <w:rPr>
          <w:b/>
          <w:bCs/>
          <w:color w:val="1F497D" w:themeColor="text2"/>
          <w:sz w:val="24"/>
          <w:szCs w:val="24"/>
        </w:rPr>
        <w:t>kar prek spleta</w:t>
      </w:r>
    </w:p>
    <w:p w:rsidR="00723ABB" w:rsidRPr="00723ABB" w:rsidRDefault="00723ABB" w:rsidP="00723ABB">
      <w:pPr>
        <w:jc w:val="both"/>
        <w:rPr>
          <w:b/>
          <w:bCs/>
          <w:color w:val="1F497D" w:themeColor="text2"/>
          <w:sz w:val="24"/>
          <w:szCs w:val="24"/>
        </w:rPr>
      </w:pPr>
    </w:p>
    <w:p w:rsidR="00723ABB" w:rsidRPr="009C396E" w:rsidRDefault="00723ABB" w:rsidP="00723ABB">
      <w:pPr>
        <w:jc w:val="both"/>
        <w:rPr>
          <w:bCs/>
          <w:color w:val="1F497D" w:themeColor="text2"/>
        </w:rPr>
      </w:pPr>
      <w:r w:rsidRPr="00723ABB">
        <w:rPr>
          <w:b/>
          <w:bCs/>
        </w:rPr>
        <w:t>eS.BON AJPES</w:t>
      </w:r>
      <w:r w:rsidRPr="00723ABB">
        <w:rPr>
          <w:bCs/>
        </w:rPr>
        <w:t xml:space="preserve"> je e-boniteta, s katero najhitreje – kar prek spleta – preverite poslovanje poslovnih partnerjev ali pridobite svojo bonitetno oceno. Naša spletna boniteta je najbolj točen in zanesljiv pripomoček pri poslovanju, saj se podatki dnevno ažurirajo</w:t>
      </w:r>
      <w:r w:rsidR="009C396E">
        <w:rPr>
          <w:bCs/>
          <w:color w:val="1F497D" w:themeColor="text2"/>
        </w:rPr>
        <w:t>.</w:t>
      </w:r>
    </w:p>
    <w:p w:rsidR="00C0484F" w:rsidRPr="009C396E" w:rsidRDefault="003B4170" w:rsidP="009C396E">
      <w:pPr>
        <w:jc w:val="both"/>
        <w:rPr>
          <w:rStyle w:val="Krepko"/>
          <w:color w:val="1F497D" w:themeColor="text2"/>
          <w:sz w:val="24"/>
          <w:szCs w:val="24"/>
        </w:rPr>
      </w:pPr>
      <w:hyperlink r:id="rId16" w:history="1">
        <w:r w:rsidR="00723ABB" w:rsidRPr="00723ABB">
          <w:rPr>
            <w:rStyle w:val="Hiperpovezava"/>
            <w:b/>
            <w:bCs/>
            <w:sz w:val="24"/>
            <w:szCs w:val="24"/>
          </w:rPr>
          <w:t>Do bonitete v 5 minutah →</w:t>
        </w:r>
      </w:hyperlink>
      <w:r w:rsidR="00723ABB" w:rsidRPr="00723ABB">
        <w:rPr>
          <w:b/>
          <w:bCs/>
          <w:color w:val="1F497D" w:themeColor="text2"/>
          <w:sz w:val="24"/>
          <w:szCs w:val="24"/>
        </w:rPr>
        <w:cr/>
      </w:r>
    </w:p>
    <w:sectPr w:rsidR="00C0484F" w:rsidRPr="009C396E" w:rsidSect="00F6531C">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06" w:rsidRDefault="00AF3306" w:rsidP="00C0484F">
      <w:r>
        <w:separator/>
      </w:r>
    </w:p>
  </w:endnote>
  <w:endnote w:type="continuationSeparator" w:id="0">
    <w:p w:rsidR="00AF3306" w:rsidRDefault="00AF3306" w:rsidP="00C0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Yantramanav">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06" w:rsidRDefault="00AF3306" w:rsidP="00C0484F">
      <w:r>
        <w:separator/>
      </w:r>
    </w:p>
  </w:footnote>
  <w:footnote w:type="continuationSeparator" w:id="0">
    <w:p w:rsidR="00AF3306" w:rsidRDefault="00AF3306" w:rsidP="00C0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8FA"/>
    <w:multiLevelType w:val="hybridMultilevel"/>
    <w:tmpl w:val="34EE1D68"/>
    <w:lvl w:ilvl="0" w:tplc="7A94F8A4">
      <w:start w:val="1"/>
      <w:numFmt w:val="upperRoman"/>
      <w:lvlText w:val="%1."/>
      <w:lvlJc w:val="left"/>
      <w:pPr>
        <w:ind w:left="2520" w:hanging="72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
    <w:nsid w:val="06D136EA"/>
    <w:multiLevelType w:val="hybridMultilevel"/>
    <w:tmpl w:val="95207AAE"/>
    <w:lvl w:ilvl="0" w:tplc="4F863DA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7EB6C10"/>
    <w:multiLevelType w:val="hybridMultilevel"/>
    <w:tmpl w:val="8F90051C"/>
    <w:lvl w:ilvl="0" w:tplc="12186BD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9350A67"/>
    <w:multiLevelType w:val="hybridMultilevel"/>
    <w:tmpl w:val="C2826692"/>
    <w:lvl w:ilvl="0" w:tplc="19A65D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A3D0E2E"/>
    <w:multiLevelType w:val="hybridMultilevel"/>
    <w:tmpl w:val="B01A57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E395411"/>
    <w:multiLevelType w:val="hybridMultilevel"/>
    <w:tmpl w:val="28BC35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0D90B5E"/>
    <w:multiLevelType w:val="hybridMultilevel"/>
    <w:tmpl w:val="19D0BF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50816A6"/>
    <w:multiLevelType w:val="multilevel"/>
    <w:tmpl w:val="23224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7E974E8"/>
    <w:multiLevelType w:val="hybridMultilevel"/>
    <w:tmpl w:val="E37211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7F40F29"/>
    <w:multiLevelType w:val="hybridMultilevel"/>
    <w:tmpl w:val="502ACA00"/>
    <w:lvl w:ilvl="0" w:tplc="185E31C8">
      <w:numFmt w:val="bullet"/>
      <w:lvlText w:val="-"/>
      <w:lvlJc w:val="left"/>
      <w:pPr>
        <w:ind w:left="720" w:hanging="360"/>
      </w:pPr>
      <w:rPr>
        <w:rFonts w:ascii="Verdana" w:eastAsia="Times New Roman" w:hAnsi="Verdan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787A3B20"/>
    <w:multiLevelType w:val="hybridMultilevel"/>
    <w:tmpl w:val="188AE4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E5A1B26"/>
    <w:multiLevelType w:val="hybridMultilevel"/>
    <w:tmpl w:val="7DBE643A"/>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nsid w:val="7FC908E6"/>
    <w:multiLevelType w:val="hybridMultilevel"/>
    <w:tmpl w:val="EA6013D8"/>
    <w:lvl w:ilvl="0" w:tplc="BE30EA38">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8"/>
  </w:num>
  <w:num w:numId="2">
    <w:abstractNumId w:val="6"/>
  </w:num>
  <w:num w:numId="3">
    <w:abstractNumId w:val="2"/>
  </w:num>
  <w:num w:numId="4">
    <w:abstractNumId w:val="1"/>
  </w:num>
  <w:num w:numId="5">
    <w:abstractNumId w:val="4"/>
  </w:num>
  <w:num w:numId="6">
    <w:abstractNumId w:val="3"/>
  </w:num>
  <w:num w:numId="7">
    <w:abstractNumId w:val="12"/>
  </w:num>
  <w:num w:numId="8">
    <w:abstractNumId w:val="0"/>
  </w:num>
  <w:num w:numId="9">
    <w:abstractNumId w:val="9"/>
  </w:num>
  <w:num w:numId="10">
    <w:abstractNumId w:val="11"/>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F5"/>
    <w:rsid w:val="00020C34"/>
    <w:rsid w:val="00054DE7"/>
    <w:rsid w:val="00055908"/>
    <w:rsid w:val="00065B18"/>
    <w:rsid w:val="0006751A"/>
    <w:rsid w:val="000E17C1"/>
    <w:rsid w:val="000E7915"/>
    <w:rsid w:val="000F29A5"/>
    <w:rsid w:val="000F6BC5"/>
    <w:rsid w:val="00132186"/>
    <w:rsid w:val="00135FB8"/>
    <w:rsid w:val="001725F5"/>
    <w:rsid w:val="001C2BCE"/>
    <w:rsid w:val="001D302A"/>
    <w:rsid w:val="00224AEB"/>
    <w:rsid w:val="00264153"/>
    <w:rsid w:val="002B5445"/>
    <w:rsid w:val="00332623"/>
    <w:rsid w:val="00362CCB"/>
    <w:rsid w:val="003B4170"/>
    <w:rsid w:val="003D2518"/>
    <w:rsid w:val="003E52B6"/>
    <w:rsid w:val="0042111D"/>
    <w:rsid w:val="00436E0C"/>
    <w:rsid w:val="00440C8A"/>
    <w:rsid w:val="00442B25"/>
    <w:rsid w:val="004756EE"/>
    <w:rsid w:val="00480847"/>
    <w:rsid w:val="004D52B5"/>
    <w:rsid w:val="004F633A"/>
    <w:rsid w:val="005D073C"/>
    <w:rsid w:val="005D2C2A"/>
    <w:rsid w:val="006250FA"/>
    <w:rsid w:val="006A14EF"/>
    <w:rsid w:val="006A7251"/>
    <w:rsid w:val="006E53DD"/>
    <w:rsid w:val="00723ABB"/>
    <w:rsid w:val="0072425C"/>
    <w:rsid w:val="00787CDA"/>
    <w:rsid w:val="00796A6F"/>
    <w:rsid w:val="007C1949"/>
    <w:rsid w:val="00820A51"/>
    <w:rsid w:val="00822936"/>
    <w:rsid w:val="0082519B"/>
    <w:rsid w:val="00840C8C"/>
    <w:rsid w:val="00880351"/>
    <w:rsid w:val="00880F78"/>
    <w:rsid w:val="008D4C7F"/>
    <w:rsid w:val="008D7D03"/>
    <w:rsid w:val="00935F43"/>
    <w:rsid w:val="009625E1"/>
    <w:rsid w:val="009668AB"/>
    <w:rsid w:val="00975836"/>
    <w:rsid w:val="009B2F84"/>
    <w:rsid w:val="009C396E"/>
    <w:rsid w:val="009E0CDC"/>
    <w:rsid w:val="00A6172D"/>
    <w:rsid w:val="00A6183E"/>
    <w:rsid w:val="00AA7D4A"/>
    <w:rsid w:val="00AE63AD"/>
    <w:rsid w:val="00AF3306"/>
    <w:rsid w:val="00AF4C59"/>
    <w:rsid w:val="00AF6F2A"/>
    <w:rsid w:val="00B35853"/>
    <w:rsid w:val="00B76F50"/>
    <w:rsid w:val="00B8190D"/>
    <w:rsid w:val="00B849A1"/>
    <w:rsid w:val="00BB25CA"/>
    <w:rsid w:val="00C02259"/>
    <w:rsid w:val="00C023F7"/>
    <w:rsid w:val="00C0484F"/>
    <w:rsid w:val="00C539F8"/>
    <w:rsid w:val="00C55C43"/>
    <w:rsid w:val="00C57D50"/>
    <w:rsid w:val="00C7464B"/>
    <w:rsid w:val="00C92D42"/>
    <w:rsid w:val="00CA2BAA"/>
    <w:rsid w:val="00CD4932"/>
    <w:rsid w:val="00D8283B"/>
    <w:rsid w:val="00DB4C6D"/>
    <w:rsid w:val="00DB5302"/>
    <w:rsid w:val="00DD126F"/>
    <w:rsid w:val="00DD5540"/>
    <w:rsid w:val="00DE12FB"/>
    <w:rsid w:val="00DE41A7"/>
    <w:rsid w:val="00E003BC"/>
    <w:rsid w:val="00E31F19"/>
    <w:rsid w:val="00E500AC"/>
    <w:rsid w:val="00EF2ADC"/>
    <w:rsid w:val="00F01141"/>
    <w:rsid w:val="00F15717"/>
    <w:rsid w:val="00F17879"/>
    <w:rsid w:val="00F6531C"/>
    <w:rsid w:val="00FA7B96"/>
    <w:rsid w:val="00FA7EF9"/>
    <w:rsid w:val="00FE5C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25F5"/>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5F5"/>
    <w:pPr>
      <w:ind w:left="720"/>
      <w:contextualSpacing/>
    </w:pPr>
  </w:style>
  <w:style w:type="character" w:styleId="Hiperpovezava">
    <w:name w:val="Hyperlink"/>
    <w:basedOn w:val="Privzetapisavaodstavka"/>
    <w:uiPriority w:val="99"/>
    <w:unhideWhenUsed/>
    <w:rsid w:val="00C55C43"/>
    <w:rPr>
      <w:color w:val="0000FF" w:themeColor="hyperlink"/>
      <w:u w:val="single"/>
    </w:rPr>
  </w:style>
  <w:style w:type="paragraph" w:styleId="Besedilooblaka">
    <w:name w:val="Balloon Text"/>
    <w:basedOn w:val="Navaden"/>
    <w:link w:val="BesedilooblakaZnak"/>
    <w:uiPriority w:val="99"/>
    <w:semiHidden/>
    <w:unhideWhenUsed/>
    <w:rsid w:val="00C57D5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7D50"/>
    <w:rPr>
      <w:rFonts w:ascii="Tahoma" w:hAnsi="Tahoma" w:cs="Tahoma"/>
      <w:sz w:val="16"/>
      <w:szCs w:val="16"/>
    </w:rPr>
  </w:style>
  <w:style w:type="character" w:styleId="SledenaHiperpovezava">
    <w:name w:val="FollowedHyperlink"/>
    <w:basedOn w:val="Privzetapisavaodstavka"/>
    <w:uiPriority w:val="99"/>
    <w:semiHidden/>
    <w:unhideWhenUsed/>
    <w:rsid w:val="00C92D42"/>
    <w:rPr>
      <w:color w:val="800080" w:themeColor="followedHyperlink"/>
      <w:u w:val="single"/>
    </w:rPr>
  </w:style>
  <w:style w:type="character" w:styleId="Krepko">
    <w:name w:val="Strong"/>
    <w:basedOn w:val="Privzetapisavaodstavka"/>
    <w:uiPriority w:val="22"/>
    <w:qFormat/>
    <w:rsid w:val="00C92D42"/>
    <w:rPr>
      <w:b/>
      <w:bCs/>
    </w:rPr>
  </w:style>
  <w:style w:type="paragraph" w:styleId="Navadensplet">
    <w:name w:val="Normal (Web)"/>
    <w:basedOn w:val="Navaden"/>
    <w:uiPriority w:val="99"/>
    <w:unhideWhenUsed/>
    <w:rsid w:val="004756EE"/>
    <w:pPr>
      <w:spacing w:before="100" w:beforeAutospacing="1" w:after="100" w:afterAutospacing="1"/>
    </w:pPr>
    <w:rPr>
      <w:rFonts w:ascii="Times New Roman" w:hAnsi="Times New Roman"/>
      <w:sz w:val="24"/>
      <w:szCs w:val="24"/>
      <w:lang w:eastAsia="sl-SI"/>
    </w:rPr>
  </w:style>
  <w:style w:type="paragraph" w:styleId="Glava">
    <w:name w:val="header"/>
    <w:basedOn w:val="Navaden"/>
    <w:link w:val="GlavaZnak"/>
    <w:uiPriority w:val="99"/>
    <w:unhideWhenUsed/>
    <w:rsid w:val="00C0484F"/>
    <w:pPr>
      <w:tabs>
        <w:tab w:val="center" w:pos="4536"/>
        <w:tab w:val="right" w:pos="9072"/>
      </w:tabs>
    </w:pPr>
  </w:style>
  <w:style w:type="character" w:customStyle="1" w:styleId="GlavaZnak">
    <w:name w:val="Glava Znak"/>
    <w:basedOn w:val="Privzetapisavaodstavka"/>
    <w:link w:val="Glava"/>
    <w:uiPriority w:val="99"/>
    <w:rsid w:val="00C0484F"/>
    <w:rPr>
      <w:rFonts w:ascii="Calibri" w:hAnsi="Calibri" w:cs="Times New Roman"/>
    </w:rPr>
  </w:style>
  <w:style w:type="paragraph" w:styleId="Noga">
    <w:name w:val="footer"/>
    <w:basedOn w:val="Navaden"/>
    <w:link w:val="NogaZnak"/>
    <w:uiPriority w:val="99"/>
    <w:unhideWhenUsed/>
    <w:rsid w:val="00C0484F"/>
    <w:pPr>
      <w:tabs>
        <w:tab w:val="center" w:pos="4536"/>
        <w:tab w:val="right" w:pos="9072"/>
      </w:tabs>
    </w:pPr>
  </w:style>
  <w:style w:type="character" w:customStyle="1" w:styleId="NogaZnak">
    <w:name w:val="Noga Znak"/>
    <w:basedOn w:val="Privzetapisavaodstavka"/>
    <w:link w:val="Noga"/>
    <w:uiPriority w:val="99"/>
    <w:rsid w:val="00C0484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25F5"/>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5F5"/>
    <w:pPr>
      <w:ind w:left="720"/>
      <w:contextualSpacing/>
    </w:pPr>
  </w:style>
  <w:style w:type="character" w:styleId="Hiperpovezava">
    <w:name w:val="Hyperlink"/>
    <w:basedOn w:val="Privzetapisavaodstavka"/>
    <w:uiPriority w:val="99"/>
    <w:unhideWhenUsed/>
    <w:rsid w:val="00C55C43"/>
    <w:rPr>
      <w:color w:val="0000FF" w:themeColor="hyperlink"/>
      <w:u w:val="single"/>
    </w:rPr>
  </w:style>
  <w:style w:type="paragraph" w:styleId="Besedilooblaka">
    <w:name w:val="Balloon Text"/>
    <w:basedOn w:val="Navaden"/>
    <w:link w:val="BesedilooblakaZnak"/>
    <w:uiPriority w:val="99"/>
    <w:semiHidden/>
    <w:unhideWhenUsed/>
    <w:rsid w:val="00C57D5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7D50"/>
    <w:rPr>
      <w:rFonts w:ascii="Tahoma" w:hAnsi="Tahoma" w:cs="Tahoma"/>
      <w:sz w:val="16"/>
      <w:szCs w:val="16"/>
    </w:rPr>
  </w:style>
  <w:style w:type="character" w:styleId="SledenaHiperpovezava">
    <w:name w:val="FollowedHyperlink"/>
    <w:basedOn w:val="Privzetapisavaodstavka"/>
    <w:uiPriority w:val="99"/>
    <w:semiHidden/>
    <w:unhideWhenUsed/>
    <w:rsid w:val="00C92D42"/>
    <w:rPr>
      <w:color w:val="800080" w:themeColor="followedHyperlink"/>
      <w:u w:val="single"/>
    </w:rPr>
  </w:style>
  <w:style w:type="character" w:styleId="Krepko">
    <w:name w:val="Strong"/>
    <w:basedOn w:val="Privzetapisavaodstavka"/>
    <w:uiPriority w:val="22"/>
    <w:qFormat/>
    <w:rsid w:val="00C92D42"/>
    <w:rPr>
      <w:b/>
      <w:bCs/>
    </w:rPr>
  </w:style>
  <w:style w:type="paragraph" w:styleId="Navadensplet">
    <w:name w:val="Normal (Web)"/>
    <w:basedOn w:val="Navaden"/>
    <w:uiPriority w:val="99"/>
    <w:unhideWhenUsed/>
    <w:rsid w:val="004756EE"/>
    <w:pPr>
      <w:spacing w:before="100" w:beforeAutospacing="1" w:after="100" w:afterAutospacing="1"/>
    </w:pPr>
    <w:rPr>
      <w:rFonts w:ascii="Times New Roman" w:hAnsi="Times New Roman"/>
      <w:sz w:val="24"/>
      <w:szCs w:val="24"/>
      <w:lang w:eastAsia="sl-SI"/>
    </w:rPr>
  </w:style>
  <w:style w:type="paragraph" w:styleId="Glava">
    <w:name w:val="header"/>
    <w:basedOn w:val="Navaden"/>
    <w:link w:val="GlavaZnak"/>
    <w:uiPriority w:val="99"/>
    <w:unhideWhenUsed/>
    <w:rsid w:val="00C0484F"/>
    <w:pPr>
      <w:tabs>
        <w:tab w:val="center" w:pos="4536"/>
        <w:tab w:val="right" w:pos="9072"/>
      </w:tabs>
    </w:pPr>
  </w:style>
  <w:style w:type="character" w:customStyle="1" w:styleId="GlavaZnak">
    <w:name w:val="Glava Znak"/>
    <w:basedOn w:val="Privzetapisavaodstavka"/>
    <w:link w:val="Glava"/>
    <w:uiPriority w:val="99"/>
    <w:rsid w:val="00C0484F"/>
    <w:rPr>
      <w:rFonts w:ascii="Calibri" w:hAnsi="Calibri" w:cs="Times New Roman"/>
    </w:rPr>
  </w:style>
  <w:style w:type="paragraph" w:styleId="Noga">
    <w:name w:val="footer"/>
    <w:basedOn w:val="Navaden"/>
    <w:link w:val="NogaZnak"/>
    <w:uiPriority w:val="99"/>
    <w:unhideWhenUsed/>
    <w:rsid w:val="00C0484F"/>
    <w:pPr>
      <w:tabs>
        <w:tab w:val="center" w:pos="4536"/>
        <w:tab w:val="right" w:pos="9072"/>
      </w:tabs>
    </w:pPr>
  </w:style>
  <w:style w:type="character" w:customStyle="1" w:styleId="NogaZnak">
    <w:name w:val="Noga Znak"/>
    <w:basedOn w:val="Privzetapisavaodstavka"/>
    <w:link w:val="Noga"/>
    <w:uiPriority w:val="99"/>
    <w:rsid w:val="00C0484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0526">
      <w:bodyDiv w:val="1"/>
      <w:marLeft w:val="0"/>
      <w:marRight w:val="0"/>
      <w:marTop w:val="0"/>
      <w:marBottom w:val="0"/>
      <w:divBdr>
        <w:top w:val="none" w:sz="0" w:space="0" w:color="auto"/>
        <w:left w:val="none" w:sz="0" w:space="0" w:color="auto"/>
        <w:bottom w:val="none" w:sz="0" w:space="0" w:color="auto"/>
        <w:right w:val="none" w:sz="0" w:space="0" w:color="auto"/>
      </w:divBdr>
    </w:div>
    <w:div w:id="82724273">
      <w:bodyDiv w:val="1"/>
      <w:marLeft w:val="0"/>
      <w:marRight w:val="0"/>
      <w:marTop w:val="0"/>
      <w:marBottom w:val="0"/>
      <w:divBdr>
        <w:top w:val="none" w:sz="0" w:space="0" w:color="auto"/>
        <w:left w:val="none" w:sz="0" w:space="0" w:color="auto"/>
        <w:bottom w:val="none" w:sz="0" w:space="0" w:color="auto"/>
        <w:right w:val="none" w:sz="0" w:space="0" w:color="auto"/>
      </w:divBdr>
    </w:div>
    <w:div w:id="292758718">
      <w:bodyDiv w:val="1"/>
      <w:marLeft w:val="0"/>
      <w:marRight w:val="0"/>
      <w:marTop w:val="0"/>
      <w:marBottom w:val="0"/>
      <w:divBdr>
        <w:top w:val="none" w:sz="0" w:space="0" w:color="auto"/>
        <w:left w:val="none" w:sz="0" w:space="0" w:color="auto"/>
        <w:bottom w:val="none" w:sz="0" w:space="0" w:color="auto"/>
        <w:right w:val="none" w:sz="0" w:space="0" w:color="auto"/>
      </w:divBdr>
    </w:div>
    <w:div w:id="295719500">
      <w:bodyDiv w:val="1"/>
      <w:marLeft w:val="0"/>
      <w:marRight w:val="0"/>
      <w:marTop w:val="0"/>
      <w:marBottom w:val="0"/>
      <w:divBdr>
        <w:top w:val="none" w:sz="0" w:space="0" w:color="auto"/>
        <w:left w:val="none" w:sz="0" w:space="0" w:color="auto"/>
        <w:bottom w:val="none" w:sz="0" w:space="0" w:color="auto"/>
        <w:right w:val="none" w:sz="0" w:space="0" w:color="auto"/>
      </w:divBdr>
    </w:div>
    <w:div w:id="547377343">
      <w:bodyDiv w:val="1"/>
      <w:marLeft w:val="0"/>
      <w:marRight w:val="0"/>
      <w:marTop w:val="0"/>
      <w:marBottom w:val="0"/>
      <w:divBdr>
        <w:top w:val="none" w:sz="0" w:space="0" w:color="auto"/>
        <w:left w:val="none" w:sz="0" w:space="0" w:color="auto"/>
        <w:bottom w:val="none" w:sz="0" w:space="0" w:color="auto"/>
        <w:right w:val="none" w:sz="0" w:space="0" w:color="auto"/>
      </w:divBdr>
    </w:div>
    <w:div w:id="635377474">
      <w:bodyDiv w:val="1"/>
      <w:marLeft w:val="0"/>
      <w:marRight w:val="0"/>
      <w:marTop w:val="0"/>
      <w:marBottom w:val="0"/>
      <w:divBdr>
        <w:top w:val="none" w:sz="0" w:space="0" w:color="auto"/>
        <w:left w:val="none" w:sz="0" w:space="0" w:color="auto"/>
        <w:bottom w:val="none" w:sz="0" w:space="0" w:color="auto"/>
        <w:right w:val="none" w:sz="0" w:space="0" w:color="auto"/>
      </w:divBdr>
    </w:div>
    <w:div w:id="663434428">
      <w:bodyDiv w:val="1"/>
      <w:marLeft w:val="0"/>
      <w:marRight w:val="0"/>
      <w:marTop w:val="0"/>
      <w:marBottom w:val="0"/>
      <w:divBdr>
        <w:top w:val="none" w:sz="0" w:space="0" w:color="auto"/>
        <w:left w:val="none" w:sz="0" w:space="0" w:color="auto"/>
        <w:bottom w:val="none" w:sz="0" w:space="0" w:color="auto"/>
        <w:right w:val="none" w:sz="0" w:space="0" w:color="auto"/>
      </w:divBdr>
    </w:div>
    <w:div w:id="680736991">
      <w:bodyDiv w:val="1"/>
      <w:marLeft w:val="0"/>
      <w:marRight w:val="0"/>
      <w:marTop w:val="0"/>
      <w:marBottom w:val="0"/>
      <w:divBdr>
        <w:top w:val="none" w:sz="0" w:space="0" w:color="auto"/>
        <w:left w:val="none" w:sz="0" w:space="0" w:color="auto"/>
        <w:bottom w:val="none" w:sz="0" w:space="0" w:color="auto"/>
        <w:right w:val="none" w:sz="0" w:space="0" w:color="auto"/>
      </w:divBdr>
    </w:div>
    <w:div w:id="729351684">
      <w:bodyDiv w:val="1"/>
      <w:marLeft w:val="0"/>
      <w:marRight w:val="0"/>
      <w:marTop w:val="0"/>
      <w:marBottom w:val="0"/>
      <w:divBdr>
        <w:top w:val="none" w:sz="0" w:space="0" w:color="auto"/>
        <w:left w:val="none" w:sz="0" w:space="0" w:color="auto"/>
        <w:bottom w:val="none" w:sz="0" w:space="0" w:color="auto"/>
        <w:right w:val="none" w:sz="0" w:space="0" w:color="auto"/>
      </w:divBdr>
    </w:div>
    <w:div w:id="739715038">
      <w:bodyDiv w:val="1"/>
      <w:marLeft w:val="0"/>
      <w:marRight w:val="0"/>
      <w:marTop w:val="0"/>
      <w:marBottom w:val="0"/>
      <w:divBdr>
        <w:top w:val="none" w:sz="0" w:space="0" w:color="auto"/>
        <w:left w:val="none" w:sz="0" w:space="0" w:color="auto"/>
        <w:bottom w:val="none" w:sz="0" w:space="0" w:color="auto"/>
        <w:right w:val="none" w:sz="0" w:space="0" w:color="auto"/>
      </w:divBdr>
    </w:div>
    <w:div w:id="774595659">
      <w:bodyDiv w:val="1"/>
      <w:marLeft w:val="0"/>
      <w:marRight w:val="0"/>
      <w:marTop w:val="0"/>
      <w:marBottom w:val="0"/>
      <w:divBdr>
        <w:top w:val="none" w:sz="0" w:space="0" w:color="auto"/>
        <w:left w:val="none" w:sz="0" w:space="0" w:color="auto"/>
        <w:bottom w:val="none" w:sz="0" w:space="0" w:color="auto"/>
        <w:right w:val="none" w:sz="0" w:space="0" w:color="auto"/>
      </w:divBdr>
    </w:div>
    <w:div w:id="919603671">
      <w:bodyDiv w:val="1"/>
      <w:marLeft w:val="0"/>
      <w:marRight w:val="0"/>
      <w:marTop w:val="0"/>
      <w:marBottom w:val="0"/>
      <w:divBdr>
        <w:top w:val="none" w:sz="0" w:space="0" w:color="auto"/>
        <w:left w:val="none" w:sz="0" w:space="0" w:color="auto"/>
        <w:bottom w:val="none" w:sz="0" w:space="0" w:color="auto"/>
        <w:right w:val="none" w:sz="0" w:space="0" w:color="auto"/>
      </w:divBdr>
    </w:div>
    <w:div w:id="924921321">
      <w:bodyDiv w:val="1"/>
      <w:marLeft w:val="0"/>
      <w:marRight w:val="0"/>
      <w:marTop w:val="0"/>
      <w:marBottom w:val="0"/>
      <w:divBdr>
        <w:top w:val="none" w:sz="0" w:space="0" w:color="auto"/>
        <w:left w:val="none" w:sz="0" w:space="0" w:color="auto"/>
        <w:bottom w:val="none" w:sz="0" w:space="0" w:color="auto"/>
        <w:right w:val="none" w:sz="0" w:space="0" w:color="auto"/>
      </w:divBdr>
    </w:div>
    <w:div w:id="969626201">
      <w:bodyDiv w:val="1"/>
      <w:marLeft w:val="0"/>
      <w:marRight w:val="0"/>
      <w:marTop w:val="0"/>
      <w:marBottom w:val="0"/>
      <w:divBdr>
        <w:top w:val="none" w:sz="0" w:space="0" w:color="auto"/>
        <w:left w:val="none" w:sz="0" w:space="0" w:color="auto"/>
        <w:bottom w:val="none" w:sz="0" w:space="0" w:color="auto"/>
        <w:right w:val="none" w:sz="0" w:space="0" w:color="auto"/>
      </w:divBdr>
    </w:div>
    <w:div w:id="1090275851">
      <w:bodyDiv w:val="1"/>
      <w:marLeft w:val="0"/>
      <w:marRight w:val="0"/>
      <w:marTop w:val="0"/>
      <w:marBottom w:val="0"/>
      <w:divBdr>
        <w:top w:val="none" w:sz="0" w:space="0" w:color="auto"/>
        <w:left w:val="none" w:sz="0" w:space="0" w:color="auto"/>
        <w:bottom w:val="none" w:sz="0" w:space="0" w:color="auto"/>
        <w:right w:val="none" w:sz="0" w:space="0" w:color="auto"/>
      </w:divBdr>
    </w:div>
    <w:div w:id="1427727216">
      <w:bodyDiv w:val="1"/>
      <w:marLeft w:val="0"/>
      <w:marRight w:val="0"/>
      <w:marTop w:val="0"/>
      <w:marBottom w:val="0"/>
      <w:divBdr>
        <w:top w:val="none" w:sz="0" w:space="0" w:color="auto"/>
        <w:left w:val="none" w:sz="0" w:space="0" w:color="auto"/>
        <w:bottom w:val="none" w:sz="0" w:space="0" w:color="auto"/>
        <w:right w:val="none" w:sz="0" w:space="0" w:color="auto"/>
      </w:divBdr>
    </w:div>
    <w:div w:id="1505582971">
      <w:bodyDiv w:val="1"/>
      <w:marLeft w:val="0"/>
      <w:marRight w:val="0"/>
      <w:marTop w:val="0"/>
      <w:marBottom w:val="0"/>
      <w:divBdr>
        <w:top w:val="none" w:sz="0" w:space="0" w:color="auto"/>
        <w:left w:val="none" w:sz="0" w:space="0" w:color="auto"/>
        <w:bottom w:val="none" w:sz="0" w:space="0" w:color="auto"/>
        <w:right w:val="none" w:sz="0" w:space="0" w:color="auto"/>
      </w:divBdr>
    </w:div>
    <w:div w:id="1516577132">
      <w:bodyDiv w:val="1"/>
      <w:marLeft w:val="0"/>
      <w:marRight w:val="0"/>
      <w:marTop w:val="0"/>
      <w:marBottom w:val="0"/>
      <w:divBdr>
        <w:top w:val="none" w:sz="0" w:space="0" w:color="auto"/>
        <w:left w:val="none" w:sz="0" w:space="0" w:color="auto"/>
        <w:bottom w:val="none" w:sz="0" w:space="0" w:color="auto"/>
        <w:right w:val="none" w:sz="0" w:space="0" w:color="auto"/>
      </w:divBdr>
    </w:div>
    <w:div w:id="1536387807">
      <w:bodyDiv w:val="1"/>
      <w:marLeft w:val="0"/>
      <w:marRight w:val="0"/>
      <w:marTop w:val="0"/>
      <w:marBottom w:val="0"/>
      <w:divBdr>
        <w:top w:val="none" w:sz="0" w:space="0" w:color="auto"/>
        <w:left w:val="none" w:sz="0" w:space="0" w:color="auto"/>
        <w:bottom w:val="none" w:sz="0" w:space="0" w:color="auto"/>
        <w:right w:val="none" w:sz="0" w:space="0" w:color="auto"/>
      </w:divBdr>
    </w:div>
    <w:div w:id="1608653379">
      <w:bodyDiv w:val="1"/>
      <w:marLeft w:val="0"/>
      <w:marRight w:val="0"/>
      <w:marTop w:val="0"/>
      <w:marBottom w:val="0"/>
      <w:divBdr>
        <w:top w:val="none" w:sz="0" w:space="0" w:color="auto"/>
        <w:left w:val="none" w:sz="0" w:space="0" w:color="auto"/>
        <w:bottom w:val="none" w:sz="0" w:space="0" w:color="auto"/>
        <w:right w:val="none" w:sz="0" w:space="0" w:color="auto"/>
      </w:divBdr>
    </w:div>
    <w:div w:id="1657146597">
      <w:bodyDiv w:val="1"/>
      <w:marLeft w:val="0"/>
      <w:marRight w:val="0"/>
      <w:marTop w:val="0"/>
      <w:marBottom w:val="0"/>
      <w:divBdr>
        <w:top w:val="none" w:sz="0" w:space="0" w:color="auto"/>
        <w:left w:val="none" w:sz="0" w:space="0" w:color="auto"/>
        <w:bottom w:val="none" w:sz="0" w:space="0" w:color="auto"/>
        <w:right w:val="none" w:sz="0" w:space="0" w:color="auto"/>
      </w:divBdr>
    </w:div>
    <w:div w:id="1671326138">
      <w:bodyDiv w:val="1"/>
      <w:marLeft w:val="0"/>
      <w:marRight w:val="0"/>
      <w:marTop w:val="0"/>
      <w:marBottom w:val="0"/>
      <w:divBdr>
        <w:top w:val="none" w:sz="0" w:space="0" w:color="auto"/>
        <w:left w:val="none" w:sz="0" w:space="0" w:color="auto"/>
        <w:bottom w:val="none" w:sz="0" w:space="0" w:color="auto"/>
        <w:right w:val="none" w:sz="0" w:space="0" w:color="auto"/>
      </w:divBdr>
    </w:div>
    <w:div w:id="1721396118">
      <w:bodyDiv w:val="1"/>
      <w:marLeft w:val="0"/>
      <w:marRight w:val="0"/>
      <w:marTop w:val="0"/>
      <w:marBottom w:val="0"/>
      <w:divBdr>
        <w:top w:val="none" w:sz="0" w:space="0" w:color="auto"/>
        <w:left w:val="none" w:sz="0" w:space="0" w:color="auto"/>
        <w:bottom w:val="none" w:sz="0" w:space="0" w:color="auto"/>
        <w:right w:val="none" w:sz="0" w:space="0" w:color="auto"/>
      </w:divBdr>
    </w:div>
    <w:div w:id="1878740452">
      <w:bodyDiv w:val="1"/>
      <w:marLeft w:val="0"/>
      <w:marRight w:val="0"/>
      <w:marTop w:val="0"/>
      <w:marBottom w:val="0"/>
      <w:divBdr>
        <w:top w:val="none" w:sz="0" w:space="0" w:color="auto"/>
        <w:left w:val="none" w:sz="0" w:space="0" w:color="auto"/>
        <w:bottom w:val="none" w:sz="0" w:space="0" w:color="auto"/>
        <w:right w:val="none" w:sz="0" w:space="0" w:color="auto"/>
      </w:divBdr>
    </w:div>
    <w:div w:id="2012680088">
      <w:bodyDiv w:val="1"/>
      <w:marLeft w:val="0"/>
      <w:marRight w:val="0"/>
      <w:marTop w:val="0"/>
      <w:marBottom w:val="0"/>
      <w:divBdr>
        <w:top w:val="none" w:sz="0" w:space="0" w:color="auto"/>
        <w:left w:val="none" w:sz="0" w:space="0" w:color="auto"/>
        <w:bottom w:val="none" w:sz="0" w:space="0" w:color="auto"/>
        <w:right w:val="none" w:sz="0" w:space="0" w:color="auto"/>
      </w:divBdr>
    </w:div>
    <w:div w:id="20596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jpes.si/novica/Navodilo_o_predlozitvi_letnih_in_zakljucnih_porocil_ter_drugih_podatkov_poslovnih_subjektov?id=31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jpes.si/Letna_porocila/Predlozite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jpes.si/Bonitetne_storitve/SBON_AJPES/eSB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twitter.com/ajpes/status/818782004972056576/photo/1?ref_src=twsrc%5etfw" TargetMode="External"/><Relationship Id="rId4" Type="http://schemas.openxmlformats.org/officeDocument/2006/relationships/settings" Target="settings.xml"/><Relationship Id="rId9" Type="http://schemas.openxmlformats.org/officeDocument/2006/relationships/hyperlink" Target="http://www.ajpes.si" TargetMode="External"/><Relationship Id="rId14" Type="http://schemas.openxmlformats.org/officeDocument/2006/relationships/hyperlink" Target="http://adserver.iprom.net/adserver7/Click?z=678;ad=140845;m=edelo;sid=svetkapitala;ssid=aktualno;kw=;tm=1484812030;rdr=http://bit.ly/2iUdxr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2114</Characters>
  <Application>Microsoft Office Word</Application>
  <DocSecurity>4</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Žganjar</dc:creator>
  <cp:lastModifiedBy>Martina Krevh</cp:lastModifiedBy>
  <cp:revision>2</cp:revision>
  <cp:lastPrinted>2016-03-16T12:28:00Z</cp:lastPrinted>
  <dcterms:created xsi:type="dcterms:W3CDTF">2017-01-19T09:00:00Z</dcterms:created>
  <dcterms:modified xsi:type="dcterms:W3CDTF">2017-01-19T09:00:00Z</dcterms:modified>
</cp:coreProperties>
</file>