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D6" w:rsidRDefault="00284AD6" w:rsidP="00284AD6">
      <w:pPr>
        <w:spacing w:after="0" w:line="30" w:lineRule="atLeast"/>
        <w:jc w:val="both"/>
        <w:rPr>
          <w:rFonts w:cs="Arial"/>
          <w:b/>
          <w:color w:val="0070C0"/>
          <w:sz w:val="28"/>
          <w:szCs w:val="28"/>
        </w:rPr>
      </w:pPr>
      <w:bookmarkStart w:id="0" w:name="_GoBack"/>
      <w:bookmarkEnd w:id="0"/>
    </w:p>
    <w:p w:rsidR="007E0A51" w:rsidRDefault="007E0A51" w:rsidP="007E0A51">
      <w:pPr>
        <w:spacing w:after="0" w:line="30" w:lineRule="atLeast"/>
        <w:jc w:val="center"/>
        <w:rPr>
          <w:rFonts w:cs="Arial"/>
          <w:b/>
          <w:color w:val="0070C0"/>
          <w:sz w:val="28"/>
          <w:szCs w:val="28"/>
        </w:rPr>
      </w:pPr>
      <w:r w:rsidRPr="007E0A51">
        <w:rPr>
          <w:rFonts w:cs="Arial"/>
          <w:b/>
          <w:noProof/>
          <w:color w:val="0070C0"/>
          <w:sz w:val="28"/>
          <w:szCs w:val="28"/>
          <w:lang w:eastAsia="sl-SI"/>
        </w:rPr>
        <w:drawing>
          <wp:inline distT="0" distB="0" distL="0" distR="0">
            <wp:extent cx="4048125" cy="1195480"/>
            <wp:effectExtent l="0" t="0" r="0" b="508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97" cy="11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E0A51" w:rsidRDefault="007E0A51" w:rsidP="00284AD6">
      <w:pPr>
        <w:spacing w:after="0" w:line="30" w:lineRule="atLeast"/>
        <w:jc w:val="both"/>
        <w:rPr>
          <w:rFonts w:cs="Arial"/>
          <w:b/>
          <w:color w:val="0070C0"/>
          <w:sz w:val="28"/>
          <w:szCs w:val="28"/>
        </w:rPr>
      </w:pPr>
    </w:p>
    <w:p w:rsidR="007E0A51" w:rsidRDefault="007E0A51" w:rsidP="00284AD6">
      <w:pPr>
        <w:spacing w:after="0" w:line="30" w:lineRule="atLeast"/>
        <w:jc w:val="both"/>
        <w:rPr>
          <w:rFonts w:cs="Arial"/>
          <w:b/>
          <w:color w:val="0070C0"/>
          <w:sz w:val="28"/>
          <w:szCs w:val="28"/>
        </w:rPr>
      </w:pPr>
    </w:p>
    <w:p w:rsidR="009440B2" w:rsidRPr="003F3630" w:rsidRDefault="003D6759" w:rsidP="00284AD6">
      <w:pPr>
        <w:spacing w:after="0" w:line="30" w:lineRule="atLeast"/>
        <w:jc w:val="both"/>
        <w:rPr>
          <w:rFonts w:cs="Arial"/>
          <w:b/>
          <w:color w:val="0070C0"/>
          <w:sz w:val="28"/>
          <w:szCs w:val="28"/>
        </w:rPr>
      </w:pPr>
      <w:r w:rsidRPr="003F3630">
        <w:rPr>
          <w:rFonts w:cs="Arial"/>
          <w:b/>
          <w:color w:val="0070C0"/>
          <w:sz w:val="28"/>
          <w:szCs w:val="28"/>
        </w:rPr>
        <w:t>Kaj je osebno dopolnilno delo in kdo ga lahko izvaja</w:t>
      </w:r>
    </w:p>
    <w:p w:rsidR="007F56A4" w:rsidRDefault="007F56A4" w:rsidP="00284AD6">
      <w:pPr>
        <w:pStyle w:val="Default"/>
        <w:spacing w:line="30" w:lineRule="atLeast"/>
        <w:jc w:val="both"/>
        <w:rPr>
          <w:rFonts w:asciiTheme="minorHAnsi" w:hAnsiTheme="minorHAnsi"/>
          <w:b/>
          <w:bCs/>
          <w:color w:val="626161"/>
          <w:sz w:val="18"/>
          <w:szCs w:val="18"/>
        </w:rPr>
      </w:pPr>
    </w:p>
    <w:p w:rsidR="00284AD6" w:rsidRPr="003F3630" w:rsidRDefault="00284AD6" w:rsidP="00284AD6">
      <w:pPr>
        <w:pStyle w:val="Default"/>
        <w:spacing w:line="30" w:lineRule="atLeast"/>
        <w:jc w:val="both"/>
        <w:rPr>
          <w:rFonts w:asciiTheme="minorHAnsi" w:hAnsiTheme="minorHAnsi"/>
          <w:b/>
          <w:bCs/>
          <w:color w:val="626161"/>
          <w:sz w:val="18"/>
          <w:szCs w:val="18"/>
        </w:rPr>
      </w:pPr>
    </w:p>
    <w:p w:rsidR="00542348" w:rsidRPr="003F3630" w:rsidRDefault="00542348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sz w:val="24"/>
          <w:szCs w:val="24"/>
          <w:lang w:eastAsia="sl-SI"/>
        </w:rPr>
      </w:pPr>
      <w:r w:rsidRPr="003F3630">
        <w:rPr>
          <w:rFonts w:eastAsia="Times New Roman" w:cs="Arial"/>
          <w:b/>
          <w:bCs/>
          <w:color w:val="00578F"/>
          <w:sz w:val="24"/>
          <w:szCs w:val="24"/>
          <w:lang w:eastAsia="sl-SI"/>
        </w:rPr>
        <w:t>Vrste osebnega dopolnilnega dela</w:t>
      </w:r>
    </w:p>
    <w:p w:rsidR="005C3F61" w:rsidRPr="003F3630" w:rsidRDefault="005C3F61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</w:p>
    <w:p w:rsidR="005C3F61" w:rsidRPr="00332AE9" w:rsidRDefault="005C3F61" w:rsidP="00284AD6">
      <w:pPr>
        <w:pStyle w:val="Brezrazmikov"/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b/>
          <w:sz w:val="20"/>
          <w:szCs w:val="20"/>
          <w:u w:val="single"/>
          <w:lang w:eastAsia="sl-SI"/>
        </w:rPr>
        <w:t>V prvo skupino (A)</w:t>
      </w:r>
      <w:r w:rsidR="003F3630" w:rsidRPr="00332AE9">
        <w:rPr>
          <w:rFonts w:cs="Arial"/>
          <w:b/>
          <w:sz w:val="20"/>
          <w:szCs w:val="20"/>
          <w:u w:val="single"/>
          <w:lang w:eastAsia="sl-SI"/>
        </w:rPr>
        <w:t xml:space="preserve"> </w:t>
      </w:r>
      <w:r w:rsidRPr="00332AE9">
        <w:rPr>
          <w:rFonts w:cs="Arial"/>
          <w:sz w:val="20"/>
          <w:szCs w:val="20"/>
          <w:lang w:eastAsia="sl-SI"/>
        </w:rPr>
        <w:t>se štejejo del</w:t>
      </w:r>
      <w:r w:rsidR="003F3630" w:rsidRPr="00332AE9">
        <w:rPr>
          <w:rFonts w:cs="Arial"/>
          <w:sz w:val="20"/>
          <w:szCs w:val="20"/>
          <w:lang w:eastAsia="sl-SI"/>
        </w:rPr>
        <w:t>a,</w:t>
      </w:r>
      <w:r w:rsidRPr="00332AE9">
        <w:rPr>
          <w:rFonts w:cs="Arial"/>
          <w:b/>
          <w:bCs/>
          <w:color w:val="548DD4" w:themeColor="text2" w:themeTint="99"/>
          <w:sz w:val="20"/>
          <w:szCs w:val="20"/>
          <w:lang w:eastAsia="sl-SI"/>
        </w:rPr>
        <w:t xml:space="preserve"> ki jih posameznik opravlja sam</w:t>
      </w:r>
      <w:r w:rsidRPr="00332AE9">
        <w:rPr>
          <w:rFonts w:cs="Arial"/>
          <w:sz w:val="20"/>
          <w:szCs w:val="20"/>
          <w:lang w:eastAsia="sl-SI"/>
        </w:rPr>
        <w:t>, in sicer gre za dela: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pomoč v gospodinjstvu, pri čiščenju stanovanja, vzdrževanje pripadajočih zunanjih površin,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</w:rPr>
      </w:pPr>
      <w:r w:rsidRPr="00332AE9">
        <w:rPr>
          <w:rFonts w:cs="Arial"/>
          <w:sz w:val="20"/>
          <w:szCs w:val="20"/>
          <w:lang w:eastAsia="sl-SI"/>
        </w:rPr>
        <w:t>občasna pomoč pri kmetijskih delih.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občasno varstvo otrok, pomoč starejšim, bolnim ali invalidom na domu, spremstvo oseb, ki potrebujejo nego.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občasne inštrukcije kot pomoč pri izpolnjevanju šolskih ali študijskih obveznosti,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občasno prevajanje ali lektoriranje,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občasno izvajanje umetniških oziroma drugih kulturnih vsebin ob zasebnih dogodkih,</w:t>
      </w:r>
    </w:p>
    <w:p w:rsidR="005C3F61" w:rsidRPr="00332AE9" w:rsidRDefault="005C3F61" w:rsidP="00284AD6">
      <w:pPr>
        <w:pStyle w:val="Brezrazmikov"/>
        <w:numPr>
          <w:ilvl w:val="0"/>
          <w:numId w:val="4"/>
        </w:numPr>
        <w:spacing w:line="30" w:lineRule="atLeast"/>
        <w:jc w:val="both"/>
        <w:rPr>
          <w:rFonts w:cs="Arial"/>
          <w:sz w:val="20"/>
          <w:szCs w:val="20"/>
          <w:lang w:eastAsia="sl-SI"/>
        </w:rPr>
      </w:pPr>
      <w:r w:rsidRPr="00332AE9">
        <w:rPr>
          <w:rFonts w:cs="Arial"/>
          <w:sz w:val="20"/>
          <w:szCs w:val="20"/>
          <w:lang w:eastAsia="sl-SI"/>
        </w:rPr>
        <w:t>občasna pomoč pri oskrbi hišnih živali na domu lastnika živali.</w:t>
      </w:r>
    </w:p>
    <w:p w:rsidR="003F3630" w:rsidRPr="00332AE9" w:rsidRDefault="003F3630" w:rsidP="003F3630">
      <w:pPr>
        <w:spacing w:after="0" w:line="30" w:lineRule="atLeast"/>
        <w:jc w:val="both"/>
        <w:outlineLvl w:val="3"/>
        <w:rPr>
          <w:rFonts w:cs="Arial"/>
          <w:b/>
          <w:color w:val="3D3D3D"/>
          <w:sz w:val="20"/>
          <w:szCs w:val="20"/>
          <w:u w:val="single"/>
        </w:rPr>
      </w:pPr>
    </w:p>
    <w:p w:rsidR="005C3F61" w:rsidRPr="00332AE9" w:rsidRDefault="005C3F61" w:rsidP="00284AD6">
      <w:pPr>
        <w:spacing w:after="0" w:line="30" w:lineRule="atLeast"/>
        <w:jc w:val="both"/>
        <w:outlineLvl w:val="3"/>
        <w:rPr>
          <w:rFonts w:cs="Arial"/>
          <w:sz w:val="20"/>
          <w:szCs w:val="20"/>
        </w:rPr>
      </w:pPr>
      <w:r w:rsidRPr="00332AE9">
        <w:rPr>
          <w:rFonts w:cs="Arial"/>
          <w:b/>
          <w:color w:val="3D3D3D"/>
          <w:sz w:val="20"/>
          <w:szCs w:val="20"/>
          <w:u w:val="single"/>
        </w:rPr>
        <w:t>V drugo skupino (B)</w:t>
      </w:r>
      <w:r w:rsidRPr="00332AE9">
        <w:rPr>
          <w:rFonts w:cs="Arial"/>
          <w:color w:val="3D3D3D"/>
          <w:sz w:val="20"/>
          <w:szCs w:val="20"/>
        </w:rPr>
        <w:t xml:space="preserve"> se za dopolnilno delo šteje, </w:t>
      </w:r>
      <w:r w:rsidRPr="00332AE9">
        <w:rPr>
          <w:rFonts w:cs="Arial"/>
          <w:b/>
          <w:bCs/>
          <w:color w:val="548DD4" w:themeColor="text2" w:themeTint="99"/>
          <w:sz w:val="20"/>
          <w:szCs w:val="20"/>
        </w:rPr>
        <w:t>kadar posameznik sam izdeluje</w:t>
      </w:r>
      <w:r w:rsidRPr="00332AE9">
        <w:rPr>
          <w:rFonts w:cs="Arial"/>
          <w:color w:val="3D3D3D"/>
          <w:sz w:val="20"/>
          <w:szCs w:val="20"/>
        </w:rPr>
        <w:t xml:space="preserve"> izdelke domače in umetnostne obrti v skladu z zakonom, ki ureja obrtno dejavnost, in ki niso namenjeni zaužitju</w:t>
      </w:r>
      <w:r w:rsidRPr="00332AE9">
        <w:rPr>
          <w:rFonts w:cs="Arial"/>
          <w:b/>
          <w:bCs/>
          <w:color w:val="555555"/>
          <w:sz w:val="20"/>
          <w:szCs w:val="20"/>
        </w:rPr>
        <w:t>,</w:t>
      </w:r>
      <w:r w:rsidRPr="00332AE9">
        <w:rPr>
          <w:rFonts w:cs="Arial"/>
          <w:color w:val="3D3D3D"/>
          <w:sz w:val="20"/>
          <w:szCs w:val="20"/>
        </w:rPr>
        <w:t xml:space="preserve"> </w:t>
      </w:r>
      <w:hyperlink r:id="rId9" w:history="1">
        <w:r w:rsidRPr="00332AE9">
          <w:rPr>
            <w:rFonts w:cs="Arial"/>
            <w:sz w:val="20"/>
            <w:szCs w:val="20"/>
          </w:rPr>
          <w:t xml:space="preserve">druge izdelke, ki se izdelujejo na domu pretežno ročno </w:t>
        </w:r>
      </w:hyperlink>
      <w:r w:rsidRPr="00332AE9">
        <w:rPr>
          <w:rFonts w:cs="Arial"/>
          <w:sz w:val="20"/>
          <w:szCs w:val="20"/>
        </w:rPr>
        <w:t xml:space="preserve">ali po pretežno tradicionalnih postopkih in jih prodaja (npr. spominki, posoda, galanterijski izdelki…), kadar </w:t>
      </w:r>
      <w:hyperlink r:id="rId10" w:history="1">
        <w:r w:rsidRPr="00332AE9">
          <w:rPr>
            <w:rFonts w:cs="Arial"/>
            <w:sz w:val="20"/>
            <w:szCs w:val="20"/>
          </w:rPr>
          <w:t>nabira in prodaja gozdne sadeže in zelišča</w:t>
        </w:r>
      </w:hyperlink>
      <w:r w:rsidRPr="00332AE9">
        <w:rPr>
          <w:rFonts w:cs="Arial"/>
          <w:sz w:val="20"/>
          <w:szCs w:val="20"/>
        </w:rPr>
        <w:t> v njihovi osnovni obliki ali kadar melje žito, žge apno ali oglje na tradicionalen način in prodaja.</w:t>
      </w:r>
    </w:p>
    <w:p w:rsidR="005C3F61" w:rsidRPr="00332AE9" w:rsidRDefault="005C3F61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sz w:val="20"/>
          <w:szCs w:val="20"/>
          <w:lang w:eastAsia="sl-SI"/>
        </w:rPr>
      </w:pPr>
    </w:p>
    <w:p w:rsidR="007F6643" w:rsidRPr="00332AE9" w:rsidRDefault="00656795" w:rsidP="00284AD6">
      <w:pPr>
        <w:spacing w:after="0" w:line="30" w:lineRule="atLeast"/>
        <w:jc w:val="both"/>
        <w:rPr>
          <w:rFonts w:cs="Arial"/>
          <w:b/>
          <w:sz w:val="20"/>
          <w:szCs w:val="20"/>
        </w:rPr>
      </w:pPr>
      <w:r w:rsidRPr="00332AE9">
        <w:rPr>
          <w:rFonts w:cs="Arial"/>
          <w:b/>
          <w:bCs/>
          <w:sz w:val="20"/>
          <w:szCs w:val="20"/>
        </w:rPr>
        <w:t>POZOR!</w:t>
      </w:r>
    </w:p>
    <w:p w:rsidR="007F56A4" w:rsidRPr="00332AE9" w:rsidRDefault="007F56A4" w:rsidP="00284AD6">
      <w:pPr>
        <w:pStyle w:val="Default"/>
        <w:spacing w:line="30" w:lineRule="atLeast"/>
        <w:jc w:val="both"/>
        <w:rPr>
          <w:rFonts w:asciiTheme="minorHAnsi" w:hAnsiTheme="minorHAnsi"/>
          <w:sz w:val="20"/>
          <w:szCs w:val="20"/>
          <w:u w:val="single"/>
        </w:rPr>
      </w:pPr>
      <w:r w:rsidRPr="00332AE9">
        <w:rPr>
          <w:rFonts w:asciiTheme="minorHAnsi" w:hAnsiTheme="minorHAnsi"/>
          <w:sz w:val="20"/>
          <w:szCs w:val="20"/>
          <w:u w:val="single"/>
        </w:rPr>
        <w:t xml:space="preserve">Ta dela se ne smejo opravljati za pravno osebo, tuj pravni subjekt ali samozaposleno osebo. </w:t>
      </w:r>
    </w:p>
    <w:p w:rsidR="007F56A4" w:rsidRPr="003F3630" w:rsidRDefault="007F56A4" w:rsidP="00284AD6">
      <w:pPr>
        <w:spacing w:after="0" w:line="30" w:lineRule="atLeast"/>
        <w:jc w:val="both"/>
        <w:rPr>
          <w:rFonts w:cs="Arial"/>
        </w:rPr>
      </w:pPr>
    </w:p>
    <w:p w:rsidR="003D6759" w:rsidRPr="003F3630" w:rsidRDefault="003D6759" w:rsidP="00284AD6">
      <w:pPr>
        <w:spacing w:after="0" w:line="30" w:lineRule="atLeast"/>
        <w:jc w:val="both"/>
        <w:rPr>
          <w:rFonts w:cs="Arial"/>
        </w:rPr>
      </w:pPr>
    </w:p>
    <w:p w:rsidR="00530597" w:rsidRPr="003F3630" w:rsidRDefault="005C3F61" w:rsidP="00284AD6">
      <w:pPr>
        <w:spacing w:after="0" w:line="30" w:lineRule="atLeast"/>
        <w:jc w:val="both"/>
        <w:rPr>
          <w:rFonts w:eastAsia="Times New Roman" w:cs="Arial"/>
          <w:b/>
          <w:bCs/>
          <w:color w:val="00578F"/>
          <w:sz w:val="24"/>
          <w:szCs w:val="24"/>
          <w:lang w:eastAsia="sl-SI"/>
        </w:rPr>
      </w:pPr>
      <w:r w:rsidRPr="003F3630">
        <w:rPr>
          <w:rFonts w:eastAsia="Times New Roman" w:cs="Arial"/>
          <w:b/>
          <w:bCs/>
          <w:color w:val="00578F"/>
          <w:sz w:val="24"/>
          <w:szCs w:val="24"/>
          <w:lang w:eastAsia="sl-SI"/>
        </w:rPr>
        <w:t>Pogoji za opravljanje osebnega dopolnilnega dela</w:t>
      </w:r>
    </w:p>
    <w:p w:rsidR="003F3630" w:rsidRPr="003F3630" w:rsidRDefault="003F3630" w:rsidP="003F3630">
      <w:pPr>
        <w:spacing w:after="0" w:line="30" w:lineRule="atLeast"/>
        <w:jc w:val="both"/>
        <w:rPr>
          <w:rFonts w:cs="Arial"/>
          <w:color w:val="1F497D" w:themeColor="text2"/>
        </w:rPr>
      </w:pPr>
    </w:p>
    <w:p w:rsidR="00530597" w:rsidRPr="00332AE9" w:rsidRDefault="00530597" w:rsidP="00284AD6">
      <w:pPr>
        <w:spacing w:after="0" w:line="30" w:lineRule="atLeast"/>
        <w:jc w:val="both"/>
        <w:rPr>
          <w:rFonts w:cs="Arial"/>
          <w:sz w:val="20"/>
          <w:szCs w:val="20"/>
        </w:rPr>
      </w:pPr>
      <w:r w:rsidRPr="00332AE9">
        <w:rPr>
          <w:rFonts w:cs="Arial"/>
          <w:sz w:val="20"/>
          <w:szCs w:val="20"/>
        </w:rPr>
        <w:t xml:space="preserve">Osebno dopolnilno delo </w:t>
      </w:r>
      <w:r w:rsidRPr="00332AE9">
        <w:rPr>
          <w:rFonts w:cs="Arial"/>
          <w:b/>
          <w:color w:val="548DD4" w:themeColor="text2" w:themeTint="99"/>
          <w:sz w:val="20"/>
          <w:szCs w:val="20"/>
        </w:rPr>
        <w:t>lahko opravlja posameznik, ki je brezposeln, zaposlen ali</w:t>
      </w:r>
      <w:r w:rsidRPr="00332AE9">
        <w:rPr>
          <w:rFonts w:cs="Arial"/>
          <w:color w:val="548DD4" w:themeColor="text2" w:themeTint="99"/>
          <w:sz w:val="20"/>
          <w:szCs w:val="20"/>
        </w:rPr>
        <w:t xml:space="preserve"> </w:t>
      </w:r>
      <w:r w:rsidRPr="00332AE9">
        <w:rPr>
          <w:rFonts w:cs="Arial"/>
          <w:b/>
          <w:color w:val="548DD4" w:themeColor="text2" w:themeTint="99"/>
          <w:sz w:val="20"/>
          <w:szCs w:val="20"/>
        </w:rPr>
        <w:t>upokojenec, ki je priglašen pri AJPES</w:t>
      </w:r>
      <w:r w:rsidRPr="00332AE9">
        <w:rPr>
          <w:rFonts w:cs="Arial"/>
          <w:sz w:val="20"/>
          <w:szCs w:val="20"/>
        </w:rPr>
        <w:t>, kot oseba, ki opravlja osebno dopolnilno delo in ima za obdobje, v katerem opravlja tako delo, plačano vrednotnico iz tega naslova.</w:t>
      </w:r>
    </w:p>
    <w:p w:rsidR="003F3630" w:rsidRPr="00332AE9" w:rsidRDefault="003F3630" w:rsidP="003F3630">
      <w:pPr>
        <w:spacing w:after="0" w:line="30" w:lineRule="atLeast"/>
        <w:jc w:val="both"/>
        <w:rPr>
          <w:rFonts w:cs="Arial"/>
          <w:sz w:val="20"/>
          <w:szCs w:val="20"/>
        </w:rPr>
      </w:pPr>
    </w:p>
    <w:p w:rsidR="00530597" w:rsidRPr="00332AE9" w:rsidRDefault="00530597" w:rsidP="00284AD6">
      <w:pPr>
        <w:spacing w:after="0" w:line="30" w:lineRule="atLeast"/>
        <w:jc w:val="both"/>
        <w:rPr>
          <w:rFonts w:cs="Arial"/>
          <w:sz w:val="20"/>
          <w:szCs w:val="20"/>
        </w:rPr>
      </w:pPr>
      <w:r w:rsidRPr="00332AE9">
        <w:rPr>
          <w:rFonts w:cs="Arial"/>
          <w:sz w:val="20"/>
          <w:szCs w:val="20"/>
        </w:rPr>
        <w:t>Doseženi prihodek iz opravljanja osebnega dopolnilnega dela v posameznem polletju koledarskega leta ne sme preseči treh povprečnih mesečnih neto plač v RS v preteklem koledarskem letu.</w:t>
      </w:r>
    </w:p>
    <w:p w:rsidR="003F3630" w:rsidRPr="003F3630" w:rsidRDefault="003F3630" w:rsidP="003F3630">
      <w:pPr>
        <w:spacing w:after="0" w:line="30" w:lineRule="atLeast"/>
        <w:jc w:val="both"/>
        <w:rPr>
          <w:rFonts w:eastAsia="Times New Roman" w:cs="Arial"/>
          <w:color w:val="333333"/>
          <w:sz w:val="24"/>
          <w:szCs w:val="24"/>
          <w:lang w:eastAsia="sl-SI"/>
        </w:rPr>
      </w:pPr>
    </w:p>
    <w:p w:rsidR="003D6759" w:rsidRPr="003F3630" w:rsidRDefault="003D6759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</w:p>
    <w:p w:rsidR="007F56A4" w:rsidRPr="003F3630" w:rsidRDefault="007F56A4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sz w:val="24"/>
          <w:szCs w:val="24"/>
          <w:lang w:eastAsia="sl-SI"/>
        </w:rPr>
      </w:pPr>
      <w:r w:rsidRPr="003F3630">
        <w:rPr>
          <w:rFonts w:eastAsia="Times New Roman" w:cs="Arial"/>
          <w:b/>
          <w:bCs/>
          <w:color w:val="00578F"/>
          <w:sz w:val="24"/>
          <w:szCs w:val="24"/>
          <w:lang w:eastAsia="sl-SI"/>
        </w:rPr>
        <w:t>Priglasitev osebnega dopolnilnega dela</w:t>
      </w:r>
      <w:r w:rsidR="007E0A51">
        <w:rPr>
          <w:rFonts w:eastAsia="Times New Roman" w:cs="Arial"/>
          <w:b/>
          <w:bCs/>
          <w:color w:val="00578F"/>
          <w:sz w:val="24"/>
          <w:szCs w:val="24"/>
          <w:lang w:eastAsia="sl-SI"/>
        </w:rPr>
        <w:t xml:space="preserve"> in uporaba seznama</w:t>
      </w:r>
    </w:p>
    <w:p w:rsidR="00542348" w:rsidRPr="003F3630" w:rsidRDefault="00542348" w:rsidP="00284AD6">
      <w:pPr>
        <w:pStyle w:val="Default"/>
        <w:spacing w:line="30" w:lineRule="atLeast"/>
        <w:jc w:val="both"/>
        <w:rPr>
          <w:rFonts w:asciiTheme="minorHAnsi" w:hAnsiTheme="minorHAnsi"/>
          <w:sz w:val="22"/>
          <w:szCs w:val="22"/>
        </w:rPr>
      </w:pPr>
    </w:p>
    <w:p w:rsidR="007F6643" w:rsidRPr="00332AE9" w:rsidRDefault="007F6643" w:rsidP="00284AD6">
      <w:pPr>
        <w:pStyle w:val="Default"/>
        <w:spacing w:line="30" w:lineRule="atLeast"/>
        <w:jc w:val="both"/>
        <w:rPr>
          <w:rFonts w:asciiTheme="minorHAnsi" w:hAnsiTheme="minorHAnsi"/>
          <w:sz w:val="20"/>
          <w:szCs w:val="20"/>
        </w:rPr>
      </w:pPr>
      <w:r w:rsidRPr="00332AE9">
        <w:rPr>
          <w:rFonts w:asciiTheme="minorHAnsi" w:hAnsiTheme="minorHAnsi"/>
          <w:sz w:val="20"/>
          <w:szCs w:val="20"/>
        </w:rPr>
        <w:t xml:space="preserve">Posameznik </w:t>
      </w:r>
      <w:r w:rsidR="003D6759" w:rsidRPr="00332AE9">
        <w:rPr>
          <w:rFonts w:asciiTheme="minorHAnsi" w:hAnsiTheme="minorHAnsi"/>
          <w:sz w:val="20"/>
          <w:szCs w:val="20"/>
        </w:rPr>
        <w:t xml:space="preserve">mora biti </w:t>
      </w:r>
      <w:r w:rsidRPr="00332AE9">
        <w:rPr>
          <w:rFonts w:asciiTheme="minorHAnsi" w:hAnsiTheme="minorHAnsi"/>
          <w:sz w:val="20"/>
          <w:szCs w:val="20"/>
        </w:rPr>
        <w:t>pred začetkom opravljanja</w:t>
      </w:r>
      <w:r w:rsidR="003D6759" w:rsidRPr="00332AE9">
        <w:rPr>
          <w:rFonts w:asciiTheme="minorHAnsi" w:hAnsiTheme="minorHAnsi"/>
          <w:sz w:val="20"/>
          <w:szCs w:val="20"/>
        </w:rPr>
        <w:t xml:space="preserve"> osebnega dopolnilnega dela vpisan v seznam</w:t>
      </w:r>
      <w:r w:rsidRPr="00332AE9">
        <w:rPr>
          <w:rFonts w:asciiTheme="minorHAnsi" w:hAnsiTheme="minorHAnsi"/>
          <w:sz w:val="20"/>
          <w:szCs w:val="20"/>
        </w:rPr>
        <w:t xml:space="preserve"> pri  AJPES. Priglasitev </w:t>
      </w:r>
      <w:r w:rsidR="003D6759" w:rsidRPr="00332AE9">
        <w:rPr>
          <w:rFonts w:asciiTheme="minorHAnsi" w:hAnsiTheme="minorHAnsi"/>
          <w:sz w:val="20"/>
          <w:szCs w:val="20"/>
        </w:rPr>
        <w:t xml:space="preserve">lahko z uporabo kvalificiranega digitalnega potrdila </w:t>
      </w:r>
      <w:r w:rsidRPr="00332AE9">
        <w:rPr>
          <w:rFonts w:asciiTheme="minorHAnsi" w:hAnsiTheme="minorHAnsi"/>
          <w:sz w:val="20"/>
          <w:szCs w:val="20"/>
        </w:rPr>
        <w:t xml:space="preserve"> opravi </w:t>
      </w:r>
      <w:r w:rsidR="003D6759" w:rsidRPr="00332AE9">
        <w:rPr>
          <w:rFonts w:asciiTheme="minorHAnsi" w:hAnsiTheme="minorHAnsi"/>
          <w:sz w:val="20"/>
          <w:szCs w:val="20"/>
        </w:rPr>
        <w:t xml:space="preserve">sam </w:t>
      </w:r>
      <w:r w:rsidRPr="00332AE9">
        <w:rPr>
          <w:rFonts w:asciiTheme="minorHAnsi" w:hAnsiTheme="minorHAnsi"/>
          <w:sz w:val="20"/>
          <w:szCs w:val="20"/>
        </w:rPr>
        <w:t xml:space="preserve">prek spletnega portala </w:t>
      </w:r>
      <w:r w:rsidR="003D6759" w:rsidRPr="00332AE9">
        <w:rPr>
          <w:rFonts w:asciiTheme="minorHAnsi" w:hAnsiTheme="minorHAnsi"/>
          <w:sz w:val="20"/>
          <w:szCs w:val="20"/>
        </w:rPr>
        <w:t>AJPES</w:t>
      </w:r>
      <w:r w:rsidR="007E0A51">
        <w:rPr>
          <w:rFonts w:asciiTheme="minorHAnsi" w:hAnsiTheme="minorHAnsi"/>
          <w:sz w:val="20"/>
          <w:szCs w:val="20"/>
        </w:rPr>
        <w:t xml:space="preserve"> (aplikacija </w:t>
      </w:r>
      <w:proofErr w:type="spellStart"/>
      <w:r w:rsidR="007E0A51" w:rsidRPr="007E0A51">
        <w:rPr>
          <w:rFonts w:asciiTheme="minorHAnsi" w:hAnsiTheme="minorHAnsi"/>
          <w:b/>
          <w:sz w:val="20"/>
          <w:szCs w:val="20"/>
        </w:rPr>
        <w:t>e</w:t>
      </w:r>
      <w:r w:rsidR="007E0A51" w:rsidRPr="007E0A51">
        <w:rPr>
          <w:rFonts w:asciiTheme="minorHAnsi" w:hAnsiTheme="minorHAnsi"/>
          <w:b/>
          <w:color w:val="0070C0"/>
          <w:sz w:val="20"/>
          <w:szCs w:val="20"/>
        </w:rPr>
        <w:t>SODD</w:t>
      </w:r>
      <w:proofErr w:type="spellEnd"/>
      <w:r w:rsidR="007E0A51">
        <w:rPr>
          <w:rFonts w:asciiTheme="minorHAnsi" w:hAnsiTheme="minorHAnsi"/>
          <w:sz w:val="20"/>
          <w:szCs w:val="20"/>
        </w:rPr>
        <w:t>)</w:t>
      </w:r>
      <w:r w:rsidR="003D6759" w:rsidRPr="00332AE9">
        <w:rPr>
          <w:rFonts w:asciiTheme="minorHAnsi" w:hAnsiTheme="minorHAnsi"/>
          <w:sz w:val="20"/>
          <w:szCs w:val="20"/>
        </w:rPr>
        <w:t xml:space="preserve"> </w:t>
      </w:r>
      <w:r w:rsidRPr="00332AE9">
        <w:rPr>
          <w:rFonts w:asciiTheme="minorHAnsi" w:hAnsiTheme="minorHAnsi"/>
          <w:sz w:val="20"/>
          <w:szCs w:val="20"/>
        </w:rPr>
        <w:t xml:space="preserve">ali </w:t>
      </w:r>
      <w:r w:rsidR="003D6759" w:rsidRPr="00332AE9">
        <w:rPr>
          <w:rFonts w:asciiTheme="minorHAnsi" w:hAnsiTheme="minorHAnsi"/>
          <w:sz w:val="20"/>
          <w:szCs w:val="20"/>
        </w:rPr>
        <w:t xml:space="preserve">pa se </w:t>
      </w:r>
      <w:r w:rsidRPr="00332AE9">
        <w:rPr>
          <w:rFonts w:asciiTheme="minorHAnsi" w:hAnsiTheme="minorHAnsi"/>
          <w:sz w:val="20"/>
          <w:szCs w:val="20"/>
        </w:rPr>
        <w:t xml:space="preserve">osebno </w:t>
      </w:r>
      <w:r w:rsidR="003D6759" w:rsidRPr="00332AE9">
        <w:rPr>
          <w:rFonts w:asciiTheme="minorHAnsi" w:hAnsiTheme="minorHAnsi"/>
          <w:sz w:val="20"/>
          <w:szCs w:val="20"/>
        </w:rPr>
        <w:t xml:space="preserve">oglasi </w:t>
      </w:r>
      <w:r w:rsidRPr="00332AE9">
        <w:rPr>
          <w:rFonts w:asciiTheme="minorHAnsi" w:hAnsiTheme="minorHAnsi"/>
          <w:sz w:val="20"/>
          <w:szCs w:val="20"/>
        </w:rPr>
        <w:t>na upravni enoti, k</w:t>
      </w:r>
      <w:r w:rsidR="003D6759" w:rsidRPr="00332AE9">
        <w:rPr>
          <w:rFonts w:asciiTheme="minorHAnsi" w:hAnsiTheme="minorHAnsi"/>
          <w:sz w:val="20"/>
          <w:szCs w:val="20"/>
        </w:rPr>
        <w:t>jer</w:t>
      </w:r>
      <w:r w:rsidRPr="00332AE9">
        <w:rPr>
          <w:rFonts w:asciiTheme="minorHAnsi" w:hAnsiTheme="minorHAnsi"/>
          <w:sz w:val="20"/>
          <w:szCs w:val="20"/>
        </w:rPr>
        <w:t xml:space="preserve"> </w:t>
      </w:r>
      <w:r w:rsidR="003D6759" w:rsidRPr="00332AE9">
        <w:rPr>
          <w:rFonts w:asciiTheme="minorHAnsi" w:hAnsiTheme="minorHAnsi"/>
          <w:sz w:val="20"/>
          <w:szCs w:val="20"/>
        </w:rPr>
        <w:t xml:space="preserve"> zanj opravijo priglasitev v seznam.</w:t>
      </w:r>
      <w:r w:rsidRPr="00332AE9">
        <w:rPr>
          <w:rFonts w:asciiTheme="minorHAnsi" w:hAnsiTheme="minorHAnsi"/>
          <w:sz w:val="20"/>
          <w:szCs w:val="20"/>
        </w:rPr>
        <w:t xml:space="preserve"> </w:t>
      </w:r>
    </w:p>
    <w:p w:rsidR="007F56A4" w:rsidRPr="00332AE9" w:rsidRDefault="007F56A4" w:rsidP="00284AD6">
      <w:pPr>
        <w:pStyle w:val="Default"/>
        <w:spacing w:line="30" w:lineRule="atLeast"/>
        <w:jc w:val="both"/>
        <w:rPr>
          <w:rFonts w:asciiTheme="minorHAnsi" w:hAnsiTheme="minorHAnsi"/>
          <w:sz w:val="20"/>
          <w:szCs w:val="20"/>
        </w:rPr>
      </w:pPr>
    </w:p>
    <w:p w:rsidR="007E0A51" w:rsidRPr="007E0A51" w:rsidRDefault="007E0A51" w:rsidP="007E0A51">
      <w:pPr>
        <w:spacing w:after="0" w:line="30" w:lineRule="atLeast"/>
        <w:jc w:val="both"/>
        <w:rPr>
          <w:rFonts w:cs="Arial"/>
          <w:sz w:val="20"/>
          <w:szCs w:val="20"/>
        </w:rPr>
      </w:pPr>
      <w:r w:rsidRPr="007E0A51">
        <w:rPr>
          <w:rFonts w:cs="Arial"/>
          <w:sz w:val="20"/>
          <w:szCs w:val="20"/>
          <w:lang w:val="pl-PL"/>
        </w:rPr>
        <w:t xml:space="preserve">AJPES </w:t>
      </w:r>
      <w:r>
        <w:rPr>
          <w:rFonts w:cs="Arial"/>
          <w:sz w:val="20"/>
          <w:szCs w:val="20"/>
          <w:lang w:val="pl-PL"/>
        </w:rPr>
        <w:t xml:space="preserve">na spletnem portalu </w:t>
      </w:r>
      <w:r w:rsidRPr="007E0A51">
        <w:rPr>
          <w:rFonts w:cs="Arial"/>
          <w:sz w:val="20"/>
          <w:szCs w:val="20"/>
          <w:lang w:val="pl-PL"/>
        </w:rPr>
        <w:t xml:space="preserve">zagotavlja </w:t>
      </w:r>
      <w:r>
        <w:rPr>
          <w:rFonts w:cs="Arial"/>
          <w:sz w:val="20"/>
          <w:szCs w:val="20"/>
          <w:lang w:val="pl-PL"/>
        </w:rPr>
        <w:t xml:space="preserve">tudi </w:t>
      </w:r>
      <w:r w:rsidRPr="007E0A51">
        <w:rPr>
          <w:rFonts w:cs="Arial"/>
          <w:sz w:val="20"/>
          <w:szCs w:val="20"/>
          <w:lang w:val="pl-PL"/>
        </w:rPr>
        <w:t>vpogled v javne podatke seznama (podatki o osebnem imenu posameznika, vrsti osebnega dopolnilnega dela, zaporedni številki posameznika in kontaktnem podatku).</w:t>
      </w:r>
    </w:p>
    <w:p w:rsidR="007E0A51" w:rsidRDefault="007E0A51" w:rsidP="007E0A51">
      <w:pPr>
        <w:spacing w:after="0" w:line="30" w:lineRule="atLeast"/>
        <w:jc w:val="both"/>
        <w:rPr>
          <w:rFonts w:cs="Arial"/>
          <w:b/>
          <w:bCs/>
          <w:sz w:val="20"/>
          <w:szCs w:val="20"/>
          <w:lang w:val="pl-PL"/>
        </w:rPr>
      </w:pPr>
      <w:r w:rsidRPr="007E0A51">
        <w:rPr>
          <w:rFonts w:cs="Arial"/>
          <w:b/>
          <w:bCs/>
          <w:sz w:val="20"/>
          <w:szCs w:val="20"/>
          <w:lang w:val="pl-PL"/>
        </w:rPr>
        <w:lastRenderedPageBreak/>
        <w:t xml:space="preserve">Z uporabo iskanja med osebami, ki opravljajo osebno dopolnilno delo </w:t>
      </w:r>
      <w:r>
        <w:rPr>
          <w:rFonts w:cs="Arial"/>
          <w:b/>
          <w:bCs/>
          <w:sz w:val="20"/>
          <w:szCs w:val="20"/>
          <w:lang w:val="pl-PL"/>
        </w:rPr>
        <w:t>je moč</w:t>
      </w:r>
      <w:r w:rsidRPr="007E0A51">
        <w:rPr>
          <w:rFonts w:cs="Arial"/>
          <w:b/>
          <w:bCs/>
          <w:sz w:val="20"/>
          <w:szCs w:val="20"/>
          <w:lang w:val="pl-PL"/>
        </w:rPr>
        <w:t xml:space="preserve"> kadarkoli poi</w:t>
      </w:r>
      <w:r>
        <w:rPr>
          <w:rFonts w:cs="Arial"/>
          <w:b/>
          <w:bCs/>
          <w:sz w:val="20"/>
          <w:szCs w:val="20"/>
          <w:lang w:val="pl-PL"/>
        </w:rPr>
        <w:t>skati</w:t>
      </w:r>
      <w:r w:rsidRPr="007E0A51">
        <w:rPr>
          <w:rFonts w:cs="Arial"/>
          <w:b/>
          <w:bCs/>
          <w:sz w:val="20"/>
          <w:szCs w:val="20"/>
          <w:lang w:val="pl-PL"/>
        </w:rPr>
        <w:t xml:space="preserve"> dodatno pomoč. Naj bo to varuška za čas počitnic, inštruktor za pomoč pri študijskih obveznostih ali pomoč v gospodinjstvu, na vrtu...</w:t>
      </w:r>
    </w:p>
    <w:p w:rsidR="007E0A51" w:rsidRPr="007E0A51" w:rsidRDefault="007E0A51" w:rsidP="007E0A51">
      <w:pPr>
        <w:spacing w:after="0" w:line="30" w:lineRule="atLeast"/>
        <w:jc w:val="both"/>
        <w:rPr>
          <w:rFonts w:cs="Arial"/>
          <w:sz w:val="20"/>
          <w:szCs w:val="20"/>
        </w:rPr>
      </w:pPr>
    </w:p>
    <w:p w:rsidR="00617BDE" w:rsidRPr="00332AE9" w:rsidRDefault="007E0A51" w:rsidP="007E0A51">
      <w:pPr>
        <w:spacing w:after="0" w:line="30" w:lineRule="atLeast"/>
        <w:jc w:val="both"/>
        <w:rPr>
          <w:rFonts w:cs="Arial"/>
          <w:sz w:val="20"/>
          <w:szCs w:val="20"/>
        </w:rPr>
      </w:pPr>
      <w:r w:rsidRPr="007E0A51">
        <w:rPr>
          <w:rFonts w:cs="Arial"/>
          <w:sz w:val="20"/>
          <w:szCs w:val="20"/>
        </w:rPr>
        <w:t xml:space="preserve"> </w:t>
      </w:r>
      <w:r w:rsidR="003F3630" w:rsidRPr="00332AE9">
        <w:rPr>
          <w:rFonts w:cs="Arial"/>
          <w:sz w:val="20"/>
          <w:szCs w:val="20"/>
        </w:rPr>
        <w:t xml:space="preserve">Uporaba </w:t>
      </w:r>
      <w:r w:rsidR="00617BDE" w:rsidRPr="00332AE9">
        <w:rPr>
          <w:rFonts w:cs="Arial"/>
          <w:sz w:val="20"/>
          <w:szCs w:val="20"/>
        </w:rPr>
        <w:t xml:space="preserve">aplikacije </w:t>
      </w:r>
      <w:proofErr w:type="spellStart"/>
      <w:r w:rsidRPr="007E0A51">
        <w:rPr>
          <w:rFonts w:cs="Arial"/>
          <w:b/>
          <w:sz w:val="20"/>
          <w:szCs w:val="20"/>
        </w:rPr>
        <w:t>e</w:t>
      </w:r>
      <w:r w:rsidR="00617BDE" w:rsidRPr="007E0A51">
        <w:rPr>
          <w:rFonts w:cs="Arial"/>
          <w:b/>
          <w:color w:val="0070C0"/>
          <w:sz w:val="20"/>
          <w:szCs w:val="20"/>
        </w:rPr>
        <w:t>SODD</w:t>
      </w:r>
      <w:proofErr w:type="spellEnd"/>
      <w:r w:rsidR="003F3630" w:rsidRPr="00332AE9">
        <w:rPr>
          <w:rFonts w:cs="Arial"/>
          <w:sz w:val="20"/>
          <w:szCs w:val="20"/>
        </w:rPr>
        <w:t xml:space="preserve"> je brezplačna.</w:t>
      </w:r>
      <w:r w:rsidR="00617BDE" w:rsidRPr="00332AE9">
        <w:rPr>
          <w:rFonts w:cs="Arial"/>
          <w:sz w:val="20"/>
          <w:szCs w:val="20"/>
        </w:rPr>
        <w:t xml:space="preserve"> </w:t>
      </w:r>
    </w:p>
    <w:p w:rsidR="00284AD6" w:rsidRDefault="00284AD6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</w:p>
    <w:p w:rsidR="00332AE9" w:rsidRDefault="00332AE9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</w:p>
    <w:p w:rsidR="007F56A4" w:rsidRPr="003F3630" w:rsidRDefault="007F56A4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  <w:r w:rsidRPr="003F3630">
        <w:rPr>
          <w:rFonts w:eastAsia="Times New Roman" w:cs="Arial"/>
          <w:b/>
          <w:bCs/>
          <w:color w:val="00578F"/>
          <w:lang w:eastAsia="sl-SI"/>
        </w:rPr>
        <w:t>Postopek pridobitve vrednotnice</w:t>
      </w:r>
    </w:p>
    <w:p w:rsidR="007F56A4" w:rsidRPr="003F3630" w:rsidRDefault="007F56A4" w:rsidP="00284AD6">
      <w:pPr>
        <w:spacing w:after="0" w:line="30" w:lineRule="atLeast"/>
        <w:jc w:val="both"/>
        <w:outlineLvl w:val="3"/>
        <w:rPr>
          <w:rFonts w:eastAsia="Times New Roman" w:cs="Arial"/>
          <w:b/>
          <w:bCs/>
          <w:color w:val="00578F"/>
          <w:lang w:eastAsia="sl-SI"/>
        </w:rPr>
      </w:pPr>
    </w:p>
    <w:p w:rsidR="007F56A4" w:rsidRPr="00332AE9" w:rsidRDefault="00383E95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  <w:r w:rsidRPr="00332AE9">
        <w:rPr>
          <w:rFonts w:asciiTheme="minorHAnsi" w:hAnsiTheme="minorHAnsi" w:cs="Arial"/>
          <w:sz w:val="20"/>
          <w:szCs w:val="20"/>
        </w:rPr>
        <w:t xml:space="preserve">Pogoj za legalno opravljanje </w:t>
      </w:r>
      <w:r w:rsidR="0024163B" w:rsidRPr="00332AE9">
        <w:rPr>
          <w:rFonts w:asciiTheme="minorHAnsi" w:hAnsiTheme="minorHAnsi" w:cs="Arial"/>
          <w:sz w:val="20"/>
          <w:szCs w:val="20"/>
        </w:rPr>
        <w:t>del</w:t>
      </w:r>
      <w:r w:rsidRPr="00332AE9">
        <w:rPr>
          <w:rFonts w:asciiTheme="minorHAnsi" w:hAnsiTheme="minorHAnsi" w:cs="Arial"/>
          <w:sz w:val="20"/>
          <w:szCs w:val="20"/>
        </w:rPr>
        <w:t xml:space="preserve"> je vnaprej pridobljena vrednotnica</w:t>
      </w:r>
      <w:r w:rsidR="007F56A4" w:rsidRPr="00332AE9">
        <w:rPr>
          <w:rFonts w:asciiTheme="minorHAnsi" w:hAnsiTheme="minorHAnsi" w:cs="Arial"/>
          <w:sz w:val="20"/>
          <w:szCs w:val="20"/>
        </w:rPr>
        <w:t>, ki se vnaprej kupi na upravni enoti</w:t>
      </w:r>
      <w:r w:rsidRPr="00332AE9">
        <w:rPr>
          <w:rFonts w:asciiTheme="minorHAnsi" w:hAnsiTheme="minorHAnsi" w:cs="Arial"/>
          <w:sz w:val="20"/>
          <w:szCs w:val="20"/>
        </w:rPr>
        <w:t>.</w:t>
      </w:r>
      <w:r w:rsidR="007F56A4" w:rsidRPr="00332AE9">
        <w:rPr>
          <w:rFonts w:asciiTheme="minorHAnsi" w:hAnsiTheme="minorHAnsi" w:cs="Arial"/>
          <w:sz w:val="20"/>
          <w:szCs w:val="20"/>
        </w:rPr>
        <w:t xml:space="preserve"> Vrednotnica velja za koledarski mesec za posameznega izvajalca </w:t>
      </w:r>
      <w:r w:rsidR="00284AD6" w:rsidRPr="00332AE9">
        <w:rPr>
          <w:rFonts w:asciiTheme="minorHAnsi" w:hAnsiTheme="minorHAnsi" w:cs="Arial"/>
          <w:sz w:val="20"/>
          <w:szCs w:val="20"/>
        </w:rPr>
        <w:t>osebnega dopolnilnega dela</w:t>
      </w:r>
      <w:r w:rsidR="00E92514" w:rsidRPr="00332AE9">
        <w:rPr>
          <w:rFonts w:asciiTheme="minorHAnsi" w:hAnsiTheme="minorHAnsi" w:cs="Arial"/>
          <w:sz w:val="20"/>
          <w:szCs w:val="20"/>
        </w:rPr>
        <w:t>. Trenutna cena vrednotnice znaša</w:t>
      </w:r>
      <w:r w:rsidR="007F56A4" w:rsidRPr="00332AE9">
        <w:rPr>
          <w:rFonts w:asciiTheme="minorHAnsi" w:hAnsiTheme="minorHAnsi" w:cs="Arial"/>
          <w:sz w:val="20"/>
          <w:szCs w:val="20"/>
        </w:rPr>
        <w:t xml:space="preserve"> 9</w:t>
      </w:r>
      <w:r w:rsidR="00E92514" w:rsidRPr="00332AE9">
        <w:rPr>
          <w:rFonts w:asciiTheme="minorHAnsi" w:hAnsiTheme="minorHAnsi" w:cs="Arial"/>
          <w:sz w:val="20"/>
          <w:szCs w:val="20"/>
        </w:rPr>
        <w:t>,06</w:t>
      </w:r>
      <w:r w:rsidR="007F56A4" w:rsidRPr="00332AE9">
        <w:rPr>
          <w:rFonts w:asciiTheme="minorHAnsi" w:hAnsiTheme="minorHAnsi" w:cs="Arial"/>
          <w:sz w:val="20"/>
          <w:szCs w:val="20"/>
        </w:rPr>
        <w:t xml:space="preserve"> EUR.</w:t>
      </w:r>
      <w:r w:rsidR="007C544A" w:rsidRPr="00332AE9">
        <w:rPr>
          <w:rFonts w:asciiTheme="minorHAnsi" w:hAnsiTheme="minorHAnsi" w:cs="Arial"/>
          <w:sz w:val="20"/>
          <w:szCs w:val="20"/>
        </w:rPr>
        <w:t xml:space="preserve"> Lahko se jo kupi za tekoči ali prihodnji mesec.</w:t>
      </w:r>
    </w:p>
    <w:p w:rsidR="003F3630" w:rsidRPr="003F3630" w:rsidRDefault="003F3630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660741" w:rsidRPr="00332AE9" w:rsidRDefault="007F56A4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Tahoma"/>
          <w:color w:val="3C3E3C"/>
          <w:sz w:val="20"/>
          <w:szCs w:val="20"/>
        </w:rPr>
      </w:pPr>
      <w:r w:rsidRPr="00332AE9">
        <w:rPr>
          <w:rFonts w:asciiTheme="minorHAnsi" w:hAnsiTheme="minorHAnsi" w:cs="Arial"/>
          <w:sz w:val="20"/>
          <w:szCs w:val="20"/>
        </w:rPr>
        <w:t xml:space="preserve">Pri delih, ki se opravljajo pod točko A, mora vrednotnico kupiti naročnik del za posameznika, ki bo delo opravljal. </w:t>
      </w:r>
      <w:r w:rsidR="0024163B" w:rsidRPr="00332AE9">
        <w:rPr>
          <w:rFonts w:asciiTheme="minorHAnsi" w:hAnsiTheme="minorHAnsi" w:cs="Arial"/>
          <w:sz w:val="20"/>
          <w:szCs w:val="20"/>
        </w:rPr>
        <w:t>Če izvajalec opravlja dela za več naročnikov, mora vrednotnico kupiti vsak od teh naročnikov.</w:t>
      </w:r>
      <w:r w:rsidR="00660741" w:rsidRPr="00332AE9">
        <w:rPr>
          <w:rFonts w:asciiTheme="minorHAnsi" w:hAnsiTheme="minorHAnsi" w:cs="Tahoma"/>
          <w:color w:val="3C3E3C"/>
          <w:sz w:val="20"/>
          <w:szCs w:val="20"/>
        </w:rPr>
        <w:t xml:space="preserve"> </w:t>
      </w:r>
    </w:p>
    <w:p w:rsidR="00660741" w:rsidRPr="00332AE9" w:rsidRDefault="00660741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</w:p>
    <w:p w:rsidR="007F56A4" w:rsidRPr="00332AE9" w:rsidRDefault="007F56A4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  <w:r w:rsidRPr="00332AE9">
        <w:rPr>
          <w:rFonts w:asciiTheme="minorHAnsi" w:hAnsiTheme="minorHAnsi" w:cs="Arial"/>
          <w:sz w:val="20"/>
          <w:szCs w:val="20"/>
        </w:rPr>
        <w:t>Pri delih, si se pretežno opravljajo za večinoma neznane naročnike – dela pod točko B, pa mora vrednotnico zase kupiti posameznik, ki ima priglašeno osebno dopolnilno delo.</w:t>
      </w:r>
    </w:p>
    <w:p w:rsidR="00660741" w:rsidRPr="00332AE9" w:rsidRDefault="004B6003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  <w:r w:rsidRPr="00332AE9">
        <w:rPr>
          <w:rFonts w:asciiTheme="minorHAnsi" w:hAnsiTheme="minorHAnsi" w:cs="Arial"/>
          <w:sz w:val="20"/>
          <w:szCs w:val="20"/>
        </w:rPr>
        <w:t xml:space="preserve"> </w:t>
      </w:r>
    </w:p>
    <w:p w:rsidR="00660741" w:rsidRPr="00332AE9" w:rsidRDefault="00660741" w:rsidP="00284AD6">
      <w:pPr>
        <w:spacing w:after="0" w:line="30" w:lineRule="atLeast"/>
        <w:jc w:val="both"/>
        <w:rPr>
          <w:rFonts w:eastAsia="Times New Roman" w:cs="Arial"/>
          <w:color w:val="3C3E3C"/>
          <w:sz w:val="20"/>
          <w:szCs w:val="20"/>
          <w:lang w:eastAsia="sl-SI"/>
        </w:rPr>
      </w:pPr>
      <w:r w:rsidRPr="00332AE9">
        <w:rPr>
          <w:rFonts w:eastAsia="Times New Roman" w:cs="Arial"/>
          <w:color w:val="3C3E3C"/>
          <w:sz w:val="20"/>
          <w:szCs w:val="20"/>
          <w:lang w:eastAsia="sl-SI"/>
        </w:rPr>
        <w:t xml:space="preserve">Vrednotnico pridobite z vložitvijo zahtevka za pridobitev vrednotnice prek spletnega portala </w:t>
      </w:r>
      <w:hyperlink r:id="rId11" w:tgtFrame="_blank" w:history="1">
        <w:r w:rsidRPr="00332AE9">
          <w:rPr>
            <w:rFonts w:eastAsia="Times New Roman" w:cs="Arial"/>
            <w:b/>
            <w:color w:val="548DD4" w:themeColor="text2" w:themeTint="99"/>
            <w:sz w:val="20"/>
            <w:szCs w:val="20"/>
            <w:u w:val="single"/>
            <w:lang w:eastAsia="sl-SI"/>
          </w:rPr>
          <w:t>e-uprava</w:t>
        </w:r>
      </w:hyperlink>
      <w:r w:rsidRPr="00332AE9">
        <w:rPr>
          <w:rFonts w:eastAsia="Times New Roman" w:cs="Arial"/>
          <w:color w:val="3C3E3C"/>
          <w:sz w:val="20"/>
          <w:szCs w:val="20"/>
          <w:lang w:eastAsia="sl-SI"/>
        </w:rPr>
        <w:t xml:space="preserve"> ali osebno na</w:t>
      </w:r>
      <w:r w:rsidRPr="00332AE9">
        <w:rPr>
          <w:rFonts w:eastAsia="Times New Roman" w:cs="Arial"/>
          <w:b/>
          <w:color w:val="548DD4" w:themeColor="text2" w:themeTint="99"/>
          <w:sz w:val="20"/>
          <w:szCs w:val="20"/>
          <w:lang w:eastAsia="sl-SI"/>
        </w:rPr>
        <w:t xml:space="preserve"> </w:t>
      </w:r>
      <w:hyperlink r:id="rId12" w:tgtFrame="_blank" w:history="1">
        <w:r w:rsidRPr="00332AE9">
          <w:rPr>
            <w:rFonts w:eastAsia="Times New Roman" w:cs="Arial"/>
            <w:b/>
            <w:color w:val="548DD4" w:themeColor="text2" w:themeTint="99"/>
            <w:sz w:val="20"/>
            <w:szCs w:val="20"/>
            <w:u w:val="single"/>
            <w:lang w:eastAsia="sl-SI"/>
          </w:rPr>
          <w:t>upravni enoti</w:t>
        </w:r>
      </w:hyperlink>
      <w:r w:rsidRPr="00332AE9">
        <w:rPr>
          <w:rFonts w:eastAsia="Times New Roman" w:cs="Arial"/>
          <w:color w:val="3C3E3C"/>
          <w:sz w:val="20"/>
          <w:szCs w:val="20"/>
          <w:lang w:eastAsia="sl-SI"/>
        </w:rPr>
        <w:t xml:space="preserve">. </w:t>
      </w:r>
    </w:p>
    <w:p w:rsidR="00284AD6" w:rsidRPr="00332AE9" w:rsidRDefault="00284AD6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bCs/>
          <w:sz w:val="20"/>
          <w:szCs w:val="20"/>
        </w:rPr>
      </w:pPr>
    </w:p>
    <w:p w:rsidR="00383E95" w:rsidRPr="00332AE9" w:rsidRDefault="004B6003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  <w:r w:rsidRPr="00332AE9">
        <w:rPr>
          <w:rFonts w:asciiTheme="minorHAnsi" w:hAnsiTheme="minorHAnsi" w:cs="Arial"/>
          <w:bCs/>
          <w:sz w:val="20"/>
          <w:szCs w:val="20"/>
        </w:rPr>
        <w:t>Vplačana vrednotnica  prinaša pravice iz pokojninskega in invalidskega zavarovanja ter pravice iz zdravstvenega zavarovanja.</w:t>
      </w:r>
      <w:r w:rsidR="00383E95" w:rsidRPr="00332AE9">
        <w:rPr>
          <w:rFonts w:asciiTheme="minorHAnsi" w:hAnsiTheme="minorHAnsi" w:cs="Arial"/>
          <w:sz w:val="20"/>
          <w:szCs w:val="20"/>
        </w:rPr>
        <w:t> </w:t>
      </w:r>
    </w:p>
    <w:p w:rsidR="004B6003" w:rsidRPr="003F3630" w:rsidRDefault="004B6003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3F3630" w:rsidRPr="003F3630" w:rsidRDefault="003F3630" w:rsidP="00284AD6">
      <w:pPr>
        <w:spacing w:after="0" w:line="30" w:lineRule="atLeast"/>
        <w:jc w:val="both"/>
        <w:rPr>
          <w:rFonts w:cs="Arial"/>
          <w:b/>
          <w:bCs/>
          <w:color w:val="00578F"/>
        </w:rPr>
      </w:pPr>
    </w:p>
    <w:p w:rsidR="005F2DC3" w:rsidRDefault="005F2DC3" w:rsidP="00284AD6">
      <w:pPr>
        <w:spacing w:after="0" w:line="30" w:lineRule="atLeast"/>
        <w:jc w:val="both"/>
        <w:rPr>
          <w:rFonts w:cs="Arial"/>
          <w:b/>
          <w:bCs/>
          <w:color w:val="00578F"/>
        </w:rPr>
      </w:pPr>
      <w:r w:rsidRPr="003F3630">
        <w:rPr>
          <w:rFonts w:cs="Arial"/>
          <w:b/>
          <w:bCs/>
          <w:color w:val="00578F"/>
        </w:rPr>
        <w:t>Obdavčitev osebnega dopolnilnega dela</w:t>
      </w:r>
    </w:p>
    <w:p w:rsidR="00284AD6" w:rsidRPr="003F3630" w:rsidRDefault="00284AD6" w:rsidP="00284AD6">
      <w:pPr>
        <w:spacing w:after="0" w:line="30" w:lineRule="atLeast"/>
        <w:jc w:val="both"/>
        <w:rPr>
          <w:rFonts w:cs="Arial"/>
        </w:rPr>
      </w:pPr>
    </w:p>
    <w:p w:rsidR="005F2DC3" w:rsidRPr="00332AE9" w:rsidRDefault="005F2DC3" w:rsidP="00284AD6">
      <w:pPr>
        <w:autoSpaceDE w:val="0"/>
        <w:autoSpaceDN w:val="0"/>
        <w:adjustRightInd w:val="0"/>
        <w:spacing w:after="0" w:line="30" w:lineRule="atLeast"/>
        <w:jc w:val="both"/>
        <w:rPr>
          <w:rFonts w:cs="Arial"/>
          <w:color w:val="000000"/>
          <w:sz w:val="20"/>
          <w:szCs w:val="20"/>
        </w:rPr>
      </w:pPr>
      <w:r w:rsidRPr="00332AE9">
        <w:rPr>
          <w:rFonts w:cs="Arial"/>
          <w:color w:val="000000"/>
          <w:sz w:val="20"/>
          <w:szCs w:val="20"/>
        </w:rPr>
        <w:t xml:space="preserve">Dohodek iz osebnega dopolnilnega dela  je obdavčen kot dohodek iz drugega pogodbenega razmerja po 38. členu ZDoh-2. V davčno osnovo od tega dohodka se všteva vsak posamezni dohodek, zmanjšan za normirane stroške v višini 10 % dohodka in za obvezne prispevke za socialno varnost, ki jih izvajalec plača sam (izvajalec </w:t>
      </w:r>
      <w:r w:rsidR="00284AD6" w:rsidRPr="00332AE9">
        <w:rPr>
          <w:rFonts w:cs="Arial"/>
          <w:color w:val="000000"/>
          <w:sz w:val="20"/>
          <w:szCs w:val="20"/>
        </w:rPr>
        <w:t>osebnega dopolnilnega dela</w:t>
      </w:r>
      <w:r w:rsidRPr="00332AE9">
        <w:rPr>
          <w:rFonts w:cs="Arial"/>
          <w:color w:val="000000"/>
          <w:sz w:val="20"/>
          <w:szCs w:val="20"/>
        </w:rPr>
        <w:t xml:space="preserve"> iz točke B seznama del, ki mora </w:t>
      </w:r>
      <w:r w:rsidR="00284AD6" w:rsidRPr="00332AE9">
        <w:rPr>
          <w:rFonts w:cs="Arial"/>
          <w:color w:val="000000"/>
          <w:sz w:val="20"/>
          <w:szCs w:val="20"/>
        </w:rPr>
        <w:t>sam zase pridobiti vrednotnico)</w:t>
      </w:r>
      <w:r w:rsidRPr="00332AE9">
        <w:rPr>
          <w:rFonts w:cs="Arial"/>
          <w:color w:val="000000"/>
          <w:sz w:val="20"/>
          <w:szCs w:val="20"/>
        </w:rPr>
        <w:t xml:space="preserve">. </w:t>
      </w:r>
    </w:p>
    <w:p w:rsidR="0024163B" w:rsidRPr="00332AE9" w:rsidRDefault="0024163B" w:rsidP="00284AD6">
      <w:pPr>
        <w:autoSpaceDE w:val="0"/>
        <w:autoSpaceDN w:val="0"/>
        <w:adjustRightInd w:val="0"/>
        <w:spacing w:after="0" w:line="30" w:lineRule="atLeast"/>
        <w:jc w:val="both"/>
        <w:rPr>
          <w:rFonts w:cs="Arial"/>
          <w:color w:val="000000"/>
          <w:sz w:val="20"/>
          <w:szCs w:val="20"/>
        </w:rPr>
      </w:pPr>
    </w:p>
    <w:p w:rsidR="00130892" w:rsidRPr="00332AE9" w:rsidRDefault="005F2DC3" w:rsidP="00284AD6">
      <w:pPr>
        <w:spacing w:after="0" w:line="30" w:lineRule="atLeast"/>
        <w:jc w:val="both"/>
        <w:rPr>
          <w:rFonts w:cs="Arial"/>
          <w:sz w:val="20"/>
          <w:szCs w:val="20"/>
        </w:rPr>
      </w:pPr>
      <w:r w:rsidRPr="00332AE9">
        <w:rPr>
          <w:rFonts w:cs="Arial"/>
          <w:color w:val="000000"/>
          <w:sz w:val="20"/>
          <w:szCs w:val="20"/>
        </w:rPr>
        <w:t xml:space="preserve">Akontacija dohodnine od dohodka iz </w:t>
      </w:r>
      <w:r w:rsidR="00284AD6" w:rsidRPr="00332AE9">
        <w:rPr>
          <w:rFonts w:cs="Arial"/>
          <w:color w:val="000000"/>
          <w:sz w:val="20"/>
          <w:szCs w:val="20"/>
        </w:rPr>
        <w:t>osebnega dopolnilnega dela</w:t>
      </w:r>
      <w:r w:rsidRPr="00332AE9">
        <w:rPr>
          <w:rFonts w:cs="Arial"/>
          <w:color w:val="000000"/>
          <w:sz w:val="20"/>
          <w:szCs w:val="20"/>
        </w:rPr>
        <w:t xml:space="preserve"> se izračuna in plača od davčne osnove po stopnji 25 %.</w:t>
      </w:r>
      <w:r w:rsidR="00284AD6" w:rsidRPr="00332AE9">
        <w:rPr>
          <w:rFonts w:cs="Arial"/>
          <w:color w:val="000000"/>
          <w:sz w:val="20"/>
          <w:szCs w:val="20"/>
        </w:rPr>
        <w:t xml:space="preserve"> </w:t>
      </w:r>
      <w:r w:rsidR="00130892" w:rsidRPr="00332AE9">
        <w:rPr>
          <w:rFonts w:cs="Arial"/>
          <w:sz w:val="20"/>
          <w:szCs w:val="20"/>
        </w:rPr>
        <w:t xml:space="preserve">Izvajalec </w:t>
      </w:r>
      <w:r w:rsidR="00284AD6" w:rsidRPr="00332AE9">
        <w:rPr>
          <w:rFonts w:cs="Arial"/>
          <w:sz w:val="20"/>
          <w:szCs w:val="20"/>
        </w:rPr>
        <w:t>osebnega dopolnilnega dela</w:t>
      </w:r>
      <w:r w:rsidR="00130892" w:rsidRPr="00332AE9">
        <w:rPr>
          <w:rFonts w:cs="Arial"/>
          <w:sz w:val="20"/>
          <w:szCs w:val="20"/>
        </w:rPr>
        <w:t xml:space="preserve"> mora mesečno vse svoje dohodke iz osebnega dopolnilnega dela napovedati za odmero akontacije dohodnine pri finančni upravi</w:t>
      </w:r>
      <w:r w:rsidR="00B40FA2" w:rsidRPr="00332AE9">
        <w:rPr>
          <w:rFonts w:cs="Arial"/>
          <w:sz w:val="20"/>
          <w:szCs w:val="20"/>
        </w:rPr>
        <w:t>.</w:t>
      </w:r>
    </w:p>
    <w:p w:rsidR="003F3630" w:rsidRPr="00332AE9" w:rsidRDefault="003F3630" w:rsidP="00284AD6">
      <w:pPr>
        <w:pStyle w:val="Brezrazmikov"/>
        <w:spacing w:line="30" w:lineRule="atLeast"/>
        <w:jc w:val="both"/>
        <w:rPr>
          <w:rFonts w:cs="Arial"/>
          <w:sz w:val="20"/>
          <w:szCs w:val="20"/>
        </w:rPr>
      </w:pPr>
    </w:p>
    <w:p w:rsidR="00B40FA2" w:rsidRPr="00332AE9" w:rsidRDefault="00B40FA2" w:rsidP="00284AD6">
      <w:pPr>
        <w:pStyle w:val="Default"/>
        <w:spacing w:line="30" w:lineRule="atLeast"/>
        <w:jc w:val="both"/>
        <w:rPr>
          <w:rFonts w:asciiTheme="minorHAnsi" w:hAnsiTheme="minorHAnsi"/>
          <w:sz w:val="20"/>
          <w:szCs w:val="20"/>
        </w:rPr>
      </w:pPr>
      <w:r w:rsidRPr="00332AE9">
        <w:rPr>
          <w:rFonts w:asciiTheme="minorHAnsi" w:hAnsiTheme="minorHAnsi"/>
          <w:sz w:val="20"/>
          <w:szCs w:val="20"/>
        </w:rPr>
        <w:t xml:space="preserve">Poročilo o doseženem prihodku iz naslova osebnega dopolnilnega dela Izvajalec </w:t>
      </w:r>
      <w:r w:rsidR="00284AD6" w:rsidRPr="00332AE9">
        <w:rPr>
          <w:rFonts w:asciiTheme="minorHAnsi" w:hAnsiTheme="minorHAnsi"/>
          <w:sz w:val="20"/>
          <w:szCs w:val="20"/>
        </w:rPr>
        <w:t>osebnega dopolnilnega dela</w:t>
      </w:r>
      <w:r w:rsidRPr="00332AE9">
        <w:rPr>
          <w:rFonts w:asciiTheme="minorHAnsi" w:hAnsiTheme="minorHAnsi"/>
          <w:sz w:val="20"/>
          <w:szCs w:val="20"/>
        </w:rPr>
        <w:t xml:space="preserve"> posreduje poročilo finančni upravi polletno in sicer najpozneje: </w:t>
      </w:r>
    </w:p>
    <w:p w:rsidR="00B40FA2" w:rsidRPr="00332AE9" w:rsidRDefault="00B40FA2" w:rsidP="00284AD6">
      <w:pPr>
        <w:autoSpaceDE w:val="0"/>
        <w:autoSpaceDN w:val="0"/>
        <w:adjustRightInd w:val="0"/>
        <w:spacing w:after="0" w:line="30" w:lineRule="atLeast"/>
        <w:jc w:val="both"/>
        <w:rPr>
          <w:rFonts w:cs="Arial"/>
          <w:color w:val="000000"/>
          <w:sz w:val="20"/>
          <w:szCs w:val="20"/>
        </w:rPr>
      </w:pPr>
      <w:r w:rsidRPr="00332AE9">
        <w:rPr>
          <w:rFonts w:cs="Arial"/>
          <w:color w:val="000000"/>
          <w:sz w:val="20"/>
          <w:szCs w:val="20"/>
        </w:rPr>
        <w:t xml:space="preserve">- do 10. julija v tekočem koledarskem letu za prvo polletje tekočega koledarskega leta oziroma </w:t>
      </w:r>
    </w:p>
    <w:p w:rsidR="00B40FA2" w:rsidRPr="00332AE9" w:rsidRDefault="00B40FA2" w:rsidP="00284AD6">
      <w:pPr>
        <w:autoSpaceDE w:val="0"/>
        <w:autoSpaceDN w:val="0"/>
        <w:adjustRightInd w:val="0"/>
        <w:spacing w:after="0" w:line="30" w:lineRule="atLeast"/>
        <w:jc w:val="both"/>
        <w:rPr>
          <w:rFonts w:cs="Arial"/>
          <w:color w:val="000000"/>
          <w:sz w:val="20"/>
          <w:szCs w:val="20"/>
        </w:rPr>
      </w:pPr>
      <w:r w:rsidRPr="00332AE9">
        <w:rPr>
          <w:rFonts w:cs="Arial"/>
          <w:color w:val="000000"/>
          <w:sz w:val="20"/>
          <w:szCs w:val="20"/>
        </w:rPr>
        <w:t xml:space="preserve">- do 10. januarja v naslednjem koledarskem letu za drugo polletje preteklega. </w:t>
      </w:r>
    </w:p>
    <w:p w:rsidR="00B40FA2" w:rsidRPr="00332AE9" w:rsidRDefault="00B40FA2" w:rsidP="00284AD6">
      <w:pPr>
        <w:spacing w:after="0" w:line="30" w:lineRule="atLeast"/>
        <w:jc w:val="both"/>
        <w:rPr>
          <w:rFonts w:cs="Arial"/>
          <w:color w:val="000000"/>
          <w:sz w:val="20"/>
          <w:szCs w:val="20"/>
        </w:rPr>
      </w:pPr>
    </w:p>
    <w:p w:rsidR="0024163B" w:rsidRPr="00332AE9" w:rsidRDefault="0024163B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 w:cs="Arial"/>
          <w:sz w:val="20"/>
          <w:szCs w:val="20"/>
        </w:rPr>
      </w:pPr>
      <w:r w:rsidRPr="00332AE9">
        <w:rPr>
          <w:rFonts w:asciiTheme="minorHAnsi" w:hAnsiTheme="minorHAnsi" w:cs="Arial"/>
          <w:sz w:val="20"/>
          <w:szCs w:val="20"/>
        </w:rPr>
        <w:t xml:space="preserve">Za opravljena dela mora </w:t>
      </w:r>
      <w:r w:rsidR="003F3630" w:rsidRPr="00332AE9">
        <w:rPr>
          <w:rFonts w:asciiTheme="minorHAnsi" w:hAnsiTheme="minorHAnsi" w:cs="Arial"/>
          <w:sz w:val="20"/>
          <w:szCs w:val="20"/>
        </w:rPr>
        <w:t xml:space="preserve">izvajalec </w:t>
      </w:r>
      <w:r w:rsidRPr="00332AE9">
        <w:rPr>
          <w:rFonts w:asciiTheme="minorHAnsi" w:hAnsiTheme="minorHAnsi" w:cs="Arial"/>
          <w:sz w:val="20"/>
          <w:szCs w:val="20"/>
        </w:rPr>
        <w:t>izdati račun, najmanj v dveh izvodih, od katerih prejme enega kupec.</w:t>
      </w:r>
      <w:r w:rsidR="00B3385D" w:rsidRPr="00332AE9">
        <w:rPr>
          <w:rFonts w:asciiTheme="minorHAnsi" w:hAnsiTheme="minorHAnsi" w:cs="Arial"/>
          <w:sz w:val="20"/>
          <w:szCs w:val="20"/>
        </w:rPr>
        <w:t xml:space="preserve"> Izdan račun je potrebno hraniti 10 let.</w:t>
      </w:r>
      <w:r w:rsidR="000A4D7E" w:rsidRPr="00332AE9">
        <w:rPr>
          <w:rFonts w:asciiTheme="minorHAnsi" w:hAnsiTheme="minorHAnsi" w:cs="Arial"/>
          <w:sz w:val="20"/>
          <w:szCs w:val="20"/>
        </w:rPr>
        <w:t xml:space="preserve"> Podrobnosti najdete na spletni strani Finančne uprave Republike Slovenije.</w:t>
      </w:r>
    </w:p>
    <w:p w:rsidR="005F2DC3" w:rsidRPr="003F3630" w:rsidRDefault="005F2DC3" w:rsidP="00284AD6">
      <w:pPr>
        <w:pStyle w:val="Navadensplet"/>
        <w:spacing w:before="0" w:beforeAutospacing="0" w:after="0" w:afterAutospacing="0" w:line="30" w:lineRule="atLeast"/>
        <w:jc w:val="both"/>
        <w:rPr>
          <w:rFonts w:asciiTheme="minorHAnsi" w:hAnsiTheme="minorHAnsi"/>
        </w:rPr>
      </w:pPr>
    </w:p>
    <w:p w:rsidR="005F2DC3" w:rsidRPr="003F3630" w:rsidRDefault="005F2DC3" w:rsidP="00284AD6">
      <w:pPr>
        <w:spacing w:after="0" w:line="30" w:lineRule="atLeast"/>
        <w:jc w:val="both"/>
      </w:pPr>
    </w:p>
    <w:p w:rsidR="00332AE9" w:rsidRPr="00332AE9" w:rsidRDefault="00332AE9" w:rsidP="00284AD6">
      <w:pPr>
        <w:spacing w:after="0" w:line="30" w:lineRule="atLeast"/>
        <w:jc w:val="both"/>
        <w:rPr>
          <w:b/>
          <w:color w:val="0070C0"/>
        </w:rPr>
      </w:pPr>
      <w:r w:rsidRPr="00332AE9">
        <w:rPr>
          <w:b/>
          <w:color w:val="0070C0"/>
        </w:rPr>
        <w:t>Dodatne informacije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66"/>
        <w:gridCol w:w="1956"/>
      </w:tblGrid>
      <w:tr w:rsidR="00332AE9" w:rsidRPr="00332AE9">
        <w:tc>
          <w:tcPr>
            <w:tcW w:w="0" w:type="auto"/>
            <w:tcBorders>
              <w:bottom w:val="dashed" w:sz="6" w:space="0" w:color="DEDBDE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332AE9" w:rsidRPr="00332AE9" w:rsidRDefault="00332AE9" w:rsidP="00332A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r w:rsidRPr="00332AE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l-SI"/>
              </w:rPr>
              <w:t xml:space="preserve">Vrste osebnega dopolnilnega dela: </w:t>
            </w:r>
            <w:r w:rsidRPr="00332AE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  <w:t>Ministrstvo za delo, družino, socialne zadeve in enake možnosti</w:t>
            </w:r>
          </w:p>
        </w:tc>
        <w:tc>
          <w:tcPr>
            <w:tcW w:w="0" w:type="auto"/>
            <w:tcBorders>
              <w:bottom w:val="dashed" w:sz="6" w:space="0" w:color="DEDBDE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332AE9" w:rsidRPr="00332AE9" w:rsidRDefault="006159CD" w:rsidP="00332A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hyperlink r:id="rId13" w:history="1">
              <w:r w:rsidR="00332AE9" w:rsidRPr="00332AE9">
                <w:rPr>
                  <w:rFonts w:ascii="Verdana" w:eastAsia="Times New Roman" w:hAnsi="Verdana" w:cs="Times New Roman"/>
                  <w:color w:val="0072BC"/>
                  <w:sz w:val="17"/>
                  <w:szCs w:val="17"/>
                  <w:u w:val="single"/>
                  <w:lang w:eastAsia="sl-SI"/>
                </w:rPr>
                <w:t>gp.mddsz@gov.si</w:t>
              </w:r>
            </w:hyperlink>
          </w:p>
        </w:tc>
      </w:tr>
      <w:tr w:rsidR="00332AE9" w:rsidRPr="00332AE9" w:rsidTr="00332AE9">
        <w:tc>
          <w:tcPr>
            <w:tcW w:w="0" w:type="auto"/>
            <w:tcBorders>
              <w:bottom w:val="dashed" w:sz="6" w:space="0" w:color="DEDBDE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332AE9" w:rsidRPr="00332AE9" w:rsidRDefault="00332AE9" w:rsidP="00332A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l-SI"/>
              </w:rPr>
            </w:pPr>
            <w:r w:rsidRPr="00332AE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l-SI"/>
              </w:rPr>
              <w:t xml:space="preserve">Uporaba aplikacije </w:t>
            </w:r>
            <w:proofErr w:type="spellStart"/>
            <w:r w:rsidRPr="00332AE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l-SI"/>
              </w:rPr>
              <w:t>eSODD</w:t>
            </w:r>
            <w:proofErr w:type="spellEnd"/>
            <w:r w:rsidRPr="00332AE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l-SI"/>
              </w:rPr>
              <w:t>: AJPES</w:t>
            </w:r>
          </w:p>
        </w:tc>
        <w:tc>
          <w:tcPr>
            <w:tcW w:w="0" w:type="auto"/>
            <w:tcBorders>
              <w:bottom w:val="dashed" w:sz="6" w:space="0" w:color="DEDBDE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332AE9" w:rsidRPr="00332AE9" w:rsidRDefault="006159CD" w:rsidP="00332A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l-SI"/>
              </w:rPr>
            </w:pPr>
            <w:hyperlink r:id="rId14" w:history="1">
              <w:r w:rsidR="00332AE9" w:rsidRPr="00332AE9">
                <w:rPr>
                  <w:rStyle w:val="Hiperpovezava"/>
                  <w:rFonts w:ascii="Verdana" w:eastAsia="Times New Roman" w:hAnsi="Verdana" w:cs="Times New Roman"/>
                  <w:sz w:val="17"/>
                  <w:szCs w:val="17"/>
                  <w:lang w:eastAsia="sl-SI"/>
                </w:rPr>
                <w:t>sodd@ajpes.si</w:t>
              </w:r>
            </w:hyperlink>
          </w:p>
        </w:tc>
      </w:tr>
    </w:tbl>
    <w:p w:rsidR="00332AE9" w:rsidRDefault="00332AE9" w:rsidP="00284AD6">
      <w:pPr>
        <w:spacing w:after="0" w:line="30" w:lineRule="atLeast"/>
        <w:jc w:val="both"/>
      </w:pPr>
    </w:p>
    <w:p w:rsidR="00332AE9" w:rsidRDefault="00332AE9" w:rsidP="00284AD6">
      <w:pPr>
        <w:spacing w:after="0" w:line="30" w:lineRule="atLeast"/>
        <w:jc w:val="both"/>
      </w:pPr>
    </w:p>
    <w:p w:rsidR="00332AE9" w:rsidRDefault="00332AE9" w:rsidP="00284AD6">
      <w:pPr>
        <w:spacing w:after="0" w:line="30" w:lineRule="atLeast"/>
        <w:jc w:val="both"/>
      </w:pPr>
    </w:p>
    <w:p w:rsidR="00332AE9" w:rsidRPr="00332AE9" w:rsidRDefault="00332AE9" w:rsidP="00284AD6">
      <w:pPr>
        <w:spacing w:after="0" w:line="30" w:lineRule="atLeast"/>
        <w:jc w:val="both"/>
        <w:rPr>
          <w:sz w:val="20"/>
          <w:szCs w:val="20"/>
        </w:rPr>
      </w:pPr>
      <w:r w:rsidRPr="00332AE9">
        <w:rPr>
          <w:sz w:val="20"/>
          <w:szCs w:val="20"/>
        </w:rPr>
        <w:t>Pripravila:</w:t>
      </w:r>
    </w:p>
    <w:p w:rsidR="00332AE9" w:rsidRPr="00332AE9" w:rsidRDefault="00332AE9" w:rsidP="00284AD6">
      <w:pPr>
        <w:spacing w:after="0" w:line="30" w:lineRule="atLeast"/>
        <w:jc w:val="both"/>
        <w:rPr>
          <w:sz w:val="20"/>
          <w:szCs w:val="20"/>
        </w:rPr>
      </w:pPr>
      <w:r w:rsidRPr="00332AE9">
        <w:rPr>
          <w:sz w:val="20"/>
          <w:szCs w:val="20"/>
        </w:rPr>
        <w:t>Julijana Meckar,</w:t>
      </w:r>
    </w:p>
    <w:p w:rsidR="00332AE9" w:rsidRPr="00332AE9" w:rsidRDefault="00332AE9" w:rsidP="00284AD6">
      <w:pPr>
        <w:spacing w:after="0" w:line="30" w:lineRule="atLeast"/>
        <w:jc w:val="both"/>
        <w:rPr>
          <w:sz w:val="20"/>
          <w:szCs w:val="20"/>
        </w:rPr>
      </w:pPr>
      <w:r w:rsidRPr="00332AE9">
        <w:rPr>
          <w:sz w:val="20"/>
          <w:szCs w:val="20"/>
        </w:rPr>
        <w:t>Izpostava AJPES Murska Sobota</w:t>
      </w:r>
    </w:p>
    <w:sectPr w:rsidR="00332AE9" w:rsidRPr="00332AE9" w:rsidSect="00332AE9">
      <w:headerReference w:type="default" r:id="rId15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A5" w:rsidRDefault="00520FA5" w:rsidP="00284AD6">
      <w:pPr>
        <w:spacing w:after="0" w:line="240" w:lineRule="auto"/>
      </w:pPr>
      <w:r>
        <w:separator/>
      </w:r>
    </w:p>
  </w:endnote>
  <w:endnote w:type="continuationSeparator" w:id="0">
    <w:p w:rsidR="00520FA5" w:rsidRDefault="00520FA5" w:rsidP="0028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thamOT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A5" w:rsidRDefault="00520FA5" w:rsidP="00284AD6">
      <w:pPr>
        <w:spacing w:after="0" w:line="240" w:lineRule="auto"/>
      </w:pPr>
      <w:r>
        <w:separator/>
      </w:r>
    </w:p>
  </w:footnote>
  <w:footnote w:type="continuationSeparator" w:id="0">
    <w:p w:rsidR="00520FA5" w:rsidRDefault="00520FA5" w:rsidP="0028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D6" w:rsidRDefault="00284AD6" w:rsidP="00284AD6">
    <w:pPr>
      <w:tabs>
        <w:tab w:val="left" w:pos="708"/>
        <w:tab w:val="left" w:pos="1416"/>
        <w:tab w:val="left" w:pos="2124"/>
        <w:tab w:val="left" w:pos="2832"/>
        <w:tab w:val="left" w:pos="8610"/>
      </w:tabs>
      <w:jc w:val="both"/>
    </w:pPr>
    <w:r w:rsidRPr="00B752B2">
      <w:rPr>
        <w:rFonts w:cstheme="minorHAnsi"/>
        <w:noProof/>
        <w:lang w:eastAsia="sl-SI"/>
      </w:rPr>
      <w:drawing>
        <wp:inline distT="0" distB="0" distL="0" distR="0">
          <wp:extent cx="1219200" cy="323850"/>
          <wp:effectExtent l="0" t="0" r="0" b="0"/>
          <wp:docPr id="1" name="Slika 1" descr="AJPES-Logo-Outl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AJPES-Logo-Outloo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52B2">
      <w:rPr>
        <w:rFonts w:cstheme="minorHAnsi"/>
        <w:b/>
      </w:rPr>
      <w:t xml:space="preserve">    </w:t>
    </w:r>
    <w:r w:rsidRPr="00B752B2">
      <w:rPr>
        <w:rFonts w:cstheme="minorHAnsi"/>
        <w:b/>
      </w:rPr>
      <w:tab/>
    </w:r>
    <w:r w:rsidRPr="00B752B2">
      <w:rPr>
        <w:rFonts w:cstheme="minorHAnsi"/>
        <w:b/>
      </w:rPr>
      <w:t>Obvešča</w:t>
    </w:r>
    <w:r w:rsidR="006159CD" w:rsidRPr="006159CD">
      <w:rPr>
        <w:rFonts w:cstheme="minorHAnsi"/>
        <w:b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AE3"/>
    <w:multiLevelType w:val="multilevel"/>
    <w:tmpl w:val="3AD6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63F0F"/>
    <w:multiLevelType w:val="multilevel"/>
    <w:tmpl w:val="C9E2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C67054"/>
    <w:multiLevelType w:val="hybridMultilevel"/>
    <w:tmpl w:val="A63E29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E51F3"/>
    <w:multiLevelType w:val="multilevel"/>
    <w:tmpl w:val="5B0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F6643"/>
    <w:rsid w:val="00055A1A"/>
    <w:rsid w:val="000A4D7E"/>
    <w:rsid w:val="00125000"/>
    <w:rsid w:val="00130892"/>
    <w:rsid w:val="0024163B"/>
    <w:rsid w:val="00284AD6"/>
    <w:rsid w:val="00332AE9"/>
    <w:rsid w:val="00383E95"/>
    <w:rsid w:val="003D6759"/>
    <w:rsid w:val="003F3630"/>
    <w:rsid w:val="004B6003"/>
    <w:rsid w:val="00520FA5"/>
    <w:rsid w:val="00530597"/>
    <w:rsid w:val="00542348"/>
    <w:rsid w:val="00594B86"/>
    <w:rsid w:val="005C3F61"/>
    <w:rsid w:val="005F0615"/>
    <w:rsid w:val="005F2A5A"/>
    <w:rsid w:val="005F2DC3"/>
    <w:rsid w:val="006159CD"/>
    <w:rsid w:val="00617BDE"/>
    <w:rsid w:val="00656795"/>
    <w:rsid w:val="00660741"/>
    <w:rsid w:val="006F3D7D"/>
    <w:rsid w:val="007C544A"/>
    <w:rsid w:val="007E0A51"/>
    <w:rsid w:val="007F56A4"/>
    <w:rsid w:val="007F6643"/>
    <w:rsid w:val="00836F33"/>
    <w:rsid w:val="00896EFB"/>
    <w:rsid w:val="008E5337"/>
    <w:rsid w:val="009440B2"/>
    <w:rsid w:val="009C4838"/>
    <w:rsid w:val="00AA2C7F"/>
    <w:rsid w:val="00B3385D"/>
    <w:rsid w:val="00B40FA2"/>
    <w:rsid w:val="00E4405D"/>
    <w:rsid w:val="00E92514"/>
    <w:rsid w:val="00E9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59CD"/>
  </w:style>
  <w:style w:type="paragraph" w:styleId="Naslov3">
    <w:name w:val="heading 3"/>
    <w:basedOn w:val="Navaden"/>
    <w:link w:val="Naslov3Znak"/>
    <w:uiPriority w:val="9"/>
    <w:qFormat/>
    <w:rsid w:val="00530597"/>
    <w:pPr>
      <w:spacing w:before="100" w:beforeAutospacing="1" w:after="225" w:line="240" w:lineRule="auto"/>
      <w:outlineLvl w:val="2"/>
    </w:pPr>
    <w:rPr>
      <w:rFonts w:ascii="GothamOTMedium" w:eastAsia="Times New Roman" w:hAnsi="GothamOTMedium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F6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383E95"/>
    <w:rPr>
      <w:b/>
      <w:bCs/>
    </w:rPr>
  </w:style>
  <w:style w:type="paragraph" w:styleId="Navadensplet">
    <w:name w:val="Normal (Web)"/>
    <w:basedOn w:val="Navaden"/>
    <w:uiPriority w:val="99"/>
    <w:unhideWhenUsed/>
    <w:rsid w:val="0038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A2C7F"/>
    <w:pPr>
      <w:ind w:left="720"/>
      <w:contextualSpacing/>
    </w:pPr>
  </w:style>
  <w:style w:type="paragraph" w:styleId="Brezrazmikov">
    <w:name w:val="No Spacing"/>
    <w:uiPriority w:val="1"/>
    <w:qFormat/>
    <w:rsid w:val="00B40FA2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530597"/>
    <w:rPr>
      <w:rFonts w:ascii="GothamOTMedium" w:eastAsia="Times New Roman" w:hAnsi="GothamOTMedium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675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8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4AD6"/>
  </w:style>
  <w:style w:type="paragraph" w:styleId="Noga">
    <w:name w:val="footer"/>
    <w:basedOn w:val="Navaden"/>
    <w:link w:val="NogaZnak"/>
    <w:uiPriority w:val="99"/>
    <w:unhideWhenUsed/>
    <w:rsid w:val="0028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4AD6"/>
  </w:style>
  <w:style w:type="character" w:styleId="Hiperpovezava">
    <w:name w:val="Hyperlink"/>
    <w:basedOn w:val="Privzetapisavaodstavka"/>
    <w:uiPriority w:val="99"/>
    <w:unhideWhenUsed/>
    <w:rsid w:val="00332AE9"/>
    <w:rPr>
      <w:color w:val="0072B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30597"/>
    <w:pPr>
      <w:spacing w:before="100" w:beforeAutospacing="1" w:after="225" w:line="240" w:lineRule="auto"/>
      <w:outlineLvl w:val="2"/>
    </w:pPr>
    <w:rPr>
      <w:rFonts w:ascii="GothamOTMedium" w:eastAsia="Times New Roman" w:hAnsi="GothamOTMedium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F6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383E95"/>
    <w:rPr>
      <w:b/>
      <w:bCs/>
    </w:rPr>
  </w:style>
  <w:style w:type="paragraph" w:styleId="Navadensplet">
    <w:name w:val="Normal (Web)"/>
    <w:basedOn w:val="Navaden"/>
    <w:uiPriority w:val="99"/>
    <w:unhideWhenUsed/>
    <w:rsid w:val="0038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A2C7F"/>
    <w:pPr>
      <w:ind w:left="720"/>
      <w:contextualSpacing/>
    </w:pPr>
  </w:style>
  <w:style w:type="paragraph" w:styleId="Brezrazmikov">
    <w:name w:val="No Spacing"/>
    <w:uiPriority w:val="1"/>
    <w:qFormat/>
    <w:rsid w:val="00B40FA2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530597"/>
    <w:rPr>
      <w:rFonts w:ascii="GothamOTMedium" w:eastAsia="Times New Roman" w:hAnsi="GothamOTMedium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675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8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4AD6"/>
  </w:style>
  <w:style w:type="paragraph" w:styleId="Noga">
    <w:name w:val="footer"/>
    <w:basedOn w:val="Navaden"/>
    <w:link w:val="NogaZnak"/>
    <w:uiPriority w:val="99"/>
    <w:unhideWhenUsed/>
    <w:rsid w:val="0028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4AD6"/>
  </w:style>
  <w:style w:type="character" w:styleId="Hiperpovezava">
    <w:name w:val="Hyperlink"/>
    <w:basedOn w:val="Privzetapisavaodstavka"/>
    <w:uiPriority w:val="99"/>
    <w:unhideWhenUsed/>
    <w:rsid w:val="00332AE9"/>
    <w:rPr>
      <w:color w:val="0072B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gp.mddsz@gov.si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ravneenote.gov.s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uprava.gov.si/podrocja/vloge/vloga.html?id=20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ata.si/blog/2016/04/29/nabiranje-sadezev-narave-se-steje-v-osebno-dopolnilno-del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si/blog/2015/11/10/izdelovanje-voscilnic-kot-osebno-dopolnilno-delo/" TargetMode="External"/><Relationship Id="rId14" Type="http://schemas.openxmlformats.org/officeDocument/2006/relationships/hyperlink" Target="mailto:sodd@ajpe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7C19-97AF-4528-BD78-2887EA7C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Meckar</dc:creator>
  <cp:lastModifiedBy>Sonja</cp:lastModifiedBy>
  <cp:revision>2</cp:revision>
  <dcterms:created xsi:type="dcterms:W3CDTF">2016-09-30T07:36:00Z</dcterms:created>
  <dcterms:modified xsi:type="dcterms:W3CDTF">2016-09-30T07:36:00Z</dcterms:modified>
</cp:coreProperties>
</file>