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08" w:rsidRPr="00C0484F" w:rsidRDefault="00C57D50" w:rsidP="001725F5">
      <w:pPr>
        <w:rPr>
          <w:b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34362B2D" wp14:editId="1D23329E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tab/>
      </w:r>
      <w:r w:rsidRPr="00C57D50">
        <w:rPr>
          <w:b/>
          <w:sz w:val="44"/>
          <w:szCs w:val="44"/>
        </w:rPr>
        <w:t>Obvešča</w:t>
      </w:r>
      <w:r w:rsidR="00E84107">
        <w:rPr>
          <w:b/>
          <w:sz w:val="44"/>
          <w:szCs w:val="44"/>
        </w:rPr>
        <w:tab/>
      </w:r>
      <w:r w:rsidR="00E84107">
        <w:rPr>
          <w:b/>
          <w:sz w:val="44"/>
          <w:szCs w:val="44"/>
        </w:rPr>
        <w:tab/>
      </w:r>
      <w:r w:rsidR="00E84107">
        <w:rPr>
          <w:b/>
          <w:sz w:val="44"/>
          <w:szCs w:val="44"/>
        </w:rPr>
        <w:tab/>
      </w:r>
      <w:r w:rsidR="00E84107">
        <w:rPr>
          <w:b/>
          <w:sz w:val="44"/>
          <w:szCs w:val="44"/>
        </w:rPr>
        <w:tab/>
      </w:r>
      <w:r w:rsidR="00E84107">
        <w:rPr>
          <w:b/>
          <w:sz w:val="44"/>
          <w:szCs w:val="44"/>
        </w:rPr>
        <w:tab/>
      </w:r>
      <w:r w:rsidR="00E84107">
        <w:rPr>
          <w:b/>
        </w:rPr>
        <w:t>FEBRUAR  2018</w:t>
      </w:r>
    </w:p>
    <w:p w:rsidR="00020C34" w:rsidRDefault="003901A2" w:rsidP="00020C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787CDA" w:rsidRDefault="00787CDA" w:rsidP="00723ABB">
      <w:pPr>
        <w:jc w:val="both"/>
        <w:rPr>
          <w:b/>
          <w:color w:val="1F497D" w:themeColor="text2"/>
          <w:sz w:val="24"/>
          <w:szCs w:val="24"/>
        </w:rPr>
      </w:pPr>
    </w:p>
    <w:p w:rsidR="003D2518" w:rsidRDefault="00E84107" w:rsidP="003D2518">
      <w:pPr>
        <w:rPr>
          <w:rStyle w:val="Krepko"/>
          <w:rFonts w:asciiTheme="minorHAnsi" w:eastAsia="Times New Roman" w:hAnsiTheme="minorHAnsi" w:cstheme="minorHAnsi"/>
          <w:color w:val="1F497D" w:themeColor="text2"/>
          <w:sz w:val="24"/>
          <w:szCs w:val="24"/>
        </w:rPr>
      </w:pPr>
      <w:r>
        <w:rPr>
          <w:rStyle w:val="Krepko"/>
          <w:rFonts w:asciiTheme="minorHAnsi" w:eastAsia="Times New Roman" w:hAnsiTheme="minorHAnsi" w:cstheme="minorHAnsi"/>
          <w:color w:val="1F497D" w:themeColor="text2"/>
          <w:sz w:val="24"/>
          <w:szCs w:val="24"/>
        </w:rPr>
        <w:t>REGISTER DEJANSKIH LASTNIKOV</w:t>
      </w:r>
    </w:p>
    <w:p w:rsidR="00926B07" w:rsidRDefault="00926B07" w:rsidP="00E84107">
      <w:pPr>
        <w:jc w:val="both"/>
        <w:rPr>
          <w:rStyle w:val="Krepko"/>
          <w:rFonts w:asciiTheme="minorHAnsi" w:eastAsia="Times New Roman" w:hAnsiTheme="minorHAnsi" w:cstheme="minorHAnsi"/>
          <w:color w:val="1F497D" w:themeColor="text2"/>
          <w:sz w:val="24"/>
          <w:szCs w:val="24"/>
        </w:rPr>
      </w:pPr>
    </w:p>
    <w:p w:rsidR="00E84107" w:rsidRPr="00E84107" w:rsidRDefault="00E84107" w:rsidP="00E84107">
      <w:pPr>
        <w:jc w:val="both"/>
        <w:rPr>
          <w:rStyle w:val="Krepko"/>
          <w:rFonts w:asciiTheme="minorHAnsi" w:eastAsia="Times New Roman" w:hAnsiTheme="minorHAnsi" w:cstheme="minorHAnsi"/>
          <w:b w:val="0"/>
        </w:rPr>
      </w:pPr>
      <w:r w:rsidRPr="00E84107">
        <w:rPr>
          <w:rStyle w:val="Krepko"/>
          <w:rFonts w:asciiTheme="minorHAnsi" w:eastAsia="Times New Roman" w:hAnsiTheme="minorHAnsi" w:cstheme="minorHAnsi"/>
          <w:b w:val="0"/>
        </w:rPr>
        <w:t>Rok za prvi vpis je bil 19.1.2018. Rok za vpis podatkov za novo ustanovljene pravne osebe in za vpis sprememb podatkov pa je 8 dni po vpisu ustanovitve oziroma spremembe podatkov v Poslovni register Slovenije.</w:t>
      </w:r>
    </w:p>
    <w:p w:rsidR="00E84107" w:rsidRDefault="00E84107" w:rsidP="00E84107">
      <w:pPr>
        <w:jc w:val="both"/>
        <w:rPr>
          <w:rStyle w:val="Krepko"/>
          <w:rFonts w:asciiTheme="minorHAnsi" w:eastAsia="Times New Roman" w:hAnsiTheme="minorHAnsi" w:cstheme="minorHAnsi"/>
          <w:b w:val="0"/>
        </w:rPr>
      </w:pPr>
      <w:r w:rsidRPr="00E84107">
        <w:rPr>
          <w:rStyle w:val="Krepko"/>
          <w:rFonts w:asciiTheme="minorHAnsi" w:eastAsia="Times New Roman" w:hAnsiTheme="minorHAnsi" w:cstheme="minorHAnsi"/>
          <w:b w:val="0"/>
        </w:rPr>
        <w:t>Pravnim osebam, ki so zamudile rok za prvi vpis sporočamo, da je podatke še vedno mogoče vpisati, ne glede na to, da je rok že potekel.</w:t>
      </w:r>
    </w:p>
    <w:p w:rsidR="00E84107" w:rsidRDefault="00E84107" w:rsidP="00E84107">
      <w:pPr>
        <w:jc w:val="both"/>
        <w:rPr>
          <w:rFonts w:asciiTheme="minorHAnsi" w:eastAsia="Times New Roman" w:hAnsiTheme="minorHAnsi" w:cstheme="minorHAnsi"/>
          <w:color w:val="1D2129"/>
          <w:lang w:eastAsia="sl-SI"/>
        </w:rPr>
      </w:pPr>
      <w:r w:rsidRPr="00E84107">
        <w:rPr>
          <w:rStyle w:val="Krepko"/>
          <w:rFonts w:asciiTheme="minorHAnsi" w:eastAsia="Times New Roman" w:hAnsiTheme="minorHAnsi" w:cstheme="minorHAnsi"/>
          <w:b w:val="0"/>
        </w:rPr>
        <w:t>Na voljo je tudi iskalnik</w:t>
      </w:r>
      <w:r>
        <w:rPr>
          <w:rStyle w:val="Krepko"/>
          <w:rFonts w:asciiTheme="minorHAnsi" w:eastAsia="Times New Roman" w:hAnsiTheme="minorHAnsi" w:cstheme="minorHAnsi"/>
          <w:b w:val="0"/>
        </w:rPr>
        <w:t xml:space="preserve"> (</w:t>
      </w:r>
      <w:r>
        <w:rPr>
          <w:rFonts w:ascii="Times New Roman" w:eastAsia="Times New Roman" w:hAnsi="Times New Roman"/>
          <w:noProof/>
          <w:color w:val="1D2129"/>
          <w:sz w:val="21"/>
          <w:szCs w:val="21"/>
          <w:lang w:eastAsia="sl-SI"/>
        </w:rPr>
        <w:drawing>
          <wp:inline distT="0" distB="0" distL="0" distR="0" wp14:anchorId="204D22EA" wp14:editId="4A412766">
            <wp:extent cx="155575" cy="155575"/>
            <wp:effectExtent l="0" t="0" r="0" b="0"/>
            <wp:docPr id="2" name="Slika 2" descr="https://static.xx.fbcdn.net/images/emoji.php/v9/f9e/1/16/27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9/f9e/1/16/27a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C65">
        <w:rPr>
          <w:rFonts w:ascii="MS Gothic" w:eastAsia="MS Gothic" w:hAnsi="MS Gothic" w:cs="MS Gothic" w:hint="eastAsia"/>
          <w:color w:val="1D2129"/>
          <w:sz w:val="2"/>
          <w:szCs w:val="2"/>
          <w:lang w:eastAsia="sl-SI"/>
        </w:rPr>
        <w:t>➡</w:t>
      </w:r>
      <w:r w:rsidRPr="00796C65">
        <w:rPr>
          <w:rFonts w:ascii="Times New Roman" w:eastAsia="Times New Roman" w:hAnsi="Times New Roman"/>
          <w:color w:val="1D2129"/>
          <w:sz w:val="21"/>
          <w:szCs w:val="21"/>
          <w:lang w:eastAsia="sl-SI"/>
        </w:rPr>
        <w:t xml:space="preserve"> </w:t>
      </w:r>
      <w:hyperlink r:id="rId10" w:tgtFrame="_blank" w:history="1">
        <w:r w:rsidRPr="00796C65">
          <w:rPr>
            <w:rFonts w:ascii="Times New Roman" w:eastAsia="Times New Roman" w:hAnsi="Times New Roman"/>
            <w:color w:val="365899"/>
            <w:sz w:val="21"/>
            <w:szCs w:val="21"/>
            <w:lang w:eastAsia="sl-SI"/>
          </w:rPr>
          <w:t>www.ajpes.si/eRDL/Iskalnik/Javni</w:t>
        </w:r>
      </w:hyperlink>
      <w:r>
        <w:rPr>
          <w:rFonts w:ascii="Times New Roman" w:eastAsia="Times New Roman" w:hAnsi="Times New Roman"/>
          <w:color w:val="1D2129"/>
          <w:sz w:val="21"/>
          <w:szCs w:val="21"/>
          <w:lang w:eastAsia="sl-SI"/>
        </w:rPr>
        <w:t>)</w:t>
      </w:r>
      <w:r w:rsidRPr="00E84107">
        <w:rPr>
          <w:rStyle w:val="Krepko"/>
          <w:rFonts w:asciiTheme="minorHAnsi" w:eastAsia="Times New Roman" w:hAnsiTheme="minorHAnsi" w:cstheme="minorHAnsi"/>
          <w:b w:val="0"/>
        </w:rPr>
        <w:t xml:space="preserve">, kjer so </w:t>
      </w:r>
      <w:r>
        <w:rPr>
          <w:rFonts w:asciiTheme="minorHAnsi" w:eastAsia="Times New Roman" w:hAnsiTheme="minorHAnsi" w:cstheme="minorHAnsi"/>
          <w:color w:val="1D2129"/>
          <w:lang w:eastAsia="sl-SI"/>
        </w:rPr>
        <w:t>d</w:t>
      </w:r>
      <w:r w:rsidR="006A1FD6">
        <w:rPr>
          <w:rFonts w:asciiTheme="minorHAnsi" w:eastAsia="Times New Roman" w:hAnsiTheme="minorHAnsi" w:cstheme="minorHAnsi"/>
          <w:color w:val="1D2129"/>
          <w:lang w:eastAsia="sl-SI"/>
        </w:rPr>
        <w:t>ostopni</w:t>
      </w:r>
      <w:r w:rsidRPr="00796C65">
        <w:rPr>
          <w:rFonts w:asciiTheme="minorHAnsi" w:eastAsia="Times New Roman" w:hAnsiTheme="minorHAnsi" w:cstheme="minorHAnsi"/>
          <w:color w:val="1D2129"/>
          <w:lang w:eastAsia="sl-SI"/>
        </w:rPr>
        <w:t xml:space="preserve"> vsi podatki, razen podatkov o davčni številki, državljanstvu in rojstnem datumu osebe (osebni podatki, varovani skladno s predpisi, ki urejajo varstvo osebnih podatkov).</w:t>
      </w:r>
    </w:p>
    <w:p w:rsidR="00926B07" w:rsidRDefault="00926B07" w:rsidP="00E84107">
      <w:pPr>
        <w:jc w:val="both"/>
        <w:rPr>
          <w:rFonts w:asciiTheme="minorHAnsi" w:eastAsia="Times New Roman" w:hAnsiTheme="minorHAnsi" w:cstheme="minorHAnsi"/>
          <w:color w:val="1D2129"/>
          <w:lang w:eastAsia="sl-SI"/>
        </w:rPr>
      </w:pPr>
    </w:p>
    <w:p w:rsidR="00E84107" w:rsidRDefault="00926B07" w:rsidP="00E84107">
      <w:pPr>
        <w:jc w:val="both"/>
        <w:rPr>
          <w:rFonts w:asciiTheme="minorHAnsi" w:eastAsia="Times New Roman" w:hAnsiTheme="minorHAnsi" w:cstheme="minorHAnsi"/>
          <w:color w:val="1D2129"/>
          <w:lang w:eastAsia="sl-SI"/>
        </w:rPr>
      </w:pPr>
      <w:r>
        <w:rPr>
          <w:rFonts w:asciiTheme="minorHAnsi" w:eastAsia="Times New Roman" w:hAnsiTheme="minorHAnsi" w:cstheme="minorHAnsi"/>
          <w:color w:val="1D2129"/>
          <w:lang w:eastAsia="sl-SI"/>
        </w:rPr>
        <w:t>G</w:t>
      </w:r>
      <w:r w:rsidRPr="00926B07">
        <w:rPr>
          <w:rFonts w:asciiTheme="minorHAnsi" w:eastAsia="Times New Roman" w:hAnsiTheme="minorHAnsi" w:cstheme="minorHAnsi"/>
          <w:color w:val="1D2129"/>
          <w:lang w:eastAsia="sl-SI"/>
        </w:rPr>
        <w:t>lede na državljanstvo ob vpisu</w:t>
      </w:r>
      <w:r>
        <w:rPr>
          <w:rFonts w:asciiTheme="minorHAnsi" w:eastAsia="Times New Roman" w:hAnsiTheme="minorHAnsi" w:cstheme="minorHAnsi"/>
          <w:color w:val="1D2129"/>
          <w:lang w:eastAsia="sl-SI"/>
        </w:rPr>
        <w:t xml:space="preserve"> v Register dejanskih lastnikov so med vpisanimi lastniki</w:t>
      </w:r>
      <w:r w:rsidRPr="00926B07">
        <w:rPr>
          <w:rFonts w:asciiTheme="minorHAnsi" w:eastAsia="Times New Roman" w:hAnsiTheme="minorHAnsi" w:cstheme="minorHAnsi"/>
          <w:color w:val="1D2129"/>
          <w:lang w:eastAsia="sl-SI"/>
        </w:rPr>
        <w:t xml:space="preserve"> tudi iz Monaka, Paname, Belizeja, Sejšelov, Jamajke, Deviških otokov, </w:t>
      </w:r>
      <w:proofErr w:type="spellStart"/>
      <w:r w:rsidRPr="00926B07">
        <w:rPr>
          <w:rFonts w:asciiTheme="minorHAnsi" w:eastAsia="Times New Roman" w:hAnsiTheme="minorHAnsi" w:cstheme="minorHAnsi"/>
          <w:color w:val="1D2129"/>
          <w:lang w:eastAsia="sl-SI"/>
        </w:rPr>
        <w:t>Mavricija</w:t>
      </w:r>
      <w:proofErr w:type="spellEnd"/>
      <w:r w:rsidRPr="00926B07">
        <w:rPr>
          <w:rFonts w:asciiTheme="minorHAnsi" w:eastAsia="Times New Roman" w:hAnsiTheme="minorHAnsi" w:cstheme="minorHAnsi"/>
          <w:color w:val="1D2129"/>
          <w:lang w:eastAsia="sl-SI"/>
        </w:rPr>
        <w:t xml:space="preserve"> in Madagaskarja</w:t>
      </w:r>
      <w:r>
        <w:rPr>
          <w:rFonts w:asciiTheme="minorHAnsi" w:eastAsia="Times New Roman" w:hAnsiTheme="minorHAnsi" w:cstheme="minorHAnsi"/>
          <w:color w:val="1D2129"/>
          <w:lang w:eastAsia="sl-SI"/>
        </w:rPr>
        <w:t>.</w:t>
      </w:r>
    </w:p>
    <w:p w:rsidR="00926B07" w:rsidRDefault="00926B07" w:rsidP="00E84107">
      <w:pPr>
        <w:jc w:val="both"/>
        <w:rPr>
          <w:rFonts w:asciiTheme="minorHAnsi" w:eastAsia="Times New Roman" w:hAnsiTheme="minorHAnsi" w:cstheme="minorHAnsi"/>
          <w:color w:val="1D2129"/>
          <w:lang w:eastAsia="sl-SI"/>
        </w:rPr>
      </w:pPr>
    </w:p>
    <w:p w:rsidR="00926B07" w:rsidRDefault="00926B07" w:rsidP="00E84107">
      <w:pPr>
        <w:jc w:val="both"/>
        <w:rPr>
          <w:rFonts w:asciiTheme="minorHAnsi" w:eastAsia="Times New Roman" w:hAnsiTheme="minorHAnsi" w:cstheme="minorHAnsi"/>
          <w:color w:val="1D2129"/>
          <w:lang w:eastAsia="sl-SI"/>
        </w:rPr>
      </w:pPr>
    </w:p>
    <w:p w:rsidR="00E84107" w:rsidRPr="00796C65" w:rsidRDefault="00926B07" w:rsidP="00926B07">
      <w:pPr>
        <w:jc w:val="center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noProof/>
          <w:lang w:eastAsia="sl-SI"/>
        </w:rPr>
        <w:drawing>
          <wp:inline distT="0" distB="0" distL="0" distR="0">
            <wp:extent cx="5438775" cy="37979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janski lastnik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071" cy="38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FA" w:rsidRDefault="00322CFA" w:rsidP="00787CDA">
      <w:pPr>
        <w:jc w:val="both"/>
        <w:rPr>
          <w:rStyle w:val="Krepko"/>
          <w:rFonts w:asciiTheme="minorHAnsi" w:eastAsia="Times New Roman" w:hAnsiTheme="minorHAnsi" w:cstheme="minorHAnsi"/>
          <w:b w:val="0"/>
          <w:sz w:val="24"/>
          <w:szCs w:val="24"/>
        </w:rPr>
      </w:pPr>
    </w:p>
    <w:p w:rsidR="009960A0" w:rsidRPr="009960A0" w:rsidRDefault="009960A0" w:rsidP="009960A0">
      <w:pPr>
        <w:spacing w:line="270" w:lineRule="atLeast"/>
        <w:rPr>
          <w:rStyle w:val="Krepko"/>
          <w:rFonts w:asciiTheme="minorHAnsi" w:eastAsia="Times New Roman" w:hAnsiTheme="minorHAnsi" w:cs="Tahoma"/>
        </w:rPr>
      </w:pPr>
    </w:p>
    <w:p w:rsidR="00417A53" w:rsidRPr="00842AC7" w:rsidRDefault="00926B07" w:rsidP="009960A0">
      <w:pPr>
        <w:spacing w:line="270" w:lineRule="atLeast"/>
        <w:rPr>
          <w:rFonts w:asciiTheme="minorHAnsi" w:eastAsia="Times New Roman" w:hAnsiTheme="minorHAnsi" w:cs="Tahoma"/>
          <w:b/>
          <w:color w:val="1F497D" w:themeColor="text2"/>
          <w:sz w:val="24"/>
          <w:szCs w:val="24"/>
          <w:lang w:eastAsia="sl-SI"/>
        </w:rPr>
      </w:pPr>
      <w:r w:rsidRPr="00842AC7">
        <w:rPr>
          <w:rFonts w:asciiTheme="minorHAnsi" w:eastAsia="Times New Roman" w:hAnsiTheme="minorHAnsi" w:cs="Tahoma"/>
          <w:b/>
          <w:color w:val="1F497D" w:themeColor="text2"/>
          <w:sz w:val="24"/>
          <w:szCs w:val="24"/>
          <w:lang w:eastAsia="sl-SI"/>
        </w:rPr>
        <w:t>REGISTER NASTANITVENIH OBRATOV – PREHODNO OBDOBJE ZA VPIS SE IZTEKA</w:t>
      </w:r>
    </w:p>
    <w:p w:rsidR="00926B07" w:rsidRDefault="00926B07" w:rsidP="009960A0">
      <w:pPr>
        <w:spacing w:line="270" w:lineRule="atLeast"/>
        <w:rPr>
          <w:rFonts w:asciiTheme="minorHAnsi" w:eastAsia="Times New Roman" w:hAnsiTheme="minorHAnsi" w:cs="Tahoma"/>
          <w:b/>
          <w:color w:val="1F497D" w:themeColor="text2"/>
          <w:lang w:eastAsia="sl-SI"/>
        </w:rPr>
      </w:pPr>
    </w:p>
    <w:p w:rsidR="00926B07" w:rsidRPr="00926B07" w:rsidRDefault="00926B07" w:rsidP="00926B07">
      <w:pPr>
        <w:spacing w:line="270" w:lineRule="atLeast"/>
        <w:rPr>
          <w:rFonts w:asciiTheme="minorHAnsi" w:eastAsia="Times New Roman" w:hAnsiTheme="minorHAnsi" w:cs="Tahoma"/>
          <w:lang w:eastAsia="sl-SI"/>
        </w:rPr>
      </w:pPr>
      <w:r w:rsidRPr="00926B07">
        <w:rPr>
          <w:rFonts w:asciiTheme="minorHAnsi" w:eastAsia="Times New Roman" w:hAnsiTheme="minorHAnsi" w:cs="Tahoma"/>
          <w:lang w:eastAsia="sl-SI"/>
        </w:rPr>
        <w:t xml:space="preserve">Zavezanci morate obstoječe nastanitvene obrate vpisati v register (RNO) najkasneje do </w:t>
      </w:r>
      <w:r w:rsidRPr="00842AC7">
        <w:rPr>
          <w:rFonts w:asciiTheme="minorHAnsi" w:eastAsia="Times New Roman" w:hAnsiTheme="minorHAnsi" w:cs="Tahoma"/>
          <w:b/>
          <w:lang w:eastAsia="sl-SI"/>
        </w:rPr>
        <w:t>28.2.2018</w:t>
      </w:r>
      <w:r w:rsidRPr="00926B07">
        <w:rPr>
          <w:rFonts w:asciiTheme="minorHAnsi" w:eastAsia="Times New Roman" w:hAnsiTheme="minorHAnsi" w:cs="Tahoma"/>
          <w:lang w:eastAsia="sl-SI"/>
        </w:rPr>
        <w:t xml:space="preserve">, prek spletne aplikacije na našem portalu ali osebno na izpostavah AJPES. Vpis nastanitvenega obrata v RNO je pogoj za poročanje podatkov o gostih in prenočitvah v spletno aplikacijo </w:t>
      </w:r>
      <w:proofErr w:type="spellStart"/>
      <w:r w:rsidRPr="00926B07">
        <w:rPr>
          <w:rFonts w:asciiTheme="minorHAnsi" w:eastAsia="Times New Roman" w:hAnsiTheme="minorHAnsi" w:cs="Tahoma"/>
          <w:lang w:eastAsia="sl-SI"/>
        </w:rPr>
        <w:t>eTurizem</w:t>
      </w:r>
      <w:proofErr w:type="spellEnd"/>
      <w:r w:rsidRPr="00926B07">
        <w:rPr>
          <w:rFonts w:asciiTheme="minorHAnsi" w:eastAsia="Times New Roman" w:hAnsiTheme="minorHAnsi" w:cs="Tahoma"/>
          <w:lang w:eastAsia="sl-SI"/>
        </w:rPr>
        <w:t xml:space="preserve"> oziroma spletni servis.</w:t>
      </w:r>
    </w:p>
    <w:p w:rsidR="00926B07" w:rsidRPr="00926B07" w:rsidRDefault="00926B07" w:rsidP="00926B07">
      <w:pPr>
        <w:spacing w:line="270" w:lineRule="atLeast"/>
        <w:rPr>
          <w:rFonts w:asciiTheme="minorHAnsi" w:eastAsia="Times New Roman" w:hAnsiTheme="minorHAnsi" w:cs="Tahoma"/>
          <w:lang w:eastAsia="sl-SI"/>
        </w:rPr>
      </w:pPr>
    </w:p>
    <w:p w:rsidR="00926B07" w:rsidRPr="00926B07" w:rsidRDefault="00926B07" w:rsidP="00926B07">
      <w:pPr>
        <w:spacing w:line="270" w:lineRule="atLeast"/>
        <w:rPr>
          <w:rFonts w:asciiTheme="minorHAnsi" w:eastAsia="Times New Roman" w:hAnsiTheme="minorHAnsi" w:cs="Tahoma"/>
          <w:lang w:eastAsia="sl-SI"/>
        </w:rPr>
      </w:pPr>
      <w:r w:rsidRPr="00926B07">
        <w:rPr>
          <w:rFonts w:asciiTheme="minorHAnsi" w:eastAsia="Times New Roman" w:hAnsiTheme="minorHAnsi" w:cs="Tahoma"/>
          <w:lang w:eastAsia="sl-SI"/>
        </w:rPr>
        <w:t>Po novem se podatki poročajo samo prek portala AJPES in ne več ločeno Policiji, Statističnemu uradu Republike Slovenije in občinam.</w:t>
      </w:r>
    </w:p>
    <w:p w:rsidR="00926B07" w:rsidRPr="00926B07" w:rsidRDefault="00926B07" w:rsidP="00926B07">
      <w:pPr>
        <w:spacing w:line="270" w:lineRule="atLeast"/>
        <w:rPr>
          <w:rFonts w:asciiTheme="minorHAnsi" w:eastAsia="Times New Roman" w:hAnsiTheme="minorHAnsi" w:cs="Tahoma"/>
          <w:lang w:eastAsia="sl-SI"/>
        </w:rPr>
      </w:pPr>
    </w:p>
    <w:p w:rsidR="00926B07" w:rsidRDefault="00926B07" w:rsidP="009960A0">
      <w:pPr>
        <w:spacing w:line="270" w:lineRule="atLeast"/>
        <w:rPr>
          <w:rFonts w:asciiTheme="minorHAnsi" w:eastAsia="Times New Roman" w:hAnsiTheme="minorHAnsi" w:cs="Tahoma"/>
          <w:lang w:eastAsia="sl-SI"/>
        </w:rPr>
      </w:pPr>
      <w:r w:rsidRPr="00926B07">
        <w:rPr>
          <w:rFonts w:asciiTheme="minorHAnsi" w:eastAsia="Times New Roman" w:hAnsiTheme="minorHAnsi" w:cs="Tahoma"/>
          <w:lang w:eastAsia="sl-SI"/>
        </w:rPr>
        <w:t>Aplikacija »</w:t>
      </w:r>
      <w:proofErr w:type="spellStart"/>
      <w:r w:rsidRPr="00926B07">
        <w:rPr>
          <w:rFonts w:asciiTheme="minorHAnsi" w:eastAsia="Times New Roman" w:hAnsiTheme="minorHAnsi" w:cs="Tahoma"/>
          <w:lang w:eastAsia="sl-SI"/>
        </w:rPr>
        <w:t>eGost</w:t>
      </w:r>
      <w:proofErr w:type="spellEnd"/>
      <w:r w:rsidRPr="00926B07">
        <w:rPr>
          <w:rFonts w:asciiTheme="minorHAnsi" w:eastAsia="Times New Roman" w:hAnsiTheme="minorHAnsi" w:cs="Tahoma"/>
          <w:lang w:eastAsia="sl-SI"/>
        </w:rPr>
        <w:t xml:space="preserve">« bo na spletni strani Policije s </w:t>
      </w:r>
      <w:r w:rsidRPr="00842AC7">
        <w:rPr>
          <w:rFonts w:asciiTheme="minorHAnsi" w:eastAsia="Times New Roman" w:hAnsiTheme="minorHAnsi" w:cs="Tahoma"/>
          <w:b/>
          <w:lang w:eastAsia="sl-SI"/>
        </w:rPr>
        <w:t>1. 3. 2018</w:t>
      </w:r>
      <w:r w:rsidRPr="00926B07">
        <w:rPr>
          <w:rFonts w:asciiTheme="minorHAnsi" w:eastAsia="Times New Roman" w:hAnsiTheme="minorHAnsi" w:cs="Tahoma"/>
          <w:lang w:eastAsia="sl-SI"/>
        </w:rPr>
        <w:t xml:space="preserve"> prenehala delovati, kar pomeni, da bo od tega dne dalje možno posredovanje podatkov samo prek portala AJPES.</w:t>
      </w:r>
      <w:bookmarkStart w:id="0" w:name="_GoBack"/>
      <w:bookmarkEnd w:id="0"/>
    </w:p>
    <w:sectPr w:rsidR="00926B07" w:rsidSect="00F6531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06" w:rsidRDefault="00AF3306" w:rsidP="00C0484F">
      <w:r>
        <w:separator/>
      </w:r>
    </w:p>
  </w:endnote>
  <w:endnote w:type="continuationSeparator" w:id="0">
    <w:p w:rsidR="00AF3306" w:rsidRDefault="00AF3306" w:rsidP="00C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06" w:rsidRDefault="00AF3306" w:rsidP="00C0484F">
      <w:r>
        <w:separator/>
      </w:r>
    </w:p>
  </w:footnote>
  <w:footnote w:type="continuationSeparator" w:id="0">
    <w:p w:rsidR="00AF3306" w:rsidRDefault="00AF3306" w:rsidP="00C0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FA"/>
    <w:multiLevelType w:val="hybridMultilevel"/>
    <w:tmpl w:val="34EE1D68"/>
    <w:lvl w:ilvl="0" w:tplc="7A94F8A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D136EA"/>
    <w:multiLevelType w:val="hybridMultilevel"/>
    <w:tmpl w:val="95207AAE"/>
    <w:lvl w:ilvl="0" w:tplc="4F86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C10"/>
    <w:multiLevelType w:val="hybridMultilevel"/>
    <w:tmpl w:val="8F90051C"/>
    <w:lvl w:ilvl="0" w:tplc="1218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50A67"/>
    <w:multiLevelType w:val="hybridMultilevel"/>
    <w:tmpl w:val="C2826692"/>
    <w:lvl w:ilvl="0" w:tplc="19A6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0E2E"/>
    <w:multiLevelType w:val="hybridMultilevel"/>
    <w:tmpl w:val="B01A5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5411"/>
    <w:multiLevelType w:val="hybridMultilevel"/>
    <w:tmpl w:val="28BC3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90B5E"/>
    <w:multiLevelType w:val="hybridMultilevel"/>
    <w:tmpl w:val="19D0B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816A6"/>
    <w:multiLevelType w:val="multilevel"/>
    <w:tmpl w:val="232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974E8"/>
    <w:multiLevelType w:val="hybridMultilevel"/>
    <w:tmpl w:val="E3721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40F29"/>
    <w:multiLevelType w:val="hybridMultilevel"/>
    <w:tmpl w:val="502ACA00"/>
    <w:lvl w:ilvl="0" w:tplc="185E3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A3B20"/>
    <w:multiLevelType w:val="hybridMultilevel"/>
    <w:tmpl w:val="188AE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A1B26"/>
    <w:multiLevelType w:val="hybridMultilevel"/>
    <w:tmpl w:val="7DBE643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C908E6"/>
    <w:multiLevelType w:val="hybridMultilevel"/>
    <w:tmpl w:val="EA6013D8"/>
    <w:lvl w:ilvl="0" w:tplc="BE30EA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0C34"/>
    <w:rsid w:val="00054DE7"/>
    <w:rsid w:val="00055908"/>
    <w:rsid w:val="00065B18"/>
    <w:rsid w:val="0006751A"/>
    <w:rsid w:val="000E17C1"/>
    <w:rsid w:val="000E7915"/>
    <w:rsid w:val="000F29A5"/>
    <w:rsid w:val="000F6BC5"/>
    <w:rsid w:val="00132186"/>
    <w:rsid w:val="00135FB8"/>
    <w:rsid w:val="00156C80"/>
    <w:rsid w:val="001725F5"/>
    <w:rsid w:val="001C2BCE"/>
    <w:rsid w:val="001D302A"/>
    <w:rsid w:val="00224AEB"/>
    <w:rsid w:val="00264153"/>
    <w:rsid w:val="002B5445"/>
    <w:rsid w:val="00322CFA"/>
    <w:rsid w:val="00332623"/>
    <w:rsid w:val="00362CCB"/>
    <w:rsid w:val="003901A2"/>
    <w:rsid w:val="003B4170"/>
    <w:rsid w:val="003D2518"/>
    <w:rsid w:val="003E52B6"/>
    <w:rsid w:val="00417A53"/>
    <w:rsid w:val="0042111D"/>
    <w:rsid w:val="00436E0C"/>
    <w:rsid w:val="00440C8A"/>
    <w:rsid w:val="00442B25"/>
    <w:rsid w:val="004756EE"/>
    <w:rsid w:val="00480847"/>
    <w:rsid w:val="004D52B5"/>
    <w:rsid w:val="004F633A"/>
    <w:rsid w:val="005D073C"/>
    <w:rsid w:val="005D2C2A"/>
    <w:rsid w:val="006250FA"/>
    <w:rsid w:val="006A14EF"/>
    <w:rsid w:val="006A1FD6"/>
    <w:rsid w:val="006A7251"/>
    <w:rsid w:val="006C1160"/>
    <w:rsid w:val="006E53DD"/>
    <w:rsid w:val="00723ABB"/>
    <w:rsid w:val="0072425C"/>
    <w:rsid w:val="00786477"/>
    <w:rsid w:val="00787CDA"/>
    <w:rsid w:val="00796A6F"/>
    <w:rsid w:val="007C1949"/>
    <w:rsid w:val="007E5AC6"/>
    <w:rsid w:val="00820A51"/>
    <w:rsid w:val="00822936"/>
    <w:rsid w:val="0082519B"/>
    <w:rsid w:val="00840C8C"/>
    <w:rsid w:val="00842AC7"/>
    <w:rsid w:val="00880351"/>
    <w:rsid w:val="00880F78"/>
    <w:rsid w:val="008C0D13"/>
    <w:rsid w:val="008D4C7F"/>
    <w:rsid w:val="008D7D03"/>
    <w:rsid w:val="00926B07"/>
    <w:rsid w:val="00935F43"/>
    <w:rsid w:val="009625E1"/>
    <w:rsid w:val="009668AB"/>
    <w:rsid w:val="00975836"/>
    <w:rsid w:val="009960A0"/>
    <w:rsid w:val="009B2F84"/>
    <w:rsid w:val="009C396E"/>
    <w:rsid w:val="009E0CDC"/>
    <w:rsid w:val="00A6172D"/>
    <w:rsid w:val="00A6183E"/>
    <w:rsid w:val="00AA7D4A"/>
    <w:rsid w:val="00AE63AD"/>
    <w:rsid w:val="00AF3306"/>
    <w:rsid w:val="00AF4C59"/>
    <w:rsid w:val="00AF6F2A"/>
    <w:rsid w:val="00B35853"/>
    <w:rsid w:val="00B76F50"/>
    <w:rsid w:val="00B8190D"/>
    <w:rsid w:val="00B849A1"/>
    <w:rsid w:val="00BB25CA"/>
    <w:rsid w:val="00C02259"/>
    <w:rsid w:val="00C023F7"/>
    <w:rsid w:val="00C0484F"/>
    <w:rsid w:val="00C539F8"/>
    <w:rsid w:val="00C55C43"/>
    <w:rsid w:val="00C57D50"/>
    <w:rsid w:val="00C7464B"/>
    <w:rsid w:val="00C92D42"/>
    <w:rsid w:val="00CA2BAA"/>
    <w:rsid w:val="00CA7C8B"/>
    <w:rsid w:val="00CD4932"/>
    <w:rsid w:val="00D01686"/>
    <w:rsid w:val="00D56101"/>
    <w:rsid w:val="00D8283B"/>
    <w:rsid w:val="00DB4C6D"/>
    <w:rsid w:val="00DB5302"/>
    <w:rsid w:val="00DD126F"/>
    <w:rsid w:val="00DD5540"/>
    <w:rsid w:val="00DE12FB"/>
    <w:rsid w:val="00DE41A7"/>
    <w:rsid w:val="00E003BC"/>
    <w:rsid w:val="00E31F19"/>
    <w:rsid w:val="00E500AC"/>
    <w:rsid w:val="00E84107"/>
    <w:rsid w:val="00EF2ADC"/>
    <w:rsid w:val="00F01141"/>
    <w:rsid w:val="00F15717"/>
    <w:rsid w:val="00F17879"/>
    <w:rsid w:val="00F6531C"/>
    <w:rsid w:val="00FA7B96"/>
    <w:rsid w:val="00FA7EF9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  <w:style w:type="character" w:customStyle="1" w:styleId="u-hiddenvisually">
    <w:name w:val="u-hiddenvisually"/>
    <w:basedOn w:val="Privzetapisavaodstavka"/>
    <w:rsid w:val="007E5AC6"/>
  </w:style>
  <w:style w:type="table" w:styleId="Tabelamrea">
    <w:name w:val="Table Grid"/>
    <w:basedOn w:val="Navadnatabela"/>
    <w:uiPriority w:val="59"/>
    <w:rsid w:val="006C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  <w:style w:type="character" w:customStyle="1" w:styleId="u-hiddenvisually">
    <w:name w:val="u-hiddenvisually"/>
    <w:basedOn w:val="Privzetapisavaodstavka"/>
    <w:rsid w:val="007E5AC6"/>
  </w:style>
  <w:style w:type="table" w:styleId="Tabelamrea">
    <w:name w:val="Table Grid"/>
    <w:basedOn w:val="Navadnatabela"/>
    <w:uiPriority w:val="59"/>
    <w:rsid w:val="006C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6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84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9EBEE"/>
                                <w:left w:val="single" w:sz="6" w:space="0" w:color="E9EBEE"/>
                                <w:bottom w:val="single" w:sz="6" w:space="0" w:color="E9EBEE"/>
                                <w:right w:val="single" w:sz="6" w:space="0" w:color="E9EBEE"/>
                              </w:divBdr>
                              <w:divsChild>
                                <w:div w:id="48282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2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4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03314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9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76095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86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6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12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53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ajpes.si/eRDL/Iskalnik/Jav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Žganjar</dc:creator>
  <cp:lastModifiedBy>Martina Krevh</cp:lastModifiedBy>
  <cp:revision>2</cp:revision>
  <cp:lastPrinted>2016-03-16T12:28:00Z</cp:lastPrinted>
  <dcterms:created xsi:type="dcterms:W3CDTF">2018-02-14T14:18:00Z</dcterms:created>
  <dcterms:modified xsi:type="dcterms:W3CDTF">2018-02-14T14:18:00Z</dcterms:modified>
</cp:coreProperties>
</file>