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EB859" w14:textId="78B7A35C" w:rsidR="00F9441A" w:rsidRDefault="008D50DA" w:rsidP="00FA7D2C">
      <w:pPr>
        <w:jc w:val="both"/>
        <w:rPr>
          <w:sz w:val="24"/>
          <w:szCs w:val="24"/>
        </w:rPr>
      </w:pPr>
      <w:r w:rsidRPr="008D50DA">
        <w:rPr>
          <w:sz w:val="24"/>
          <w:szCs w:val="24"/>
        </w:rPr>
        <w:t>NOVO: SISTEM E-KOLES</w:t>
      </w:r>
      <w:r w:rsidR="00A92055">
        <w:rPr>
          <w:sz w:val="24"/>
          <w:szCs w:val="24"/>
        </w:rPr>
        <w:t xml:space="preserve"> </w:t>
      </w:r>
      <w:r w:rsidR="00A92055">
        <w:rPr>
          <w:rFonts w:ascii="Times New Roman" w:hAnsi="Times New Roman" w:cs="Times New Roman"/>
          <w:sz w:val="24"/>
          <w:szCs w:val="24"/>
        </w:rPr>
        <w:t>‒</w:t>
      </w:r>
      <w:r w:rsidR="00A92055">
        <w:rPr>
          <w:sz w:val="24"/>
          <w:szCs w:val="24"/>
        </w:rPr>
        <w:t xml:space="preserve"> SPLOŠNI POGOJI</w:t>
      </w:r>
    </w:p>
    <w:p w14:paraId="174EFAD6" w14:textId="77777777" w:rsidR="008D50DA" w:rsidRDefault="008D50DA" w:rsidP="00FA7D2C">
      <w:pPr>
        <w:jc w:val="both"/>
        <w:rPr>
          <w:sz w:val="24"/>
          <w:szCs w:val="24"/>
        </w:rPr>
      </w:pPr>
    </w:p>
    <w:p w14:paraId="22F524AC" w14:textId="716AEF7C" w:rsidR="00FA2A9D" w:rsidRDefault="008D50DA" w:rsidP="00FA7D2C">
      <w:pPr>
        <w:jc w:val="both"/>
        <w:rPr>
          <w:sz w:val="24"/>
          <w:szCs w:val="24"/>
        </w:rPr>
      </w:pPr>
      <w:r w:rsidRPr="008C11BA">
        <w:rPr>
          <w:sz w:val="24"/>
          <w:szCs w:val="24"/>
        </w:rPr>
        <w:t xml:space="preserve">Občina Dolenjske Toplice je z letošnjim letom </w:t>
      </w:r>
      <w:r w:rsidR="009E78C0">
        <w:rPr>
          <w:sz w:val="24"/>
          <w:szCs w:val="24"/>
        </w:rPr>
        <w:t>pridružila</w:t>
      </w:r>
      <w:r w:rsidRPr="008C11BA">
        <w:rPr>
          <w:sz w:val="24"/>
          <w:szCs w:val="24"/>
        </w:rPr>
        <w:t xml:space="preserve"> sistemu izposoje e-koles G</w:t>
      </w:r>
      <w:r w:rsidR="00ED4234">
        <w:rPr>
          <w:sz w:val="24"/>
          <w:szCs w:val="24"/>
        </w:rPr>
        <w:t>O</w:t>
      </w:r>
      <w:r w:rsidRPr="008C11BA">
        <w:rPr>
          <w:sz w:val="24"/>
          <w:szCs w:val="24"/>
        </w:rPr>
        <w:t>NM</w:t>
      </w:r>
      <w:r w:rsidR="009E78C0">
        <w:rPr>
          <w:sz w:val="24"/>
          <w:szCs w:val="24"/>
        </w:rPr>
        <w:t>, ki povezuje območja občin Novo mesto, Straža in Dolenjske Toplice, pa tudi Trebnje in Belo krajino</w:t>
      </w:r>
      <w:r w:rsidRPr="008C11BA">
        <w:rPr>
          <w:sz w:val="24"/>
          <w:szCs w:val="24"/>
        </w:rPr>
        <w:t xml:space="preserve">. </w:t>
      </w:r>
    </w:p>
    <w:p w14:paraId="523FD53B" w14:textId="167D3378" w:rsidR="0043105E" w:rsidRPr="008C11BA" w:rsidRDefault="008D50DA" w:rsidP="00FA7D2C">
      <w:pPr>
        <w:jc w:val="both"/>
        <w:rPr>
          <w:sz w:val="24"/>
          <w:szCs w:val="24"/>
        </w:rPr>
      </w:pPr>
      <w:r w:rsidRPr="008C11BA">
        <w:rPr>
          <w:sz w:val="24"/>
          <w:szCs w:val="24"/>
        </w:rPr>
        <w:t xml:space="preserve">S to storitvijo </w:t>
      </w:r>
      <w:r w:rsidR="008E36D6">
        <w:rPr>
          <w:sz w:val="24"/>
          <w:szCs w:val="24"/>
        </w:rPr>
        <w:t>je omogočen</w:t>
      </w:r>
      <w:r w:rsidRPr="008C11BA">
        <w:rPr>
          <w:sz w:val="24"/>
          <w:szCs w:val="24"/>
        </w:rPr>
        <w:t xml:space="preserve"> javni samopostrežni dostop do koles</w:t>
      </w:r>
      <w:r w:rsidR="008E36D6">
        <w:rPr>
          <w:sz w:val="24"/>
          <w:szCs w:val="24"/>
        </w:rPr>
        <w:t>, ki</w:t>
      </w:r>
      <w:r w:rsidRPr="008C11BA">
        <w:rPr>
          <w:sz w:val="24"/>
          <w:szCs w:val="24"/>
        </w:rPr>
        <w:t xml:space="preserve"> spodbuja zelen</w:t>
      </w:r>
      <w:r w:rsidR="008E36D6">
        <w:rPr>
          <w:sz w:val="24"/>
          <w:szCs w:val="24"/>
        </w:rPr>
        <w:t>o</w:t>
      </w:r>
      <w:r w:rsidRPr="008C11BA">
        <w:rPr>
          <w:sz w:val="24"/>
          <w:szCs w:val="24"/>
        </w:rPr>
        <w:t xml:space="preserve"> mobilnost.</w:t>
      </w:r>
      <w:r w:rsidR="008C11BA" w:rsidRPr="008C11BA">
        <w:rPr>
          <w:sz w:val="24"/>
          <w:szCs w:val="24"/>
        </w:rPr>
        <w:t xml:space="preserve"> Sistem je sestavljen iz mreže kolesarnic, ki jih sestavljajo samopostrežni terminal, urbano pohištvo, ključavnice, kolesa in informacijske table.</w:t>
      </w:r>
    </w:p>
    <w:p w14:paraId="43CE92A0" w14:textId="0A094C38" w:rsidR="008D50DA" w:rsidRDefault="0043105E" w:rsidP="00FA7D2C">
      <w:pPr>
        <w:jc w:val="both"/>
        <w:rPr>
          <w:sz w:val="24"/>
          <w:szCs w:val="24"/>
        </w:rPr>
      </w:pPr>
      <w:r>
        <w:rPr>
          <w:sz w:val="24"/>
          <w:szCs w:val="24"/>
        </w:rPr>
        <w:t>U</w:t>
      </w:r>
      <w:r w:rsidRPr="0043105E">
        <w:rPr>
          <w:sz w:val="24"/>
          <w:szCs w:val="24"/>
        </w:rPr>
        <w:t xml:space="preserve">porabniki sistema </w:t>
      </w:r>
      <w:r>
        <w:rPr>
          <w:sz w:val="24"/>
          <w:szCs w:val="24"/>
        </w:rPr>
        <w:t xml:space="preserve">si lahko </w:t>
      </w:r>
      <w:r w:rsidRPr="0043105E">
        <w:rPr>
          <w:sz w:val="24"/>
          <w:szCs w:val="24"/>
        </w:rPr>
        <w:t>v kolesarnici izposodijo kolesa za uporabo v skladu s splošnimi pogoji</w:t>
      </w:r>
      <w:r w:rsidR="008B29DB">
        <w:rPr>
          <w:sz w:val="24"/>
          <w:szCs w:val="24"/>
        </w:rPr>
        <w:t>.</w:t>
      </w:r>
      <w:r w:rsidR="00386C6D">
        <w:t xml:space="preserve"> </w:t>
      </w:r>
      <w:r w:rsidR="00386C6D" w:rsidRPr="00386C6D">
        <w:rPr>
          <w:sz w:val="24"/>
          <w:szCs w:val="24"/>
        </w:rPr>
        <w:t>V primeru, da isti uporabnik trikrat v obdobju treh mesecev krši splošne pogoje, ima nosilec pravico, da mu onemogoči dostop do sistema za določeno obdobje.</w:t>
      </w:r>
      <w:r w:rsidR="00D16222">
        <w:rPr>
          <w:sz w:val="24"/>
          <w:szCs w:val="24"/>
        </w:rPr>
        <w:t xml:space="preserve"> </w:t>
      </w:r>
      <w:r w:rsidR="00D16222" w:rsidRPr="00D16222">
        <w:rPr>
          <w:sz w:val="24"/>
          <w:szCs w:val="24"/>
        </w:rPr>
        <w:t>Uporabniki bodo obveščeni o vseh spremembah teh splošnih pogojev.</w:t>
      </w:r>
    </w:p>
    <w:p w14:paraId="5BF71AB4" w14:textId="77777777" w:rsidR="00FA7D2C" w:rsidRDefault="00FA7D2C" w:rsidP="00FA7D2C">
      <w:pPr>
        <w:jc w:val="both"/>
        <w:rPr>
          <w:sz w:val="24"/>
          <w:szCs w:val="24"/>
        </w:rPr>
      </w:pPr>
    </w:p>
    <w:p w14:paraId="2343EFB5" w14:textId="140D4404" w:rsidR="00FA7D2C" w:rsidRPr="00FA7D2C" w:rsidRDefault="00FA7D2C" w:rsidP="00FA7D2C">
      <w:pPr>
        <w:jc w:val="both"/>
        <w:rPr>
          <w:sz w:val="24"/>
          <w:szCs w:val="24"/>
        </w:rPr>
      </w:pPr>
      <w:r w:rsidRPr="00FA7D2C">
        <w:rPr>
          <w:sz w:val="24"/>
          <w:szCs w:val="24"/>
        </w:rPr>
        <w:t>KONTAKTNI PODATKI ZA INFORMACIJE O SISTEMU GONM</w:t>
      </w:r>
    </w:p>
    <w:p w14:paraId="6B4C136B" w14:textId="2E2672C2" w:rsidR="008C11BA" w:rsidRDefault="00FA7D2C" w:rsidP="00FA7D2C">
      <w:pPr>
        <w:jc w:val="both"/>
        <w:rPr>
          <w:sz w:val="24"/>
          <w:szCs w:val="24"/>
        </w:rPr>
      </w:pPr>
      <w:r w:rsidRPr="00FA7D2C">
        <w:rPr>
          <w:sz w:val="24"/>
          <w:szCs w:val="24"/>
        </w:rPr>
        <w:t>TIC Dolenjske Toplice, Sokolski trg 1, 8350 Dolenjske Toplice; telefon: 07 38 45 188; e-pošta: tic@dolenjske-toplice.si; spletna stran: www.dolenjske-toplice.si</w:t>
      </w:r>
    </w:p>
    <w:p w14:paraId="1A00CD5A" w14:textId="77777777" w:rsidR="00BA173D" w:rsidRDefault="00BA173D" w:rsidP="00BA173D">
      <w:pPr>
        <w:jc w:val="both"/>
        <w:rPr>
          <w:sz w:val="24"/>
          <w:szCs w:val="24"/>
        </w:rPr>
      </w:pPr>
    </w:p>
    <w:p w14:paraId="2CA5E191" w14:textId="2BB6AC68" w:rsidR="00BA173D" w:rsidRPr="00BA173D" w:rsidRDefault="00BA173D" w:rsidP="00BA173D">
      <w:pPr>
        <w:jc w:val="both"/>
        <w:rPr>
          <w:sz w:val="24"/>
          <w:szCs w:val="24"/>
        </w:rPr>
      </w:pPr>
      <w:r w:rsidRPr="00BA173D">
        <w:rPr>
          <w:sz w:val="24"/>
          <w:szCs w:val="24"/>
        </w:rPr>
        <w:t xml:space="preserve">UPORABNIKI SISTEMA E-KOLES </w:t>
      </w:r>
    </w:p>
    <w:p w14:paraId="72CB386A" w14:textId="1E1CCE78" w:rsidR="00BA173D" w:rsidRPr="00BA173D" w:rsidRDefault="00BA173D" w:rsidP="00BA173D">
      <w:pPr>
        <w:jc w:val="both"/>
        <w:rPr>
          <w:sz w:val="24"/>
          <w:szCs w:val="24"/>
        </w:rPr>
      </w:pPr>
      <w:r w:rsidRPr="00BA173D">
        <w:rPr>
          <w:sz w:val="24"/>
          <w:szCs w:val="24"/>
        </w:rPr>
        <w:t>Uporabniki storitve so lahko vse fizične osebe, starejše od 14 let. Za osebe, ki še niso polnoletne, priskrbijo uporabniško kartico in PIN kodo njihovi starši oz. zakoniti zastopniki po podpisu soglasja, pri čemer so dolžni obvestiti upravitelja, da sta namenjeni osebi, ki še ni polnoletna, ter posredovati njene osebne podatke.</w:t>
      </w:r>
      <w:r w:rsidR="00645AC7">
        <w:t xml:space="preserve"> </w:t>
      </w:r>
      <w:r w:rsidR="00645AC7" w:rsidRPr="00645AC7">
        <w:rPr>
          <w:sz w:val="24"/>
          <w:szCs w:val="24"/>
        </w:rPr>
        <w:t>Vsi mladoletni uporabniki morajo</w:t>
      </w:r>
      <w:r w:rsidR="0016267C" w:rsidRPr="00645AC7">
        <w:rPr>
          <w:sz w:val="24"/>
          <w:szCs w:val="24"/>
        </w:rPr>
        <w:t xml:space="preserve"> ob</w:t>
      </w:r>
      <w:r w:rsidR="0016267C" w:rsidRPr="0016267C">
        <w:rPr>
          <w:sz w:val="24"/>
          <w:szCs w:val="24"/>
        </w:rPr>
        <w:t xml:space="preserve"> uporabi kolesa nositi kolesarsko čelado, ki si jo priskrbi</w:t>
      </w:r>
      <w:r w:rsidR="00645AC7">
        <w:rPr>
          <w:sz w:val="24"/>
          <w:szCs w:val="24"/>
        </w:rPr>
        <w:t>jo</w:t>
      </w:r>
      <w:r w:rsidR="0016267C" w:rsidRPr="0016267C">
        <w:rPr>
          <w:sz w:val="24"/>
          <w:szCs w:val="24"/>
        </w:rPr>
        <w:t xml:space="preserve"> sam</w:t>
      </w:r>
      <w:r w:rsidR="00645AC7">
        <w:rPr>
          <w:sz w:val="24"/>
          <w:szCs w:val="24"/>
        </w:rPr>
        <w:t>i</w:t>
      </w:r>
      <w:r w:rsidR="0016267C" w:rsidRPr="0016267C">
        <w:rPr>
          <w:sz w:val="24"/>
          <w:szCs w:val="24"/>
        </w:rPr>
        <w:t>.</w:t>
      </w:r>
      <w:r w:rsidR="0016267C">
        <w:rPr>
          <w:sz w:val="24"/>
          <w:szCs w:val="24"/>
        </w:rPr>
        <w:t xml:space="preserve"> </w:t>
      </w:r>
      <w:r w:rsidR="00B40815" w:rsidRPr="00B40815">
        <w:rPr>
          <w:sz w:val="24"/>
          <w:szCs w:val="24"/>
        </w:rPr>
        <w:t>Dostop do storitve je prepovedan vsem osebam, mlajšim od 14 let, ne glede na to, ali imajo spremstvo ali ne</w:t>
      </w:r>
      <w:r w:rsidR="00B40815">
        <w:rPr>
          <w:sz w:val="24"/>
          <w:szCs w:val="24"/>
        </w:rPr>
        <w:t>.</w:t>
      </w:r>
    </w:p>
    <w:p w14:paraId="6CA44820" w14:textId="014432BC" w:rsidR="00FA7D2C" w:rsidRDefault="00BA173D" w:rsidP="00BA173D">
      <w:pPr>
        <w:jc w:val="both"/>
        <w:rPr>
          <w:sz w:val="24"/>
          <w:szCs w:val="24"/>
        </w:rPr>
      </w:pPr>
      <w:r w:rsidRPr="00BA173D">
        <w:rPr>
          <w:sz w:val="24"/>
          <w:szCs w:val="24"/>
        </w:rPr>
        <w:t>Kartica je neprenosljiva.</w:t>
      </w:r>
      <w:r w:rsidR="009D70A0">
        <w:t xml:space="preserve"> </w:t>
      </w:r>
      <w:r w:rsidR="00361682" w:rsidRPr="00361682">
        <w:rPr>
          <w:sz w:val="24"/>
          <w:szCs w:val="24"/>
        </w:rPr>
        <w:t>Uporabnik svoje uporabniške kartice ali PIN kode ne sme posoditi, oddati v najem, odstopiti ali j</w:t>
      </w:r>
      <w:r w:rsidR="00361682">
        <w:rPr>
          <w:sz w:val="24"/>
          <w:szCs w:val="24"/>
        </w:rPr>
        <w:t>e</w:t>
      </w:r>
      <w:r w:rsidR="00361682" w:rsidRPr="00361682">
        <w:rPr>
          <w:sz w:val="24"/>
          <w:szCs w:val="24"/>
        </w:rPr>
        <w:t xml:space="preserve"> uporabljati </w:t>
      </w:r>
      <w:r w:rsidR="009D70A0">
        <w:rPr>
          <w:sz w:val="24"/>
          <w:szCs w:val="24"/>
        </w:rPr>
        <w:t>v nasprotju s pogoji</w:t>
      </w:r>
      <w:r w:rsidR="00361682">
        <w:rPr>
          <w:sz w:val="24"/>
          <w:szCs w:val="24"/>
        </w:rPr>
        <w:t>.</w:t>
      </w:r>
      <w:r w:rsidRPr="00BA173D">
        <w:rPr>
          <w:sz w:val="24"/>
          <w:szCs w:val="24"/>
        </w:rPr>
        <w:t xml:space="preserve"> Vsakršna zloraba se sankcionira z odvzemom in blokado kartice ter prepovedjo ponovne registracije v tekočem letu. Uporabnik je dolžan o izgubi ali odtujitvi kartice takoj obvestiti upravitelja.</w:t>
      </w:r>
      <w:r w:rsidR="00361682" w:rsidRPr="00361682">
        <w:t xml:space="preserve"> </w:t>
      </w:r>
    </w:p>
    <w:p w14:paraId="4E03D3E3" w14:textId="77777777" w:rsidR="00BA173D" w:rsidRDefault="00BA173D" w:rsidP="00FA7D2C">
      <w:pPr>
        <w:jc w:val="both"/>
        <w:rPr>
          <w:sz w:val="24"/>
          <w:szCs w:val="24"/>
        </w:rPr>
      </w:pPr>
    </w:p>
    <w:p w14:paraId="1AEB1A31" w14:textId="2E726900" w:rsidR="008D50DA" w:rsidRPr="008D50DA" w:rsidRDefault="008D50DA" w:rsidP="00FA7D2C">
      <w:pPr>
        <w:jc w:val="both"/>
        <w:rPr>
          <w:color w:val="FF0000"/>
          <w:sz w:val="24"/>
          <w:szCs w:val="24"/>
        </w:rPr>
      </w:pPr>
      <w:r>
        <w:rPr>
          <w:sz w:val="24"/>
          <w:szCs w:val="24"/>
        </w:rPr>
        <w:t xml:space="preserve">LOKACIJE POSTAJ: </w:t>
      </w:r>
    </w:p>
    <w:p w14:paraId="50C4A414" w14:textId="77777777" w:rsidR="008D50DA" w:rsidRDefault="008D50DA" w:rsidP="00FA7D2C">
      <w:pPr>
        <w:jc w:val="both"/>
        <w:rPr>
          <w:sz w:val="24"/>
          <w:szCs w:val="24"/>
        </w:rPr>
      </w:pPr>
      <w:r w:rsidRPr="008D50DA">
        <w:rPr>
          <w:sz w:val="24"/>
          <w:szCs w:val="24"/>
        </w:rPr>
        <w:t>Postaje sistema »GONM« se nahajajo na lokacijah</w:t>
      </w:r>
      <w:r>
        <w:rPr>
          <w:sz w:val="24"/>
          <w:szCs w:val="24"/>
        </w:rPr>
        <w:t>:</w:t>
      </w:r>
    </w:p>
    <w:p w14:paraId="06ADBB6B" w14:textId="5DE849E3" w:rsidR="008D50DA" w:rsidRPr="002D6CC8" w:rsidRDefault="008D50DA" w:rsidP="00FA7D2C">
      <w:pPr>
        <w:pStyle w:val="Odstavekseznama"/>
        <w:numPr>
          <w:ilvl w:val="0"/>
          <w:numId w:val="2"/>
        </w:numPr>
        <w:jc w:val="both"/>
        <w:rPr>
          <w:sz w:val="24"/>
          <w:szCs w:val="24"/>
        </w:rPr>
      </w:pPr>
      <w:r w:rsidRPr="002D6CC8">
        <w:rPr>
          <w:sz w:val="24"/>
          <w:szCs w:val="24"/>
        </w:rPr>
        <w:t>Pošta Dolenjske Toplice</w:t>
      </w:r>
    </w:p>
    <w:p w14:paraId="7AEA3BE8" w14:textId="265E3AD0" w:rsidR="008D50DA" w:rsidRPr="008D50DA" w:rsidRDefault="00D714E4" w:rsidP="00FA7D2C">
      <w:pPr>
        <w:pStyle w:val="Odstavekseznama"/>
        <w:numPr>
          <w:ilvl w:val="0"/>
          <w:numId w:val="2"/>
        </w:numPr>
        <w:jc w:val="both"/>
        <w:rPr>
          <w:sz w:val="24"/>
          <w:szCs w:val="24"/>
        </w:rPr>
      </w:pPr>
      <w:r>
        <w:rPr>
          <w:sz w:val="24"/>
          <w:szCs w:val="24"/>
        </w:rPr>
        <w:t xml:space="preserve">NM – </w:t>
      </w:r>
      <w:r w:rsidR="008D50DA" w:rsidRPr="008D50DA">
        <w:rPr>
          <w:sz w:val="24"/>
          <w:szCs w:val="24"/>
        </w:rPr>
        <w:t>Novi trg</w:t>
      </w:r>
    </w:p>
    <w:p w14:paraId="7F96C8DB" w14:textId="4852ADFC" w:rsidR="008D50DA" w:rsidRPr="008D50DA" w:rsidRDefault="00D714E4" w:rsidP="00FA7D2C">
      <w:pPr>
        <w:pStyle w:val="Odstavekseznama"/>
        <w:numPr>
          <w:ilvl w:val="0"/>
          <w:numId w:val="2"/>
        </w:numPr>
        <w:jc w:val="both"/>
        <w:rPr>
          <w:sz w:val="24"/>
          <w:szCs w:val="24"/>
        </w:rPr>
      </w:pPr>
      <w:r>
        <w:rPr>
          <w:sz w:val="24"/>
          <w:szCs w:val="24"/>
        </w:rPr>
        <w:t xml:space="preserve">NM – </w:t>
      </w:r>
      <w:r w:rsidR="008D50DA" w:rsidRPr="008D50DA">
        <w:rPr>
          <w:sz w:val="24"/>
          <w:szCs w:val="24"/>
        </w:rPr>
        <w:t>Ulica Slavka Gruma</w:t>
      </w:r>
    </w:p>
    <w:p w14:paraId="51F4947D" w14:textId="3EF0AFF9" w:rsidR="008D50DA" w:rsidRPr="008D50DA" w:rsidRDefault="00D714E4" w:rsidP="00FA7D2C">
      <w:pPr>
        <w:pStyle w:val="Odstavekseznama"/>
        <w:numPr>
          <w:ilvl w:val="0"/>
          <w:numId w:val="2"/>
        </w:numPr>
        <w:jc w:val="both"/>
        <w:rPr>
          <w:sz w:val="24"/>
          <w:szCs w:val="24"/>
        </w:rPr>
      </w:pPr>
      <w:r>
        <w:rPr>
          <w:sz w:val="24"/>
          <w:szCs w:val="24"/>
        </w:rPr>
        <w:t xml:space="preserve">NM – </w:t>
      </w:r>
      <w:r w:rsidR="008D50DA" w:rsidRPr="008D50DA">
        <w:rPr>
          <w:sz w:val="24"/>
          <w:szCs w:val="24"/>
        </w:rPr>
        <w:t>BTC center Bršljin</w:t>
      </w:r>
    </w:p>
    <w:p w14:paraId="62065D35" w14:textId="329BCA7C" w:rsidR="008D50DA" w:rsidRPr="008D50DA" w:rsidRDefault="00D714E4" w:rsidP="00FA7D2C">
      <w:pPr>
        <w:pStyle w:val="Odstavekseznama"/>
        <w:numPr>
          <w:ilvl w:val="0"/>
          <w:numId w:val="2"/>
        </w:numPr>
        <w:jc w:val="both"/>
        <w:rPr>
          <w:sz w:val="24"/>
          <w:szCs w:val="24"/>
        </w:rPr>
      </w:pPr>
      <w:r>
        <w:rPr>
          <w:sz w:val="24"/>
          <w:szCs w:val="24"/>
        </w:rPr>
        <w:t xml:space="preserve">NM – </w:t>
      </w:r>
      <w:r w:rsidR="008D50DA" w:rsidRPr="008D50DA">
        <w:rPr>
          <w:sz w:val="24"/>
          <w:szCs w:val="24"/>
        </w:rPr>
        <w:t>Seidlova cesta</w:t>
      </w:r>
    </w:p>
    <w:p w14:paraId="6E92A209" w14:textId="1DB3C786" w:rsidR="008D50DA" w:rsidRPr="008D50DA" w:rsidRDefault="00D714E4" w:rsidP="00FA7D2C">
      <w:pPr>
        <w:pStyle w:val="Odstavekseznama"/>
        <w:numPr>
          <w:ilvl w:val="0"/>
          <w:numId w:val="2"/>
        </w:numPr>
        <w:jc w:val="both"/>
        <w:rPr>
          <w:sz w:val="24"/>
          <w:szCs w:val="24"/>
        </w:rPr>
      </w:pPr>
      <w:r>
        <w:rPr>
          <w:sz w:val="24"/>
          <w:szCs w:val="24"/>
        </w:rPr>
        <w:lastRenderedPageBreak/>
        <w:t xml:space="preserve">NM – </w:t>
      </w:r>
      <w:r w:rsidR="008D50DA" w:rsidRPr="008D50DA">
        <w:rPr>
          <w:sz w:val="24"/>
          <w:szCs w:val="24"/>
        </w:rPr>
        <w:t>Šolski center Novo mesto</w:t>
      </w:r>
    </w:p>
    <w:p w14:paraId="2372EC43" w14:textId="14FA164E" w:rsidR="008D50DA" w:rsidRPr="008D50DA" w:rsidRDefault="00D714E4" w:rsidP="00FA7D2C">
      <w:pPr>
        <w:pStyle w:val="Odstavekseznama"/>
        <w:numPr>
          <w:ilvl w:val="0"/>
          <w:numId w:val="2"/>
        </w:numPr>
        <w:jc w:val="both"/>
        <w:rPr>
          <w:sz w:val="24"/>
          <w:szCs w:val="24"/>
        </w:rPr>
      </w:pPr>
      <w:r>
        <w:rPr>
          <w:sz w:val="24"/>
          <w:szCs w:val="24"/>
        </w:rPr>
        <w:t xml:space="preserve">NM – </w:t>
      </w:r>
      <w:proofErr w:type="spellStart"/>
      <w:r w:rsidR="008D50DA" w:rsidRPr="008D50DA">
        <w:rPr>
          <w:sz w:val="24"/>
          <w:szCs w:val="24"/>
        </w:rPr>
        <w:t>Ragovska</w:t>
      </w:r>
      <w:proofErr w:type="spellEnd"/>
      <w:r w:rsidR="008D50DA" w:rsidRPr="008D50DA">
        <w:rPr>
          <w:sz w:val="24"/>
          <w:szCs w:val="24"/>
        </w:rPr>
        <w:t xml:space="preserve"> ulica</w:t>
      </w:r>
    </w:p>
    <w:p w14:paraId="693FC9DD" w14:textId="593671C5" w:rsidR="008D50DA" w:rsidRPr="008D50DA" w:rsidRDefault="00D714E4" w:rsidP="00FA7D2C">
      <w:pPr>
        <w:pStyle w:val="Odstavekseznama"/>
        <w:numPr>
          <w:ilvl w:val="0"/>
          <w:numId w:val="2"/>
        </w:numPr>
        <w:jc w:val="both"/>
        <w:rPr>
          <w:sz w:val="24"/>
          <w:szCs w:val="24"/>
        </w:rPr>
      </w:pPr>
      <w:r>
        <w:rPr>
          <w:sz w:val="24"/>
          <w:szCs w:val="24"/>
        </w:rPr>
        <w:t xml:space="preserve">NM – </w:t>
      </w:r>
      <w:proofErr w:type="spellStart"/>
      <w:r w:rsidR="008D50DA" w:rsidRPr="008D50DA">
        <w:rPr>
          <w:sz w:val="24"/>
          <w:szCs w:val="24"/>
        </w:rPr>
        <w:t>Kandijski</w:t>
      </w:r>
      <w:proofErr w:type="spellEnd"/>
      <w:r w:rsidR="008D50DA" w:rsidRPr="008D50DA">
        <w:rPr>
          <w:sz w:val="24"/>
          <w:szCs w:val="24"/>
        </w:rPr>
        <w:t xml:space="preserve"> most</w:t>
      </w:r>
    </w:p>
    <w:p w14:paraId="240A9DDC" w14:textId="18B77EB1" w:rsidR="008D50DA" w:rsidRPr="008D50DA" w:rsidRDefault="00D714E4" w:rsidP="00FA7D2C">
      <w:pPr>
        <w:pStyle w:val="Odstavekseznama"/>
        <w:numPr>
          <w:ilvl w:val="0"/>
          <w:numId w:val="2"/>
        </w:numPr>
        <w:jc w:val="both"/>
        <w:rPr>
          <w:sz w:val="24"/>
          <w:szCs w:val="24"/>
        </w:rPr>
      </w:pPr>
      <w:r>
        <w:rPr>
          <w:sz w:val="24"/>
          <w:szCs w:val="24"/>
        </w:rPr>
        <w:t xml:space="preserve">NM – </w:t>
      </w:r>
      <w:r w:rsidR="008D50DA" w:rsidRPr="008D50DA">
        <w:rPr>
          <w:sz w:val="24"/>
          <w:szCs w:val="24"/>
        </w:rPr>
        <w:t>Glavni trg</w:t>
      </w:r>
    </w:p>
    <w:p w14:paraId="324F8237" w14:textId="528403E6" w:rsidR="008D50DA" w:rsidRPr="008D50DA" w:rsidRDefault="00D714E4" w:rsidP="00FA7D2C">
      <w:pPr>
        <w:pStyle w:val="Odstavekseznama"/>
        <w:numPr>
          <w:ilvl w:val="0"/>
          <w:numId w:val="2"/>
        </w:numPr>
        <w:jc w:val="both"/>
        <w:rPr>
          <w:sz w:val="24"/>
          <w:szCs w:val="24"/>
        </w:rPr>
      </w:pPr>
      <w:r>
        <w:rPr>
          <w:sz w:val="24"/>
          <w:szCs w:val="24"/>
        </w:rPr>
        <w:t xml:space="preserve">NM – </w:t>
      </w:r>
      <w:r w:rsidR="008D50DA" w:rsidRPr="008D50DA">
        <w:rPr>
          <w:sz w:val="24"/>
          <w:szCs w:val="24"/>
        </w:rPr>
        <w:t>Seidlova cesta Center</w:t>
      </w:r>
    </w:p>
    <w:p w14:paraId="49C623BC" w14:textId="2D965FDA" w:rsidR="008D50DA" w:rsidRPr="008D50DA" w:rsidRDefault="00D714E4" w:rsidP="00FA7D2C">
      <w:pPr>
        <w:pStyle w:val="Odstavekseznama"/>
        <w:numPr>
          <w:ilvl w:val="0"/>
          <w:numId w:val="2"/>
        </w:numPr>
        <w:jc w:val="both"/>
        <w:rPr>
          <w:sz w:val="24"/>
          <w:szCs w:val="24"/>
        </w:rPr>
      </w:pPr>
      <w:r>
        <w:rPr>
          <w:sz w:val="24"/>
          <w:szCs w:val="24"/>
        </w:rPr>
        <w:t xml:space="preserve">NM – </w:t>
      </w:r>
      <w:r w:rsidR="008D50DA" w:rsidRPr="008D50DA">
        <w:rPr>
          <w:sz w:val="24"/>
          <w:szCs w:val="24"/>
        </w:rPr>
        <w:t>Topliška cesta</w:t>
      </w:r>
    </w:p>
    <w:p w14:paraId="66662F2D" w14:textId="7CE80B1A" w:rsidR="008D50DA" w:rsidRPr="008D50DA" w:rsidRDefault="00D714E4" w:rsidP="00FA7D2C">
      <w:pPr>
        <w:pStyle w:val="Odstavekseznama"/>
        <w:numPr>
          <w:ilvl w:val="0"/>
          <w:numId w:val="2"/>
        </w:numPr>
        <w:jc w:val="both"/>
        <w:rPr>
          <w:sz w:val="24"/>
          <w:szCs w:val="24"/>
        </w:rPr>
      </w:pPr>
      <w:r>
        <w:rPr>
          <w:sz w:val="24"/>
          <w:szCs w:val="24"/>
        </w:rPr>
        <w:t xml:space="preserve">NM – </w:t>
      </w:r>
      <w:r w:rsidR="008D50DA" w:rsidRPr="008D50DA">
        <w:rPr>
          <w:sz w:val="24"/>
          <w:szCs w:val="24"/>
        </w:rPr>
        <w:t>Drska</w:t>
      </w:r>
    </w:p>
    <w:p w14:paraId="1D9626DA" w14:textId="6CFEEDA3" w:rsidR="008D50DA" w:rsidRPr="008D50DA" w:rsidRDefault="00D714E4" w:rsidP="00FA7D2C">
      <w:pPr>
        <w:pStyle w:val="Odstavekseznama"/>
        <w:numPr>
          <w:ilvl w:val="0"/>
          <w:numId w:val="2"/>
        </w:numPr>
        <w:jc w:val="both"/>
        <w:rPr>
          <w:sz w:val="24"/>
          <w:szCs w:val="24"/>
        </w:rPr>
      </w:pPr>
      <w:r>
        <w:rPr>
          <w:sz w:val="24"/>
          <w:szCs w:val="24"/>
        </w:rPr>
        <w:t xml:space="preserve">NM – </w:t>
      </w:r>
      <w:r w:rsidR="008D50DA" w:rsidRPr="008D50DA">
        <w:rPr>
          <w:sz w:val="24"/>
          <w:szCs w:val="24"/>
        </w:rPr>
        <w:t>Osnovna šola Bršljin</w:t>
      </w:r>
    </w:p>
    <w:p w14:paraId="4030E7F3" w14:textId="0AEF7689" w:rsidR="008D50DA" w:rsidRPr="008D50DA" w:rsidRDefault="00D714E4" w:rsidP="00FA7D2C">
      <w:pPr>
        <w:pStyle w:val="Odstavekseznama"/>
        <w:numPr>
          <w:ilvl w:val="0"/>
          <w:numId w:val="2"/>
        </w:numPr>
        <w:jc w:val="both"/>
        <w:rPr>
          <w:sz w:val="24"/>
          <w:szCs w:val="24"/>
        </w:rPr>
      </w:pPr>
      <w:r>
        <w:rPr>
          <w:sz w:val="24"/>
          <w:szCs w:val="24"/>
        </w:rPr>
        <w:t xml:space="preserve">NM – </w:t>
      </w:r>
      <w:r w:rsidR="008D50DA" w:rsidRPr="008D50DA">
        <w:rPr>
          <w:sz w:val="24"/>
          <w:szCs w:val="24"/>
        </w:rPr>
        <w:t>Osnovna šola Šmihel</w:t>
      </w:r>
    </w:p>
    <w:p w14:paraId="3FB80D51" w14:textId="1FA3240A" w:rsidR="008D50DA" w:rsidRPr="008D50DA" w:rsidRDefault="00D714E4" w:rsidP="00FA7D2C">
      <w:pPr>
        <w:pStyle w:val="Odstavekseznama"/>
        <w:numPr>
          <w:ilvl w:val="0"/>
          <w:numId w:val="2"/>
        </w:numPr>
        <w:jc w:val="both"/>
        <w:rPr>
          <w:sz w:val="24"/>
          <w:szCs w:val="24"/>
        </w:rPr>
      </w:pPr>
      <w:r>
        <w:rPr>
          <w:sz w:val="24"/>
          <w:szCs w:val="24"/>
        </w:rPr>
        <w:t xml:space="preserve">NM – </w:t>
      </w:r>
      <w:proofErr w:type="spellStart"/>
      <w:r w:rsidR="008D50DA" w:rsidRPr="008D50DA">
        <w:rPr>
          <w:sz w:val="24"/>
          <w:szCs w:val="24"/>
        </w:rPr>
        <w:t>Podbreznik</w:t>
      </w:r>
      <w:proofErr w:type="spellEnd"/>
    </w:p>
    <w:p w14:paraId="483F4CF6" w14:textId="50AA44EF" w:rsidR="008D50DA" w:rsidRDefault="00D714E4" w:rsidP="00FA7D2C">
      <w:pPr>
        <w:pStyle w:val="Odstavekseznama"/>
        <w:numPr>
          <w:ilvl w:val="0"/>
          <w:numId w:val="2"/>
        </w:numPr>
        <w:jc w:val="both"/>
        <w:rPr>
          <w:sz w:val="24"/>
          <w:szCs w:val="24"/>
        </w:rPr>
      </w:pPr>
      <w:r>
        <w:rPr>
          <w:sz w:val="24"/>
          <w:szCs w:val="24"/>
        </w:rPr>
        <w:t xml:space="preserve">NM – </w:t>
      </w:r>
      <w:r w:rsidR="008D50DA" w:rsidRPr="008D50DA">
        <w:rPr>
          <w:sz w:val="24"/>
          <w:szCs w:val="24"/>
        </w:rPr>
        <w:t>Adria</w:t>
      </w:r>
    </w:p>
    <w:p w14:paraId="0B90CC89" w14:textId="5ADDE91D" w:rsidR="00D714E4" w:rsidRPr="008D50DA" w:rsidRDefault="00D714E4" w:rsidP="00FA7D2C">
      <w:pPr>
        <w:pStyle w:val="Odstavekseznama"/>
        <w:numPr>
          <w:ilvl w:val="0"/>
          <w:numId w:val="2"/>
        </w:numPr>
        <w:jc w:val="both"/>
        <w:rPr>
          <w:sz w:val="24"/>
          <w:szCs w:val="24"/>
        </w:rPr>
      </w:pPr>
      <w:r>
        <w:rPr>
          <w:sz w:val="24"/>
          <w:szCs w:val="24"/>
        </w:rPr>
        <w:t xml:space="preserve">NM </w:t>
      </w:r>
      <w:r>
        <w:rPr>
          <w:rFonts w:ascii="Times New Roman" w:hAnsi="Times New Roman" w:cs="Times New Roman"/>
          <w:sz w:val="24"/>
          <w:szCs w:val="24"/>
        </w:rPr>
        <w:t>‒</w:t>
      </w:r>
      <w:r>
        <w:rPr>
          <w:sz w:val="24"/>
          <w:szCs w:val="24"/>
        </w:rPr>
        <w:t xml:space="preserve"> Otočec</w:t>
      </w:r>
    </w:p>
    <w:p w14:paraId="30D49E6E" w14:textId="23D3619C" w:rsidR="008D50DA" w:rsidRDefault="00D714E4" w:rsidP="00FA7D2C">
      <w:pPr>
        <w:pStyle w:val="Odstavekseznama"/>
        <w:numPr>
          <w:ilvl w:val="0"/>
          <w:numId w:val="2"/>
        </w:numPr>
        <w:jc w:val="both"/>
        <w:rPr>
          <w:sz w:val="24"/>
          <w:szCs w:val="24"/>
        </w:rPr>
      </w:pPr>
      <w:r>
        <w:rPr>
          <w:sz w:val="24"/>
          <w:szCs w:val="24"/>
        </w:rPr>
        <w:t xml:space="preserve">Straža </w:t>
      </w:r>
      <w:r>
        <w:rPr>
          <w:rFonts w:ascii="Times New Roman" w:hAnsi="Times New Roman" w:cs="Times New Roman"/>
          <w:sz w:val="24"/>
          <w:szCs w:val="24"/>
        </w:rPr>
        <w:t>‒</w:t>
      </w:r>
      <w:r>
        <w:rPr>
          <w:sz w:val="24"/>
          <w:szCs w:val="24"/>
        </w:rPr>
        <w:t xml:space="preserve"> A</w:t>
      </w:r>
      <w:r w:rsidR="008D50DA" w:rsidRPr="008D50DA">
        <w:rPr>
          <w:sz w:val="24"/>
          <w:szCs w:val="24"/>
        </w:rPr>
        <w:t>vtobusna postaja Straža</w:t>
      </w:r>
    </w:p>
    <w:p w14:paraId="0CA59E08" w14:textId="1EF85FEA" w:rsidR="00A244F8" w:rsidRDefault="00A244F8" w:rsidP="00FA7D2C">
      <w:pPr>
        <w:pStyle w:val="Odstavekseznama"/>
        <w:numPr>
          <w:ilvl w:val="0"/>
          <w:numId w:val="2"/>
        </w:numPr>
        <w:jc w:val="both"/>
        <w:rPr>
          <w:sz w:val="24"/>
          <w:szCs w:val="24"/>
        </w:rPr>
      </w:pPr>
      <w:r>
        <w:rPr>
          <w:sz w:val="24"/>
          <w:szCs w:val="24"/>
        </w:rPr>
        <w:t>Semič – trško jedro</w:t>
      </w:r>
    </w:p>
    <w:p w14:paraId="7F6CA351" w14:textId="62E83A28" w:rsidR="00A244F8" w:rsidRDefault="00A244F8" w:rsidP="00FA7D2C">
      <w:pPr>
        <w:pStyle w:val="Odstavekseznama"/>
        <w:numPr>
          <w:ilvl w:val="0"/>
          <w:numId w:val="2"/>
        </w:numPr>
        <w:jc w:val="both"/>
        <w:rPr>
          <w:sz w:val="24"/>
          <w:szCs w:val="24"/>
        </w:rPr>
      </w:pPr>
      <w:r w:rsidRPr="00A244F8">
        <w:rPr>
          <w:sz w:val="24"/>
          <w:szCs w:val="24"/>
        </w:rPr>
        <w:t>Črnomelj – mestno jedro</w:t>
      </w:r>
    </w:p>
    <w:p w14:paraId="0574081B" w14:textId="53900DC8" w:rsidR="00D714E4" w:rsidRDefault="00D714E4" w:rsidP="00FA7D2C">
      <w:pPr>
        <w:pStyle w:val="Odstavekseznama"/>
        <w:numPr>
          <w:ilvl w:val="0"/>
          <w:numId w:val="2"/>
        </w:numPr>
        <w:jc w:val="both"/>
        <w:rPr>
          <w:sz w:val="24"/>
          <w:szCs w:val="24"/>
        </w:rPr>
      </w:pPr>
      <w:r w:rsidRPr="00D714E4">
        <w:rPr>
          <w:sz w:val="24"/>
          <w:szCs w:val="24"/>
        </w:rPr>
        <w:t>Mirna Peč</w:t>
      </w:r>
      <w:r>
        <w:rPr>
          <w:sz w:val="24"/>
          <w:szCs w:val="24"/>
        </w:rPr>
        <w:t xml:space="preserve"> </w:t>
      </w:r>
      <w:r>
        <w:rPr>
          <w:rFonts w:ascii="Times New Roman" w:hAnsi="Times New Roman" w:cs="Times New Roman"/>
          <w:sz w:val="24"/>
          <w:szCs w:val="24"/>
        </w:rPr>
        <w:t>‒</w:t>
      </w:r>
      <w:r>
        <w:rPr>
          <w:sz w:val="24"/>
          <w:szCs w:val="24"/>
        </w:rPr>
        <w:t xml:space="preserve"> m</w:t>
      </w:r>
      <w:r w:rsidRPr="00D714E4">
        <w:rPr>
          <w:sz w:val="24"/>
          <w:szCs w:val="24"/>
        </w:rPr>
        <w:t>uzej</w:t>
      </w:r>
    </w:p>
    <w:p w14:paraId="2C59D54E" w14:textId="799C6F82" w:rsidR="002C4E4D" w:rsidRPr="002C4E4D" w:rsidRDefault="002C4E4D" w:rsidP="002C4E4D">
      <w:pPr>
        <w:pStyle w:val="Odstavekseznama"/>
        <w:numPr>
          <w:ilvl w:val="0"/>
          <w:numId w:val="2"/>
        </w:numPr>
        <w:jc w:val="both"/>
        <w:rPr>
          <w:sz w:val="24"/>
          <w:szCs w:val="24"/>
        </w:rPr>
      </w:pPr>
      <w:r w:rsidRPr="002C4E4D">
        <w:rPr>
          <w:sz w:val="24"/>
          <w:szCs w:val="24"/>
        </w:rPr>
        <w:t xml:space="preserve">Trebnje </w:t>
      </w:r>
      <w:r w:rsidR="00D14F25">
        <w:rPr>
          <w:rFonts w:ascii="Times New Roman" w:hAnsi="Times New Roman" w:cs="Times New Roman"/>
          <w:sz w:val="24"/>
          <w:szCs w:val="24"/>
        </w:rPr>
        <w:t>‒</w:t>
      </w:r>
      <w:r w:rsidRPr="002C4E4D">
        <w:rPr>
          <w:sz w:val="24"/>
          <w:szCs w:val="24"/>
        </w:rPr>
        <w:t xml:space="preserve"> </w:t>
      </w:r>
      <w:proofErr w:type="spellStart"/>
      <w:r w:rsidRPr="002C4E4D">
        <w:rPr>
          <w:sz w:val="24"/>
          <w:szCs w:val="24"/>
        </w:rPr>
        <w:t>Goliev</w:t>
      </w:r>
      <w:proofErr w:type="spellEnd"/>
      <w:r w:rsidRPr="002C4E4D">
        <w:rPr>
          <w:sz w:val="24"/>
          <w:szCs w:val="24"/>
        </w:rPr>
        <w:t xml:space="preserve"> trg</w:t>
      </w:r>
    </w:p>
    <w:p w14:paraId="0D58DC6B" w14:textId="12204D3A" w:rsidR="002C4E4D" w:rsidRPr="002C4E4D" w:rsidRDefault="002C4E4D" w:rsidP="002C4E4D">
      <w:pPr>
        <w:pStyle w:val="Odstavekseznama"/>
        <w:numPr>
          <w:ilvl w:val="0"/>
          <w:numId w:val="2"/>
        </w:numPr>
        <w:jc w:val="both"/>
        <w:rPr>
          <w:sz w:val="24"/>
          <w:szCs w:val="24"/>
        </w:rPr>
      </w:pPr>
      <w:r w:rsidRPr="002C4E4D">
        <w:rPr>
          <w:sz w:val="24"/>
          <w:szCs w:val="24"/>
        </w:rPr>
        <w:t xml:space="preserve">Trebnje </w:t>
      </w:r>
      <w:r w:rsidR="00D14F25">
        <w:rPr>
          <w:rFonts w:ascii="Times New Roman" w:hAnsi="Times New Roman" w:cs="Times New Roman"/>
          <w:sz w:val="24"/>
          <w:szCs w:val="24"/>
        </w:rPr>
        <w:t>‒</w:t>
      </w:r>
      <w:r w:rsidRPr="002C4E4D">
        <w:rPr>
          <w:sz w:val="24"/>
          <w:szCs w:val="24"/>
        </w:rPr>
        <w:t xml:space="preserve"> </w:t>
      </w:r>
      <w:proofErr w:type="spellStart"/>
      <w:r w:rsidRPr="002C4E4D">
        <w:rPr>
          <w:sz w:val="24"/>
          <w:szCs w:val="24"/>
        </w:rPr>
        <w:t>Cviblje</w:t>
      </w:r>
      <w:proofErr w:type="spellEnd"/>
    </w:p>
    <w:p w14:paraId="250CA880" w14:textId="2711343B" w:rsidR="002C4E4D" w:rsidRPr="002C4E4D" w:rsidRDefault="002C4E4D" w:rsidP="002C4E4D">
      <w:pPr>
        <w:pStyle w:val="Odstavekseznama"/>
        <w:numPr>
          <w:ilvl w:val="0"/>
          <w:numId w:val="2"/>
        </w:numPr>
        <w:jc w:val="both"/>
        <w:rPr>
          <w:sz w:val="24"/>
          <w:szCs w:val="24"/>
        </w:rPr>
      </w:pPr>
      <w:r w:rsidRPr="002C4E4D">
        <w:rPr>
          <w:sz w:val="24"/>
          <w:szCs w:val="24"/>
        </w:rPr>
        <w:t xml:space="preserve">Trebnje </w:t>
      </w:r>
      <w:r w:rsidR="00D14F25">
        <w:rPr>
          <w:rFonts w:ascii="Times New Roman" w:hAnsi="Times New Roman" w:cs="Times New Roman"/>
          <w:sz w:val="24"/>
          <w:szCs w:val="24"/>
        </w:rPr>
        <w:t>‒</w:t>
      </w:r>
      <w:r w:rsidRPr="002C4E4D">
        <w:rPr>
          <w:sz w:val="24"/>
          <w:szCs w:val="24"/>
        </w:rPr>
        <w:t xml:space="preserve"> POŠ Dolenja Nemška vas </w:t>
      </w:r>
    </w:p>
    <w:p w14:paraId="018DA210" w14:textId="54A3416E" w:rsidR="00C314B2" w:rsidRDefault="002C4E4D" w:rsidP="002C4E4D">
      <w:pPr>
        <w:pStyle w:val="Odstavekseznama"/>
        <w:numPr>
          <w:ilvl w:val="0"/>
          <w:numId w:val="2"/>
        </w:numPr>
        <w:jc w:val="both"/>
        <w:rPr>
          <w:sz w:val="24"/>
          <w:szCs w:val="24"/>
        </w:rPr>
      </w:pPr>
      <w:r w:rsidRPr="002C4E4D">
        <w:rPr>
          <w:sz w:val="24"/>
          <w:szCs w:val="24"/>
        </w:rPr>
        <w:t xml:space="preserve">Trebnje </w:t>
      </w:r>
      <w:r w:rsidR="00D14F25">
        <w:rPr>
          <w:rFonts w:ascii="Times New Roman" w:hAnsi="Times New Roman" w:cs="Times New Roman"/>
          <w:sz w:val="24"/>
          <w:szCs w:val="24"/>
        </w:rPr>
        <w:t>‒</w:t>
      </w:r>
      <w:r w:rsidRPr="002C4E4D">
        <w:rPr>
          <w:sz w:val="24"/>
          <w:szCs w:val="24"/>
        </w:rPr>
        <w:t xml:space="preserve"> Štefan</w:t>
      </w:r>
    </w:p>
    <w:p w14:paraId="4D911A2D" w14:textId="77777777" w:rsidR="002C4E4D" w:rsidRPr="002C4E4D" w:rsidRDefault="002C4E4D" w:rsidP="002C4E4D">
      <w:pPr>
        <w:pStyle w:val="Odstavekseznama"/>
        <w:jc w:val="both"/>
        <w:rPr>
          <w:sz w:val="24"/>
          <w:szCs w:val="24"/>
        </w:rPr>
      </w:pPr>
    </w:p>
    <w:p w14:paraId="52F642DF" w14:textId="119E50C7" w:rsidR="00C314B2" w:rsidRPr="00C314B2" w:rsidRDefault="00C314B2" w:rsidP="00C314B2">
      <w:pPr>
        <w:jc w:val="both"/>
        <w:rPr>
          <w:sz w:val="24"/>
          <w:szCs w:val="24"/>
        </w:rPr>
      </w:pPr>
      <w:r w:rsidRPr="00C314B2">
        <w:rPr>
          <w:sz w:val="24"/>
          <w:szCs w:val="24"/>
        </w:rPr>
        <w:t>ČASOVNA RAZPOLOŽLJIVOST STORITVE</w:t>
      </w:r>
    </w:p>
    <w:p w14:paraId="4C70399B" w14:textId="77777777" w:rsidR="00C314B2" w:rsidRPr="00C314B2" w:rsidRDefault="00C314B2" w:rsidP="00C314B2">
      <w:pPr>
        <w:jc w:val="both"/>
        <w:rPr>
          <w:sz w:val="24"/>
          <w:szCs w:val="24"/>
        </w:rPr>
      </w:pPr>
      <w:r w:rsidRPr="00C314B2">
        <w:rPr>
          <w:sz w:val="24"/>
          <w:szCs w:val="24"/>
        </w:rPr>
        <w:t xml:space="preserve">Po opravljeni prijavi lahko uporabnik uporablja sistem vse dni v tednu, a z upoštevanjem časovne omejitve v višini 840 minut oz. 14 ur v vsakokratnem obdobju 7 dni od registracije. </w:t>
      </w:r>
    </w:p>
    <w:p w14:paraId="085ECBEC" w14:textId="77777777" w:rsidR="00C314B2" w:rsidRPr="00C314B2" w:rsidRDefault="00C314B2" w:rsidP="00C314B2">
      <w:pPr>
        <w:jc w:val="both"/>
        <w:rPr>
          <w:sz w:val="24"/>
          <w:szCs w:val="24"/>
        </w:rPr>
      </w:pPr>
      <w:r w:rsidRPr="00C314B2">
        <w:rPr>
          <w:sz w:val="24"/>
          <w:szCs w:val="24"/>
        </w:rPr>
        <w:t xml:space="preserve">Če v tekočem tednu že porabi ves razpoložljivi čas, do storitve ni upravičen do naslednjega tedna, ko se mu uporabniška kartica ponovno aktivira. </w:t>
      </w:r>
    </w:p>
    <w:p w14:paraId="37C1E3B1" w14:textId="77777777" w:rsidR="00C314B2" w:rsidRPr="00C314B2" w:rsidRDefault="00C314B2" w:rsidP="00C314B2">
      <w:pPr>
        <w:jc w:val="both"/>
        <w:rPr>
          <w:sz w:val="24"/>
          <w:szCs w:val="24"/>
        </w:rPr>
      </w:pPr>
      <w:r w:rsidRPr="00C314B2">
        <w:rPr>
          <w:sz w:val="24"/>
          <w:szCs w:val="24"/>
        </w:rPr>
        <w:t>Razen v primeru višje sile (večje tehnične napake, obsežne poškodbe komponent sistema) nosilec projekta zagotavlja dostopnost do sistema 24 ur na dan.</w:t>
      </w:r>
    </w:p>
    <w:p w14:paraId="2448D7AB" w14:textId="77777777" w:rsidR="00C314B2" w:rsidRPr="00C314B2" w:rsidRDefault="00C314B2" w:rsidP="00C314B2">
      <w:pPr>
        <w:jc w:val="both"/>
        <w:rPr>
          <w:sz w:val="24"/>
          <w:szCs w:val="24"/>
        </w:rPr>
      </w:pPr>
    </w:p>
    <w:p w14:paraId="198670D9" w14:textId="77777777" w:rsidR="00C314B2" w:rsidRPr="00C314B2" w:rsidRDefault="00C314B2" w:rsidP="00C314B2">
      <w:pPr>
        <w:jc w:val="both"/>
        <w:rPr>
          <w:sz w:val="24"/>
          <w:szCs w:val="24"/>
        </w:rPr>
      </w:pPr>
      <w:r w:rsidRPr="00C314B2">
        <w:rPr>
          <w:sz w:val="24"/>
          <w:szCs w:val="24"/>
        </w:rPr>
        <w:t>PRIJAVA IN REGISTRACIJA V SISTEM</w:t>
      </w:r>
    </w:p>
    <w:p w14:paraId="55A3F160" w14:textId="77777777" w:rsidR="00C314B2" w:rsidRPr="00C314B2" w:rsidRDefault="00C314B2" w:rsidP="00C314B2">
      <w:pPr>
        <w:jc w:val="both"/>
        <w:rPr>
          <w:sz w:val="24"/>
          <w:szCs w:val="24"/>
        </w:rPr>
      </w:pPr>
      <w:r w:rsidRPr="00C314B2">
        <w:rPr>
          <w:sz w:val="24"/>
          <w:szCs w:val="24"/>
        </w:rPr>
        <w:t>Prijava je mogoča osebno na lokaciji TIC Dolenjske Toplice (Sitarjeva hiša) z izpolnitvijo prijavnice in predložitvijo veljavnega osebnega dokumenta uporabnika.</w:t>
      </w:r>
    </w:p>
    <w:p w14:paraId="0D6FC0BA" w14:textId="77777777" w:rsidR="00C314B2" w:rsidRPr="00C314B2" w:rsidRDefault="00C314B2" w:rsidP="00C314B2">
      <w:pPr>
        <w:jc w:val="both"/>
        <w:rPr>
          <w:sz w:val="24"/>
          <w:szCs w:val="24"/>
        </w:rPr>
      </w:pPr>
      <w:r w:rsidRPr="00C314B2">
        <w:rPr>
          <w:sz w:val="24"/>
          <w:szCs w:val="24"/>
        </w:rPr>
        <w:t>Po uspešni prijavi uporabnik dobi uporabniško ime in geslo ter uporabniško kartico s PIN kodo. Registracija je veljavna do zaključka tekočega koledarskega leta.</w:t>
      </w:r>
    </w:p>
    <w:p w14:paraId="134152AD" w14:textId="77777777" w:rsidR="00C314B2" w:rsidRPr="00C314B2" w:rsidRDefault="00C314B2" w:rsidP="00C314B2">
      <w:pPr>
        <w:jc w:val="both"/>
        <w:rPr>
          <w:sz w:val="24"/>
          <w:szCs w:val="24"/>
        </w:rPr>
      </w:pPr>
      <w:r w:rsidRPr="00C314B2">
        <w:rPr>
          <w:sz w:val="24"/>
          <w:szCs w:val="24"/>
        </w:rPr>
        <w:t xml:space="preserve">Uporabnik se zavezuje, da bo morebitne spremembe podatkov najkasneje v 8 dneh sporočil na sedežu upravitelja ali poslal obvestilo po navadni oziroma elektronski pošti. Z odobritvijo popolne prijave uporabnik prejme uporabniško kartico in PIN kodo za uporabo sistema. </w:t>
      </w:r>
    </w:p>
    <w:p w14:paraId="4C0D65AD" w14:textId="77777777" w:rsidR="00C314B2" w:rsidRPr="00C314B2" w:rsidRDefault="00C314B2" w:rsidP="00C314B2">
      <w:pPr>
        <w:jc w:val="both"/>
        <w:rPr>
          <w:sz w:val="24"/>
          <w:szCs w:val="24"/>
        </w:rPr>
      </w:pPr>
    </w:p>
    <w:p w14:paraId="39028BD8" w14:textId="77777777" w:rsidR="00C314B2" w:rsidRPr="00C314B2" w:rsidRDefault="00C314B2" w:rsidP="00C314B2">
      <w:pPr>
        <w:jc w:val="both"/>
        <w:rPr>
          <w:sz w:val="24"/>
          <w:szCs w:val="24"/>
        </w:rPr>
      </w:pPr>
      <w:r w:rsidRPr="00C314B2">
        <w:rPr>
          <w:sz w:val="24"/>
          <w:szCs w:val="24"/>
        </w:rPr>
        <w:t>CENE IN NAČIN PLAČILA</w:t>
      </w:r>
    </w:p>
    <w:p w14:paraId="31BBA9D2" w14:textId="6A83F6A9" w:rsidR="00C314B2" w:rsidRPr="001C446E" w:rsidRDefault="00C314B2" w:rsidP="00C314B2">
      <w:pPr>
        <w:jc w:val="both"/>
        <w:rPr>
          <w:color w:val="FF0000"/>
          <w:sz w:val="24"/>
          <w:szCs w:val="24"/>
        </w:rPr>
      </w:pPr>
      <w:r w:rsidRPr="00C314B2">
        <w:rPr>
          <w:sz w:val="24"/>
          <w:szCs w:val="24"/>
        </w:rPr>
        <w:t xml:space="preserve">Uporabnikom sta na voljo dva paketa storitev, mesečni (5 EUR) in </w:t>
      </w:r>
      <w:r w:rsidR="00792CF4">
        <w:rPr>
          <w:sz w:val="24"/>
          <w:szCs w:val="24"/>
        </w:rPr>
        <w:t>letn</w:t>
      </w:r>
      <w:r w:rsidRPr="00C314B2">
        <w:rPr>
          <w:sz w:val="24"/>
          <w:szCs w:val="24"/>
        </w:rPr>
        <w:t>i (25 EUR</w:t>
      </w:r>
      <w:r w:rsidR="00ED4234">
        <w:rPr>
          <w:sz w:val="24"/>
          <w:szCs w:val="24"/>
        </w:rPr>
        <w:t>).</w:t>
      </w:r>
      <w:r w:rsidRPr="001C446E">
        <w:rPr>
          <w:color w:val="FF0000"/>
          <w:sz w:val="24"/>
          <w:szCs w:val="24"/>
        </w:rPr>
        <w:t xml:space="preserve"> </w:t>
      </w:r>
    </w:p>
    <w:p w14:paraId="076EBAA7" w14:textId="77777777" w:rsidR="00C314B2" w:rsidRPr="00C314B2" w:rsidRDefault="00C314B2" w:rsidP="00C314B2">
      <w:pPr>
        <w:jc w:val="both"/>
        <w:rPr>
          <w:sz w:val="24"/>
          <w:szCs w:val="24"/>
        </w:rPr>
      </w:pPr>
      <w:r w:rsidRPr="00C314B2">
        <w:rPr>
          <w:sz w:val="24"/>
          <w:szCs w:val="24"/>
        </w:rPr>
        <w:t xml:space="preserve">V primeru izgube kartice se uporabniku za ponovno izdajo zaračuna 20 EUR. </w:t>
      </w:r>
    </w:p>
    <w:p w14:paraId="3DFB5895" w14:textId="77777777" w:rsidR="00C314B2" w:rsidRPr="00C314B2" w:rsidRDefault="00C314B2" w:rsidP="00C314B2">
      <w:pPr>
        <w:jc w:val="both"/>
        <w:rPr>
          <w:sz w:val="24"/>
          <w:szCs w:val="24"/>
        </w:rPr>
      </w:pPr>
      <w:r w:rsidRPr="00C314B2">
        <w:rPr>
          <w:sz w:val="24"/>
          <w:szCs w:val="24"/>
        </w:rPr>
        <w:t>Vse cene vključujejo DDV.</w:t>
      </w:r>
    </w:p>
    <w:p w14:paraId="4ACF21AE" w14:textId="3EFC1F63" w:rsidR="008D50DA" w:rsidRDefault="00C314B2" w:rsidP="00C314B2">
      <w:pPr>
        <w:jc w:val="both"/>
        <w:rPr>
          <w:sz w:val="24"/>
          <w:szCs w:val="24"/>
        </w:rPr>
      </w:pPr>
      <w:r w:rsidRPr="00C314B2">
        <w:rPr>
          <w:sz w:val="24"/>
          <w:szCs w:val="24"/>
        </w:rPr>
        <w:t>Plačilo registracije in nadomestila za izdajo nove kartice je možno</w:t>
      </w:r>
      <w:r w:rsidR="00231F05">
        <w:rPr>
          <w:sz w:val="24"/>
          <w:szCs w:val="24"/>
        </w:rPr>
        <w:t xml:space="preserve"> v času delovnika TIC Dolenjske </w:t>
      </w:r>
      <w:r w:rsidR="00231F05" w:rsidRPr="00ED4234">
        <w:rPr>
          <w:sz w:val="24"/>
          <w:szCs w:val="24"/>
        </w:rPr>
        <w:t>Toplice</w:t>
      </w:r>
      <w:r w:rsidRPr="00ED4234">
        <w:rPr>
          <w:sz w:val="24"/>
          <w:szCs w:val="24"/>
        </w:rPr>
        <w:t xml:space="preserve"> na lokaciji </w:t>
      </w:r>
      <w:r w:rsidR="00231F05" w:rsidRPr="00ED4234">
        <w:rPr>
          <w:sz w:val="24"/>
          <w:szCs w:val="24"/>
        </w:rPr>
        <w:t>Sitarjeva hiša (Sokolski trg 1, 8350 Dolenjske Toplice)</w:t>
      </w:r>
      <w:r w:rsidRPr="00ED4234">
        <w:rPr>
          <w:sz w:val="24"/>
          <w:szCs w:val="24"/>
        </w:rPr>
        <w:t xml:space="preserve"> </w:t>
      </w:r>
      <w:r w:rsidRPr="00C314B2">
        <w:rPr>
          <w:sz w:val="24"/>
          <w:szCs w:val="24"/>
        </w:rPr>
        <w:t>in poteka z gotovino.</w:t>
      </w:r>
    </w:p>
    <w:p w14:paraId="778D08AB" w14:textId="77777777" w:rsidR="00C314B2" w:rsidRDefault="00C314B2" w:rsidP="00FA7D2C">
      <w:pPr>
        <w:jc w:val="both"/>
        <w:rPr>
          <w:sz w:val="24"/>
          <w:szCs w:val="24"/>
        </w:rPr>
      </w:pPr>
    </w:p>
    <w:p w14:paraId="5748ACC6" w14:textId="2EE73946" w:rsidR="007C0833" w:rsidRDefault="003E42A2" w:rsidP="00FA7D2C">
      <w:pPr>
        <w:jc w:val="both"/>
        <w:rPr>
          <w:sz w:val="24"/>
          <w:szCs w:val="24"/>
        </w:rPr>
      </w:pPr>
      <w:r>
        <w:rPr>
          <w:sz w:val="24"/>
          <w:szCs w:val="24"/>
        </w:rPr>
        <w:t>DOLŽNOST</w:t>
      </w:r>
      <w:r w:rsidR="007C0833">
        <w:rPr>
          <w:sz w:val="24"/>
          <w:szCs w:val="24"/>
        </w:rPr>
        <w:t>I UPORABNIKA</w:t>
      </w:r>
      <w:r>
        <w:rPr>
          <w:sz w:val="24"/>
          <w:szCs w:val="24"/>
        </w:rPr>
        <w:t xml:space="preserve"> </w:t>
      </w:r>
    </w:p>
    <w:p w14:paraId="1891B9E1" w14:textId="31871882" w:rsidR="00603768" w:rsidRDefault="007C0833" w:rsidP="00FA7D2C">
      <w:pPr>
        <w:jc w:val="both"/>
        <w:rPr>
          <w:sz w:val="24"/>
          <w:szCs w:val="24"/>
        </w:rPr>
      </w:pPr>
      <w:r>
        <w:rPr>
          <w:sz w:val="24"/>
          <w:szCs w:val="24"/>
        </w:rPr>
        <w:t xml:space="preserve">Uporabnik </w:t>
      </w:r>
      <w:r w:rsidRPr="007C0833">
        <w:rPr>
          <w:sz w:val="24"/>
          <w:szCs w:val="24"/>
        </w:rPr>
        <w:t>je dolžan koristiti storitev s potrebno previdnostjo, preudarnostjo in skrbnostjo</w:t>
      </w:r>
      <w:r>
        <w:rPr>
          <w:sz w:val="24"/>
          <w:szCs w:val="24"/>
        </w:rPr>
        <w:t xml:space="preserve"> </w:t>
      </w:r>
      <w:r w:rsidRPr="007C0833">
        <w:rPr>
          <w:sz w:val="24"/>
          <w:szCs w:val="24"/>
        </w:rPr>
        <w:t>ter v skladu s splošnimi pogoji.</w:t>
      </w:r>
      <w:r w:rsidR="00603768">
        <w:rPr>
          <w:sz w:val="24"/>
          <w:szCs w:val="24"/>
        </w:rPr>
        <w:t xml:space="preserve"> </w:t>
      </w:r>
    </w:p>
    <w:p w14:paraId="2AD73ADB" w14:textId="26F75211" w:rsidR="007C0833" w:rsidRDefault="00603768" w:rsidP="00FA7D2C">
      <w:pPr>
        <w:jc w:val="both"/>
        <w:rPr>
          <w:sz w:val="24"/>
          <w:szCs w:val="24"/>
        </w:rPr>
      </w:pPr>
      <w:r w:rsidRPr="00603768">
        <w:rPr>
          <w:sz w:val="24"/>
          <w:szCs w:val="24"/>
        </w:rPr>
        <w:t>Na vsaki kolesarnici je 10 stojal in ključavnic za kolesa. V primeru zasedenosti vseh ključavnic je uporabnik dolžan poskrbeti za varno hrambo kolesa oziroma kolo odpelje do kolesarnice, ki še ima prosto ključavnico.</w:t>
      </w:r>
      <w:r w:rsidR="00A13094" w:rsidRPr="00A13094">
        <w:t xml:space="preserve"> </w:t>
      </w:r>
    </w:p>
    <w:p w14:paraId="5CA8A356" w14:textId="3D5D24B1" w:rsidR="003B28A9" w:rsidRPr="003B28A9" w:rsidRDefault="007C0833" w:rsidP="00FA7D2C">
      <w:pPr>
        <w:jc w:val="both"/>
        <w:rPr>
          <w:sz w:val="24"/>
          <w:szCs w:val="24"/>
        </w:rPr>
      </w:pPr>
      <w:r w:rsidRPr="007C0833">
        <w:rPr>
          <w:sz w:val="24"/>
          <w:szCs w:val="24"/>
        </w:rPr>
        <w:t xml:space="preserve">Uporabnik </w:t>
      </w:r>
      <w:r w:rsidR="003D7ED2">
        <w:rPr>
          <w:sz w:val="24"/>
          <w:szCs w:val="24"/>
        </w:rPr>
        <w:t xml:space="preserve">nadzoruje kolo od prevzema do vrnitve </w:t>
      </w:r>
      <w:r>
        <w:rPr>
          <w:sz w:val="24"/>
          <w:szCs w:val="24"/>
        </w:rPr>
        <w:t xml:space="preserve">in </w:t>
      </w:r>
      <w:r w:rsidRPr="007C0833">
        <w:rPr>
          <w:sz w:val="24"/>
          <w:szCs w:val="24"/>
        </w:rPr>
        <w:t>je dolžan ravnati tako, da je možnost poškodb, uničenja ali izginotja minimalna</w:t>
      </w:r>
      <w:r w:rsidRPr="003B28A9">
        <w:rPr>
          <w:sz w:val="24"/>
          <w:szCs w:val="24"/>
        </w:rPr>
        <w:t>.</w:t>
      </w:r>
      <w:r w:rsidR="003B28A9">
        <w:rPr>
          <w:sz w:val="24"/>
          <w:szCs w:val="24"/>
        </w:rPr>
        <w:t xml:space="preserve"> </w:t>
      </w:r>
      <w:r w:rsidR="003B28A9" w:rsidRPr="003B28A9">
        <w:rPr>
          <w:sz w:val="24"/>
          <w:szCs w:val="24"/>
        </w:rPr>
        <w:t xml:space="preserve">Kolo ostane v uporabnikovi odgovornosti, dokler ni priklenjeno na stojalo za kolesa ali dokler </w:t>
      </w:r>
      <w:r w:rsidR="00534976">
        <w:rPr>
          <w:sz w:val="24"/>
          <w:szCs w:val="24"/>
        </w:rPr>
        <w:t>ga</w:t>
      </w:r>
      <w:r w:rsidR="003B28A9" w:rsidRPr="003B28A9">
        <w:rPr>
          <w:sz w:val="24"/>
          <w:szCs w:val="24"/>
        </w:rPr>
        <w:t xml:space="preserve"> lastnoročno ne vrne</w:t>
      </w:r>
      <w:r w:rsidR="003660C3">
        <w:rPr>
          <w:sz w:val="24"/>
          <w:szCs w:val="24"/>
        </w:rPr>
        <w:t xml:space="preserve"> upravitelju ali vzdrževalcu</w:t>
      </w:r>
      <w:r w:rsidR="003B28A9" w:rsidRPr="003B28A9">
        <w:rPr>
          <w:sz w:val="24"/>
          <w:szCs w:val="24"/>
        </w:rPr>
        <w:t>.</w:t>
      </w:r>
      <w:r w:rsidR="00534976" w:rsidRPr="00534976">
        <w:t xml:space="preserve"> </w:t>
      </w:r>
    </w:p>
    <w:p w14:paraId="4BF21B87" w14:textId="2048E241" w:rsidR="00A13094" w:rsidRDefault="00A13094" w:rsidP="00FA7D2C">
      <w:pPr>
        <w:jc w:val="both"/>
        <w:rPr>
          <w:sz w:val="24"/>
          <w:szCs w:val="24"/>
        </w:rPr>
      </w:pPr>
      <w:r w:rsidRPr="00A13094">
        <w:rPr>
          <w:sz w:val="24"/>
          <w:szCs w:val="24"/>
        </w:rPr>
        <w:t>Vsaka izposoja, ki presega 24 ur</w:t>
      </w:r>
      <w:r>
        <w:rPr>
          <w:sz w:val="24"/>
          <w:szCs w:val="24"/>
        </w:rPr>
        <w:t xml:space="preserve">, </w:t>
      </w:r>
      <w:r w:rsidRPr="00A13094">
        <w:rPr>
          <w:sz w:val="24"/>
          <w:szCs w:val="24"/>
        </w:rPr>
        <w:t>se obravnava kot izginotje kolesa.</w:t>
      </w:r>
      <w:r w:rsidR="000A08EA">
        <w:rPr>
          <w:sz w:val="24"/>
          <w:szCs w:val="24"/>
        </w:rPr>
        <w:t xml:space="preserve"> T</w:t>
      </w:r>
      <w:r w:rsidR="000A08EA" w:rsidRPr="000A08EA">
        <w:rPr>
          <w:sz w:val="24"/>
          <w:szCs w:val="24"/>
        </w:rPr>
        <w:t>akoj ali najkasneje v roku 14 ur po prvotni izposoji</w:t>
      </w:r>
      <w:r w:rsidR="000A08EA">
        <w:rPr>
          <w:sz w:val="24"/>
          <w:szCs w:val="24"/>
        </w:rPr>
        <w:t xml:space="preserve"> je</w:t>
      </w:r>
      <w:r w:rsidR="000A08EA" w:rsidRPr="000A08EA">
        <w:rPr>
          <w:sz w:val="24"/>
          <w:szCs w:val="24"/>
        </w:rPr>
        <w:t xml:space="preserve"> </w:t>
      </w:r>
      <w:r w:rsidR="00CA2A6F">
        <w:rPr>
          <w:sz w:val="24"/>
          <w:szCs w:val="24"/>
        </w:rPr>
        <w:t xml:space="preserve">uporabnik </w:t>
      </w:r>
      <w:r w:rsidR="000A08EA" w:rsidRPr="000A08EA">
        <w:rPr>
          <w:sz w:val="24"/>
          <w:szCs w:val="24"/>
        </w:rPr>
        <w:t xml:space="preserve">dolžan </w:t>
      </w:r>
      <w:r w:rsidR="00CA2A6F">
        <w:rPr>
          <w:sz w:val="24"/>
          <w:szCs w:val="24"/>
        </w:rPr>
        <w:t>pri</w:t>
      </w:r>
      <w:r w:rsidR="000A08EA" w:rsidRPr="000A08EA">
        <w:rPr>
          <w:sz w:val="24"/>
          <w:szCs w:val="24"/>
        </w:rPr>
        <w:t>javiti izginotje</w:t>
      </w:r>
      <w:r w:rsidR="003660C3">
        <w:rPr>
          <w:sz w:val="24"/>
          <w:szCs w:val="24"/>
        </w:rPr>
        <w:t xml:space="preserve"> ali odtujitev</w:t>
      </w:r>
      <w:r w:rsidR="000A08EA" w:rsidRPr="000A08EA">
        <w:rPr>
          <w:sz w:val="24"/>
          <w:szCs w:val="24"/>
        </w:rPr>
        <w:t xml:space="preserve"> kolesa na tel. številko </w:t>
      </w:r>
      <w:r w:rsidR="003B28A9">
        <w:rPr>
          <w:sz w:val="24"/>
          <w:szCs w:val="24"/>
        </w:rPr>
        <w:t xml:space="preserve">upravitelja </w:t>
      </w:r>
      <w:r w:rsidR="000A08EA">
        <w:rPr>
          <w:sz w:val="24"/>
          <w:szCs w:val="24"/>
        </w:rPr>
        <w:t>0</w:t>
      </w:r>
      <w:r w:rsidR="000A08EA" w:rsidRPr="000A08EA">
        <w:rPr>
          <w:sz w:val="24"/>
          <w:szCs w:val="24"/>
        </w:rPr>
        <w:t xml:space="preserve">7 39 39 263 in </w:t>
      </w:r>
      <w:r w:rsidR="00CA2A6F">
        <w:rPr>
          <w:sz w:val="24"/>
          <w:szCs w:val="24"/>
        </w:rPr>
        <w:t xml:space="preserve">na </w:t>
      </w:r>
      <w:r w:rsidR="000A08EA" w:rsidRPr="000A08EA">
        <w:rPr>
          <w:sz w:val="24"/>
          <w:szCs w:val="24"/>
        </w:rPr>
        <w:t>policij</w:t>
      </w:r>
      <w:r w:rsidR="00CA2A6F">
        <w:rPr>
          <w:sz w:val="24"/>
          <w:szCs w:val="24"/>
        </w:rPr>
        <w:t>o</w:t>
      </w:r>
      <w:r w:rsidR="000A08EA">
        <w:rPr>
          <w:sz w:val="24"/>
          <w:szCs w:val="24"/>
        </w:rPr>
        <w:t xml:space="preserve">. Dokler </w:t>
      </w:r>
      <w:r w:rsidR="000A08EA" w:rsidRPr="000A08EA">
        <w:rPr>
          <w:sz w:val="24"/>
          <w:szCs w:val="24"/>
        </w:rPr>
        <w:t>upravitelj ne prejme kopije prijave kraje policiji</w:t>
      </w:r>
      <w:r w:rsidR="000A08EA">
        <w:rPr>
          <w:sz w:val="24"/>
          <w:szCs w:val="24"/>
        </w:rPr>
        <w:t>, kolo ostane v izključni odgovornosti uporabnika</w:t>
      </w:r>
      <w:r w:rsidR="000A08EA" w:rsidRPr="000A08EA">
        <w:rPr>
          <w:sz w:val="24"/>
          <w:szCs w:val="24"/>
        </w:rPr>
        <w:t>.</w:t>
      </w:r>
      <w:r w:rsidR="003B28A9">
        <w:rPr>
          <w:sz w:val="24"/>
          <w:szCs w:val="24"/>
        </w:rPr>
        <w:t xml:space="preserve"> Na to številko uporabnik prijavi tudi vsako nezgodo ali dogodek, v katerega je kolo vpleteno. </w:t>
      </w:r>
    </w:p>
    <w:p w14:paraId="19974132" w14:textId="77777777" w:rsidR="007B1648" w:rsidRDefault="007B1648" w:rsidP="00FA7D2C">
      <w:pPr>
        <w:jc w:val="both"/>
        <w:rPr>
          <w:sz w:val="24"/>
          <w:szCs w:val="24"/>
        </w:rPr>
      </w:pPr>
    </w:p>
    <w:p w14:paraId="336630E8" w14:textId="37965017" w:rsidR="007B1648" w:rsidRPr="007B1648" w:rsidRDefault="007B1648" w:rsidP="00FA7D2C">
      <w:pPr>
        <w:jc w:val="both"/>
        <w:rPr>
          <w:sz w:val="28"/>
          <w:szCs w:val="28"/>
        </w:rPr>
      </w:pPr>
      <w:r w:rsidRPr="007B1648">
        <w:rPr>
          <w:sz w:val="28"/>
          <w:szCs w:val="28"/>
        </w:rPr>
        <w:t>Dolžnost pregleda kolesa ob izposoji</w:t>
      </w:r>
    </w:p>
    <w:p w14:paraId="2C464237" w14:textId="0FBE7B92" w:rsidR="00E966A3" w:rsidRDefault="00A13094" w:rsidP="00FA7D2C">
      <w:pPr>
        <w:jc w:val="both"/>
        <w:rPr>
          <w:sz w:val="24"/>
          <w:szCs w:val="24"/>
        </w:rPr>
      </w:pPr>
      <w:r>
        <w:rPr>
          <w:sz w:val="24"/>
          <w:szCs w:val="24"/>
        </w:rPr>
        <w:t>Uporabnik je d</w:t>
      </w:r>
      <w:r w:rsidR="00E966A3">
        <w:rPr>
          <w:sz w:val="24"/>
          <w:szCs w:val="24"/>
        </w:rPr>
        <w:t>olžan</w:t>
      </w:r>
      <w:r>
        <w:rPr>
          <w:sz w:val="24"/>
          <w:szCs w:val="24"/>
        </w:rPr>
        <w:t xml:space="preserve"> </w:t>
      </w:r>
      <w:r w:rsidR="00E966A3">
        <w:rPr>
          <w:sz w:val="24"/>
          <w:szCs w:val="24"/>
        </w:rPr>
        <w:t>vizualno pregledati kolo preden ga prevzame</w:t>
      </w:r>
      <w:r w:rsidR="001534AD">
        <w:rPr>
          <w:sz w:val="24"/>
          <w:szCs w:val="24"/>
        </w:rPr>
        <w:t>, predvsem:</w:t>
      </w:r>
    </w:p>
    <w:p w14:paraId="18B02088" w14:textId="49619C63" w:rsidR="001534AD" w:rsidRDefault="001534AD" w:rsidP="001534AD">
      <w:pPr>
        <w:pStyle w:val="Odstavekseznama"/>
        <w:numPr>
          <w:ilvl w:val="0"/>
          <w:numId w:val="3"/>
        </w:numPr>
        <w:jc w:val="both"/>
        <w:rPr>
          <w:sz w:val="24"/>
          <w:szCs w:val="24"/>
        </w:rPr>
      </w:pPr>
      <w:r>
        <w:rPr>
          <w:sz w:val="24"/>
          <w:szCs w:val="24"/>
        </w:rPr>
        <w:t>ustrezno pritrditev sedeža, pedalov in košare,</w:t>
      </w:r>
    </w:p>
    <w:p w14:paraId="652F7D86" w14:textId="591C8BE7" w:rsidR="001534AD" w:rsidRDefault="001534AD" w:rsidP="001534AD">
      <w:pPr>
        <w:pStyle w:val="Odstavekseznama"/>
        <w:numPr>
          <w:ilvl w:val="0"/>
          <w:numId w:val="3"/>
        </w:numPr>
        <w:jc w:val="both"/>
        <w:rPr>
          <w:sz w:val="24"/>
          <w:szCs w:val="24"/>
        </w:rPr>
      </w:pPr>
      <w:r w:rsidRPr="001534AD">
        <w:rPr>
          <w:sz w:val="24"/>
          <w:szCs w:val="24"/>
        </w:rPr>
        <w:t>ustrezno delovanje zvonca, zavor, sprednje in zadnje luči, odsevnikov</w:t>
      </w:r>
      <w:r>
        <w:rPr>
          <w:sz w:val="24"/>
          <w:szCs w:val="24"/>
        </w:rPr>
        <w:t>,</w:t>
      </w:r>
    </w:p>
    <w:p w14:paraId="46F6A3DA" w14:textId="4A4D5DB5" w:rsidR="001534AD" w:rsidRDefault="001534AD" w:rsidP="001534AD">
      <w:pPr>
        <w:pStyle w:val="Odstavekseznama"/>
        <w:numPr>
          <w:ilvl w:val="0"/>
          <w:numId w:val="3"/>
        </w:numPr>
        <w:jc w:val="both"/>
        <w:rPr>
          <w:sz w:val="24"/>
          <w:szCs w:val="24"/>
        </w:rPr>
      </w:pPr>
      <w:r w:rsidRPr="001534AD">
        <w:rPr>
          <w:sz w:val="24"/>
          <w:szCs w:val="24"/>
        </w:rPr>
        <w:t>splošno stanje okvirja, pnevmatik in krmila.</w:t>
      </w:r>
    </w:p>
    <w:p w14:paraId="217A0330" w14:textId="73FFA25B" w:rsidR="002C441B" w:rsidRDefault="00D62B86" w:rsidP="00D62B86">
      <w:pPr>
        <w:jc w:val="both"/>
        <w:rPr>
          <w:sz w:val="24"/>
          <w:szCs w:val="24"/>
        </w:rPr>
      </w:pPr>
      <w:r>
        <w:rPr>
          <w:sz w:val="24"/>
          <w:szCs w:val="24"/>
        </w:rPr>
        <w:t>Če uporabnik ob pregledu ugotovi, da kolo ni tehnično brezhibno ali je kako drugače poškodovano, mora takoj obvestiti vzdrževalca na telefonski številki 0</w:t>
      </w:r>
      <w:r w:rsidRPr="00D62B86">
        <w:rPr>
          <w:sz w:val="24"/>
          <w:szCs w:val="24"/>
        </w:rPr>
        <w:t>1 53</w:t>
      </w:r>
      <w:r>
        <w:rPr>
          <w:sz w:val="24"/>
          <w:szCs w:val="24"/>
        </w:rPr>
        <w:t xml:space="preserve"> </w:t>
      </w:r>
      <w:r w:rsidRPr="00D62B86">
        <w:rPr>
          <w:sz w:val="24"/>
          <w:szCs w:val="24"/>
        </w:rPr>
        <w:t>05</w:t>
      </w:r>
      <w:r>
        <w:rPr>
          <w:sz w:val="24"/>
          <w:szCs w:val="24"/>
        </w:rPr>
        <w:t xml:space="preserve"> </w:t>
      </w:r>
      <w:r w:rsidRPr="00D62B86">
        <w:rPr>
          <w:sz w:val="24"/>
          <w:szCs w:val="24"/>
        </w:rPr>
        <w:t>303</w:t>
      </w:r>
      <w:r w:rsidR="000C3CA4">
        <w:rPr>
          <w:sz w:val="24"/>
          <w:szCs w:val="24"/>
        </w:rPr>
        <w:t>.</w:t>
      </w:r>
      <w:r>
        <w:rPr>
          <w:sz w:val="24"/>
          <w:szCs w:val="24"/>
        </w:rPr>
        <w:t xml:space="preserve"> </w:t>
      </w:r>
      <w:r w:rsidR="000C3CA4">
        <w:rPr>
          <w:sz w:val="24"/>
          <w:szCs w:val="24"/>
        </w:rPr>
        <w:t>S</w:t>
      </w:r>
      <w:r>
        <w:rPr>
          <w:sz w:val="24"/>
          <w:szCs w:val="24"/>
        </w:rPr>
        <w:t>icer se šteje, da je poškodba nastala v času</w:t>
      </w:r>
      <w:r w:rsidR="000C3CA4">
        <w:rPr>
          <w:sz w:val="24"/>
          <w:szCs w:val="24"/>
        </w:rPr>
        <w:t xml:space="preserve"> njegove</w:t>
      </w:r>
      <w:r>
        <w:rPr>
          <w:sz w:val="24"/>
          <w:szCs w:val="24"/>
        </w:rPr>
        <w:t xml:space="preserve"> uporabe.</w:t>
      </w:r>
      <w:r w:rsidR="00534976" w:rsidRPr="00534976">
        <w:t xml:space="preserve"> </w:t>
      </w:r>
    </w:p>
    <w:p w14:paraId="026BE963" w14:textId="77777777" w:rsidR="005910FD" w:rsidRPr="007B1648" w:rsidRDefault="005910FD" w:rsidP="00D62B86">
      <w:pPr>
        <w:jc w:val="both"/>
        <w:rPr>
          <w:sz w:val="28"/>
          <w:szCs w:val="28"/>
        </w:rPr>
      </w:pPr>
    </w:p>
    <w:p w14:paraId="3BF664BB" w14:textId="1D59C20F" w:rsidR="007B1648" w:rsidRPr="007B1648" w:rsidRDefault="007B1648" w:rsidP="00D62B86">
      <w:pPr>
        <w:jc w:val="both"/>
        <w:rPr>
          <w:sz w:val="28"/>
          <w:szCs w:val="28"/>
        </w:rPr>
      </w:pPr>
      <w:r w:rsidRPr="007B1648">
        <w:rPr>
          <w:sz w:val="28"/>
          <w:szCs w:val="28"/>
        </w:rPr>
        <w:lastRenderedPageBreak/>
        <w:t>Neprimerna raba</w:t>
      </w:r>
    </w:p>
    <w:p w14:paraId="6C27A5C8" w14:textId="52D65759" w:rsidR="0016076F" w:rsidRDefault="0016076F" w:rsidP="00D62B86">
      <w:pPr>
        <w:jc w:val="both"/>
        <w:rPr>
          <w:sz w:val="24"/>
          <w:szCs w:val="24"/>
        </w:rPr>
      </w:pPr>
      <w:r>
        <w:rPr>
          <w:sz w:val="24"/>
          <w:szCs w:val="24"/>
        </w:rPr>
        <w:t>Neprimerna uporaba koles med drugim vključuje predvsem:</w:t>
      </w:r>
    </w:p>
    <w:p w14:paraId="20039EA8" w14:textId="1822280E" w:rsidR="0016076F" w:rsidRDefault="0016076F" w:rsidP="0016076F">
      <w:pPr>
        <w:pStyle w:val="Odstavekseznama"/>
        <w:numPr>
          <w:ilvl w:val="0"/>
          <w:numId w:val="8"/>
        </w:numPr>
        <w:jc w:val="both"/>
        <w:rPr>
          <w:sz w:val="24"/>
          <w:szCs w:val="24"/>
        </w:rPr>
      </w:pPr>
      <w:r w:rsidRPr="0016076F">
        <w:rPr>
          <w:sz w:val="24"/>
          <w:szCs w:val="24"/>
        </w:rPr>
        <w:t>uporab</w:t>
      </w:r>
      <w:r>
        <w:rPr>
          <w:sz w:val="24"/>
          <w:szCs w:val="24"/>
        </w:rPr>
        <w:t>o</w:t>
      </w:r>
      <w:r w:rsidRPr="0016076F">
        <w:rPr>
          <w:sz w:val="24"/>
          <w:szCs w:val="24"/>
        </w:rPr>
        <w:t xml:space="preserve"> v nasprotju z veljavno zakonodajo na področju varnosti v cestnem prometu;</w:t>
      </w:r>
    </w:p>
    <w:p w14:paraId="6F9D49CB" w14:textId="56A9CA9C" w:rsidR="0016076F" w:rsidRDefault="0016076F" w:rsidP="0016076F">
      <w:pPr>
        <w:pStyle w:val="Odstavekseznama"/>
        <w:numPr>
          <w:ilvl w:val="0"/>
          <w:numId w:val="8"/>
        </w:numPr>
        <w:jc w:val="both"/>
        <w:rPr>
          <w:sz w:val="24"/>
          <w:szCs w:val="24"/>
        </w:rPr>
      </w:pPr>
      <w:r w:rsidRPr="0016076F">
        <w:rPr>
          <w:sz w:val="24"/>
          <w:szCs w:val="24"/>
        </w:rPr>
        <w:t>uporab</w:t>
      </w:r>
      <w:r>
        <w:rPr>
          <w:sz w:val="24"/>
          <w:szCs w:val="24"/>
        </w:rPr>
        <w:t>o</w:t>
      </w:r>
      <w:r w:rsidRPr="0016076F">
        <w:rPr>
          <w:sz w:val="24"/>
          <w:szCs w:val="24"/>
        </w:rPr>
        <w:t xml:space="preserve"> kolesa ob pogojih, ki lahko privedejo do poškodbe kolesa; </w:t>
      </w:r>
    </w:p>
    <w:p w14:paraId="7E4A9504" w14:textId="77777777" w:rsidR="0016076F" w:rsidRDefault="0016076F" w:rsidP="0016076F">
      <w:pPr>
        <w:pStyle w:val="Odstavekseznama"/>
        <w:numPr>
          <w:ilvl w:val="0"/>
          <w:numId w:val="8"/>
        </w:numPr>
        <w:jc w:val="both"/>
        <w:rPr>
          <w:sz w:val="24"/>
          <w:szCs w:val="24"/>
        </w:rPr>
      </w:pPr>
      <w:r w:rsidRPr="0016076F">
        <w:rPr>
          <w:sz w:val="24"/>
          <w:szCs w:val="24"/>
        </w:rPr>
        <w:t xml:space="preserve">kakršen koli prevoz tretje osebe na kakršen koli način; </w:t>
      </w:r>
    </w:p>
    <w:p w14:paraId="76C73D2C" w14:textId="7728734A" w:rsidR="0016076F" w:rsidRDefault="0016076F" w:rsidP="0016076F">
      <w:pPr>
        <w:pStyle w:val="Odstavekseznama"/>
        <w:numPr>
          <w:ilvl w:val="0"/>
          <w:numId w:val="8"/>
        </w:numPr>
        <w:jc w:val="both"/>
        <w:rPr>
          <w:sz w:val="24"/>
          <w:szCs w:val="24"/>
        </w:rPr>
      </w:pPr>
      <w:r w:rsidRPr="0016076F">
        <w:rPr>
          <w:sz w:val="24"/>
          <w:szCs w:val="24"/>
        </w:rPr>
        <w:t>uporab</w:t>
      </w:r>
      <w:r>
        <w:rPr>
          <w:sz w:val="24"/>
          <w:szCs w:val="24"/>
        </w:rPr>
        <w:t>o</w:t>
      </w:r>
      <w:r w:rsidRPr="0016076F">
        <w:rPr>
          <w:sz w:val="24"/>
          <w:szCs w:val="24"/>
        </w:rPr>
        <w:t xml:space="preserve"> kolesa na način, ki v nevarnost spravlja uporabnika ali tretjo osebo; </w:t>
      </w:r>
    </w:p>
    <w:p w14:paraId="6080FA6C" w14:textId="5EE9B997" w:rsidR="0016076F" w:rsidRDefault="0016076F" w:rsidP="0016076F">
      <w:pPr>
        <w:pStyle w:val="Odstavekseznama"/>
        <w:numPr>
          <w:ilvl w:val="0"/>
          <w:numId w:val="8"/>
        </w:numPr>
        <w:jc w:val="both"/>
        <w:rPr>
          <w:sz w:val="24"/>
          <w:szCs w:val="24"/>
        </w:rPr>
      </w:pPr>
      <w:r w:rsidRPr="0016076F">
        <w:rPr>
          <w:sz w:val="24"/>
          <w:szCs w:val="24"/>
        </w:rPr>
        <w:t>kakršno koli demontažo posameznih delov in naprav</w:t>
      </w:r>
      <w:r w:rsidR="00673887">
        <w:rPr>
          <w:sz w:val="24"/>
          <w:szCs w:val="24"/>
        </w:rPr>
        <w:t>;</w:t>
      </w:r>
    </w:p>
    <w:p w14:paraId="78A9DF1E" w14:textId="6D924D1E" w:rsidR="005910FD" w:rsidRPr="005910FD" w:rsidRDefault="00673887" w:rsidP="005910FD">
      <w:pPr>
        <w:pStyle w:val="Odstavekseznama"/>
        <w:numPr>
          <w:ilvl w:val="0"/>
          <w:numId w:val="8"/>
        </w:numPr>
        <w:jc w:val="both"/>
        <w:rPr>
          <w:sz w:val="24"/>
          <w:szCs w:val="24"/>
        </w:rPr>
      </w:pPr>
      <w:r>
        <w:rPr>
          <w:sz w:val="24"/>
          <w:szCs w:val="24"/>
        </w:rPr>
        <w:t>preobremenitev kolesa (</w:t>
      </w:r>
      <w:r w:rsidR="00EC1523">
        <w:rPr>
          <w:sz w:val="24"/>
          <w:szCs w:val="24"/>
        </w:rPr>
        <w:t>kolo je zasnovano za obremenitev do 200 kg</w:t>
      </w:r>
      <w:r>
        <w:rPr>
          <w:sz w:val="24"/>
          <w:szCs w:val="24"/>
        </w:rPr>
        <w:t>).</w:t>
      </w:r>
    </w:p>
    <w:p w14:paraId="61CD025D" w14:textId="77777777" w:rsidR="005910FD" w:rsidRDefault="005910FD" w:rsidP="005910FD">
      <w:pPr>
        <w:jc w:val="both"/>
        <w:rPr>
          <w:sz w:val="24"/>
          <w:szCs w:val="24"/>
        </w:rPr>
      </w:pPr>
      <w:r w:rsidRPr="005910FD">
        <w:rPr>
          <w:sz w:val="24"/>
          <w:szCs w:val="24"/>
        </w:rPr>
        <w:t>Pogoste zlorabe</w:t>
      </w:r>
      <w:r>
        <w:rPr>
          <w:sz w:val="24"/>
          <w:szCs w:val="24"/>
        </w:rPr>
        <w:t>, ki so sankcionirane</w:t>
      </w:r>
      <w:r w:rsidRPr="005910FD">
        <w:rPr>
          <w:sz w:val="24"/>
          <w:szCs w:val="24"/>
        </w:rPr>
        <w:t>:</w:t>
      </w:r>
    </w:p>
    <w:p w14:paraId="13388F77" w14:textId="5466F8EB" w:rsidR="005910FD" w:rsidRDefault="005910FD" w:rsidP="005910FD">
      <w:pPr>
        <w:pStyle w:val="Odstavekseznama"/>
        <w:numPr>
          <w:ilvl w:val="0"/>
          <w:numId w:val="9"/>
        </w:numPr>
        <w:jc w:val="both"/>
        <w:rPr>
          <w:sz w:val="24"/>
          <w:szCs w:val="24"/>
        </w:rPr>
      </w:pPr>
      <w:r w:rsidRPr="005910FD">
        <w:rPr>
          <w:sz w:val="24"/>
          <w:szCs w:val="24"/>
        </w:rPr>
        <w:t>nezaklepanje koles</w:t>
      </w:r>
      <w:r>
        <w:rPr>
          <w:sz w:val="24"/>
          <w:szCs w:val="24"/>
        </w:rPr>
        <w:t xml:space="preserve"> ali puščanje zunaj postaj;</w:t>
      </w:r>
    </w:p>
    <w:p w14:paraId="3187C281" w14:textId="0D683966" w:rsidR="005910FD" w:rsidRDefault="005910FD" w:rsidP="005910FD">
      <w:pPr>
        <w:pStyle w:val="Odstavekseznama"/>
        <w:numPr>
          <w:ilvl w:val="0"/>
          <w:numId w:val="9"/>
        </w:numPr>
        <w:jc w:val="both"/>
        <w:rPr>
          <w:sz w:val="24"/>
          <w:szCs w:val="24"/>
        </w:rPr>
      </w:pPr>
      <w:r>
        <w:rPr>
          <w:sz w:val="24"/>
          <w:szCs w:val="24"/>
        </w:rPr>
        <w:t>neprimerna uporaba, malomarno ali grdo ravnanje s kolesom;</w:t>
      </w:r>
    </w:p>
    <w:p w14:paraId="2181A2F7" w14:textId="726EB25A" w:rsidR="005910FD" w:rsidRDefault="005910FD" w:rsidP="005910FD">
      <w:pPr>
        <w:pStyle w:val="Odstavekseznama"/>
        <w:numPr>
          <w:ilvl w:val="0"/>
          <w:numId w:val="9"/>
        </w:numPr>
        <w:jc w:val="both"/>
        <w:rPr>
          <w:sz w:val="24"/>
          <w:szCs w:val="24"/>
        </w:rPr>
      </w:pPr>
      <w:r>
        <w:rPr>
          <w:sz w:val="24"/>
          <w:szCs w:val="24"/>
        </w:rPr>
        <w:t>posojanje kartic ali uporabniškega imena;</w:t>
      </w:r>
    </w:p>
    <w:p w14:paraId="128B0BFB" w14:textId="06404330" w:rsidR="005910FD" w:rsidRPr="005910FD" w:rsidRDefault="005910FD" w:rsidP="005910FD">
      <w:pPr>
        <w:pStyle w:val="Odstavekseznama"/>
        <w:numPr>
          <w:ilvl w:val="0"/>
          <w:numId w:val="9"/>
        </w:numPr>
        <w:jc w:val="both"/>
        <w:rPr>
          <w:sz w:val="24"/>
          <w:szCs w:val="24"/>
        </w:rPr>
      </w:pPr>
      <w:r>
        <w:rPr>
          <w:sz w:val="24"/>
          <w:szCs w:val="24"/>
        </w:rPr>
        <w:t>zamujanje oziroma prekoračitev razpoložljivega časa.</w:t>
      </w:r>
    </w:p>
    <w:p w14:paraId="42F18217" w14:textId="3A481D2E" w:rsidR="0010190C" w:rsidRPr="0010190C" w:rsidRDefault="0010190C" w:rsidP="00FA7D2C">
      <w:pPr>
        <w:jc w:val="both"/>
        <w:rPr>
          <w:sz w:val="28"/>
          <w:szCs w:val="28"/>
        </w:rPr>
      </w:pPr>
    </w:p>
    <w:p w14:paraId="666F5CCC" w14:textId="6A5E36D1" w:rsidR="00250542" w:rsidRDefault="00250542" w:rsidP="00FA7D2C">
      <w:pPr>
        <w:jc w:val="both"/>
        <w:rPr>
          <w:sz w:val="24"/>
          <w:szCs w:val="24"/>
        </w:rPr>
      </w:pPr>
      <w:r w:rsidRPr="00250542">
        <w:rPr>
          <w:sz w:val="24"/>
          <w:szCs w:val="24"/>
        </w:rPr>
        <w:t>V primeru namernih večjih poškodb na kolesu, zaradi katerih ni možna nadaljnja uporaba</w:t>
      </w:r>
      <w:r>
        <w:rPr>
          <w:sz w:val="24"/>
          <w:szCs w:val="24"/>
        </w:rPr>
        <w:t>,</w:t>
      </w:r>
      <w:r w:rsidRPr="00250542">
        <w:rPr>
          <w:sz w:val="24"/>
          <w:szCs w:val="24"/>
        </w:rPr>
        <w:t xml:space="preserve"> ali ob odtujitvi kolesa, se zaračuna vrednost navadnega kolesa v višini 600 </w:t>
      </w:r>
      <w:r>
        <w:rPr>
          <w:sz w:val="24"/>
          <w:szCs w:val="24"/>
        </w:rPr>
        <w:t xml:space="preserve">EUR </w:t>
      </w:r>
      <w:r w:rsidRPr="00250542">
        <w:rPr>
          <w:sz w:val="24"/>
          <w:szCs w:val="24"/>
        </w:rPr>
        <w:t xml:space="preserve">in električnega kolesa v višini 2000 </w:t>
      </w:r>
      <w:r>
        <w:rPr>
          <w:sz w:val="24"/>
          <w:szCs w:val="24"/>
        </w:rPr>
        <w:t>EUR</w:t>
      </w:r>
      <w:r w:rsidRPr="00250542">
        <w:rPr>
          <w:sz w:val="24"/>
          <w:szCs w:val="24"/>
        </w:rPr>
        <w:t xml:space="preserve">. </w:t>
      </w:r>
    </w:p>
    <w:p w14:paraId="25703E71" w14:textId="77777777" w:rsidR="00534976" w:rsidRDefault="00534976" w:rsidP="00FA7D2C">
      <w:pPr>
        <w:jc w:val="both"/>
        <w:rPr>
          <w:sz w:val="24"/>
          <w:szCs w:val="24"/>
        </w:rPr>
      </w:pPr>
      <w:r w:rsidRPr="00534976">
        <w:rPr>
          <w:sz w:val="24"/>
          <w:szCs w:val="24"/>
        </w:rPr>
        <w:t>V primeru manjših poškodb, ki nastanejo kot posledica normalne rabe,</w:t>
      </w:r>
      <w:r>
        <w:rPr>
          <w:sz w:val="24"/>
          <w:szCs w:val="24"/>
        </w:rPr>
        <w:t xml:space="preserve"> uporabnik ne plača odškodnine. </w:t>
      </w:r>
      <w:r w:rsidR="00250542" w:rsidRPr="00250542">
        <w:rPr>
          <w:sz w:val="24"/>
          <w:szCs w:val="24"/>
        </w:rPr>
        <w:t xml:space="preserve">V primeru, da se pri istem uporabniku v obdobju 3 mesecev </w:t>
      </w:r>
      <w:r w:rsidRPr="00534976">
        <w:rPr>
          <w:sz w:val="24"/>
          <w:szCs w:val="24"/>
        </w:rPr>
        <w:t xml:space="preserve">3 krat </w:t>
      </w:r>
      <w:r w:rsidR="00250542" w:rsidRPr="00250542">
        <w:rPr>
          <w:sz w:val="24"/>
          <w:szCs w:val="24"/>
        </w:rPr>
        <w:t xml:space="preserve">ponavljajo manjše poškodbe, se uporabnika opomni. V primeru, da se po opominu nadaljujejo, se uporabniku vsaka nadaljnja poškodba zaračuna po veljavnem ceniku pooblaščenega serviserja. </w:t>
      </w:r>
    </w:p>
    <w:p w14:paraId="030F9540" w14:textId="08B670B0" w:rsidR="00250542" w:rsidRDefault="00703D5F" w:rsidP="00FA7D2C">
      <w:pPr>
        <w:jc w:val="both"/>
        <w:rPr>
          <w:sz w:val="24"/>
          <w:szCs w:val="24"/>
        </w:rPr>
      </w:pPr>
      <w:r w:rsidRPr="00703D5F">
        <w:rPr>
          <w:sz w:val="24"/>
          <w:szCs w:val="24"/>
        </w:rPr>
        <w:t>Uporabnika, ki nepravilno vrne kolo se lahko kaznuje s kaznijo v vrednosti 20 EUR.</w:t>
      </w:r>
      <w:r>
        <w:rPr>
          <w:sz w:val="24"/>
          <w:szCs w:val="24"/>
        </w:rPr>
        <w:t xml:space="preserve"> </w:t>
      </w:r>
      <w:r w:rsidR="002C441B" w:rsidRPr="002C441B">
        <w:rPr>
          <w:sz w:val="24"/>
          <w:szCs w:val="24"/>
        </w:rPr>
        <w:t xml:space="preserve">Ob izgubi ali kraji kartice je </w:t>
      </w:r>
      <w:r>
        <w:rPr>
          <w:sz w:val="24"/>
          <w:szCs w:val="24"/>
        </w:rPr>
        <w:t xml:space="preserve">uporabnik </w:t>
      </w:r>
      <w:r w:rsidR="002C441B" w:rsidRPr="002C441B">
        <w:rPr>
          <w:sz w:val="24"/>
          <w:szCs w:val="24"/>
        </w:rPr>
        <w:t>dolžan takoj obvestiti upravitelja.</w:t>
      </w:r>
    </w:p>
    <w:p w14:paraId="403F8947" w14:textId="77777777" w:rsidR="004A4836" w:rsidRDefault="004A4836" w:rsidP="00FA7D2C">
      <w:pPr>
        <w:jc w:val="both"/>
        <w:rPr>
          <w:sz w:val="24"/>
          <w:szCs w:val="24"/>
        </w:rPr>
      </w:pPr>
    </w:p>
    <w:p w14:paraId="2030D453" w14:textId="77777777" w:rsidR="006362BB" w:rsidRDefault="006362BB" w:rsidP="00FA7D2C">
      <w:pPr>
        <w:jc w:val="both"/>
        <w:rPr>
          <w:sz w:val="24"/>
          <w:szCs w:val="24"/>
        </w:rPr>
      </w:pPr>
    </w:p>
    <w:p w14:paraId="2FC2E119" w14:textId="77777777" w:rsidR="006362BB" w:rsidRDefault="006362BB" w:rsidP="00FA7D2C">
      <w:pPr>
        <w:jc w:val="both"/>
        <w:rPr>
          <w:sz w:val="24"/>
          <w:szCs w:val="24"/>
        </w:rPr>
      </w:pPr>
    </w:p>
    <w:p w14:paraId="528EF554" w14:textId="77777777" w:rsidR="00C92B1D" w:rsidRPr="000D0EC6" w:rsidRDefault="00C92B1D" w:rsidP="00FA7D2C">
      <w:pPr>
        <w:jc w:val="both"/>
        <w:rPr>
          <w:sz w:val="24"/>
          <w:szCs w:val="24"/>
        </w:rPr>
      </w:pPr>
    </w:p>
    <w:p w14:paraId="0FBBB547" w14:textId="77777777" w:rsidR="0043105E" w:rsidRPr="008D50DA" w:rsidRDefault="0043105E" w:rsidP="00FA7D2C">
      <w:pPr>
        <w:jc w:val="both"/>
        <w:rPr>
          <w:sz w:val="24"/>
          <w:szCs w:val="24"/>
        </w:rPr>
      </w:pPr>
    </w:p>
    <w:sectPr w:rsidR="0043105E" w:rsidRPr="008D50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17CD5"/>
    <w:multiLevelType w:val="hybridMultilevel"/>
    <w:tmpl w:val="7C1474D6"/>
    <w:lvl w:ilvl="0" w:tplc="FC9A43F6">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7720B41"/>
    <w:multiLevelType w:val="hybridMultilevel"/>
    <w:tmpl w:val="B12A1AAA"/>
    <w:lvl w:ilvl="0" w:tplc="FC9A43F6">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9A6693"/>
    <w:multiLevelType w:val="hybridMultilevel"/>
    <w:tmpl w:val="CB1A3B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17A5AA1"/>
    <w:multiLevelType w:val="hybridMultilevel"/>
    <w:tmpl w:val="D5FA77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52C44E4"/>
    <w:multiLevelType w:val="hybridMultilevel"/>
    <w:tmpl w:val="215E6AE2"/>
    <w:lvl w:ilvl="0" w:tplc="FC9A43F6">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0FB15D4"/>
    <w:multiLevelType w:val="hybridMultilevel"/>
    <w:tmpl w:val="BF6051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6F854E1"/>
    <w:multiLevelType w:val="hybridMultilevel"/>
    <w:tmpl w:val="CA5835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DEF7F11"/>
    <w:multiLevelType w:val="hybridMultilevel"/>
    <w:tmpl w:val="23EA0A6C"/>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8" w15:restartNumberingAfterBreak="0">
    <w:nsid w:val="7F831A25"/>
    <w:multiLevelType w:val="hybridMultilevel"/>
    <w:tmpl w:val="6A2EF0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26966090">
    <w:abstractNumId w:val="6"/>
  </w:num>
  <w:num w:numId="2" w16cid:durableId="1693871018">
    <w:abstractNumId w:val="3"/>
  </w:num>
  <w:num w:numId="3" w16cid:durableId="1193883230">
    <w:abstractNumId w:val="8"/>
  </w:num>
  <w:num w:numId="4" w16cid:durableId="187449218">
    <w:abstractNumId w:val="2"/>
  </w:num>
  <w:num w:numId="5" w16cid:durableId="1645311580">
    <w:abstractNumId w:val="1"/>
  </w:num>
  <w:num w:numId="6" w16cid:durableId="382405821">
    <w:abstractNumId w:val="4"/>
  </w:num>
  <w:num w:numId="7" w16cid:durableId="2137720338">
    <w:abstractNumId w:val="0"/>
  </w:num>
  <w:num w:numId="8" w16cid:durableId="1865360785">
    <w:abstractNumId w:val="5"/>
  </w:num>
  <w:num w:numId="9" w16cid:durableId="16471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0DA"/>
    <w:rsid w:val="00015A1F"/>
    <w:rsid w:val="000165F6"/>
    <w:rsid w:val="00082650"/>
    <w:rsid w:val="000A08EA"/>
    <w:rsid w:val="000C3CA4"/>
    <w:rsid w:val="000C71C4"/>
    <w:rsid w:val="000D0EC6"/>
    <w:rsid w:val="000F7834"/>
    <w:rsid w:val="0010190C"/>
    <w:rsid w:val="00151A50"/>
    <w:rsid w:val="001534AD"/>
    <w:rsid w:val="0016076F"/>
    <w:rsid w:val="0016267C"/>
    <w:rsid w:val="001B4732"/>
    <w:rsid w:val="001C446E"/>
    <w:rsid w:val="00203D84"/>
    <w:rsid w:val="00231F05"/>
    <w:rsid w:val="00250542"/>
    <w:rsid w:val="002636AB"/>
    <w:rsid w:val="002C441B"/>
    <w:rsid w:val="002C4E4D"/>
    <w:rsid w:val="002D6CC8"/>
    <w:rsid w:val="002F4772"/>
    <w:rsid w:val="00361682"/>
    <w:rsid w:val="003660C3"/>
    <w:rsid w:val="00386C6D"/>
    <w:rsid w:val="003B28A9"/>
    <w:rsid w:val="003D34CA"/>
    <w:rsid w:val="003D7ED2"/>
    <w:rsid w:val="003E42A2"/>
    <w:rsid w:val="0043105E"/>
    <w:rsid w:val="00456E33"/>
    <w:rsid w:val="00473CD9"/>
    <w:rsid w:val="004A4836"/>
    <w:rsid w:val="00534976"/>
    <w:rsid w:val="00587B8B"/>
    <w:rsid w:val="005910FD"/>
    <w:rsid w:val="005E6223"/>
    <w:rsid w:val="00603768"/>
    <w:rsid w:val="00630201"/>
    <w:rsid w:val="006362BB"/>
    <w:rsid w:val="00645AC7"/>
    <w:rsid w:val="00673887"/>
    <w:rsid w:val="0069584B"/>
    <w:rsid w:val="00703D5F"/>
    <w:rsid w:val="00705B02"/>
    <w:rsid w:val="00707525"/>
    <w:rsid w:val="0076351E"/>
    <w:rsid w:val="00792CF4"/>
    <w:rsid w:val="007A5443"/>
    <w:rsid w:val="007B1648"/>
    <w:rsid w:val="007C0833"/>
    <w:rsid w:val="008B29DB"/>
    <w:rsid w:val="008C11BA"/>
    <w:rsid w:val="008C1C64"/>
    <w:rsid w:val="008D50DA"/>
    <w:rsid w:val="008E36D6"/>
    <w:rsid w:val="008E37E6"/>
    <w:rsid w:val="008F55C5"/>
    <w:rsid w:val="00901A18"/>
    <w:rsid w:val="0094456F"/>
    <w:rsid w:val="00960527"/>
    <w:rsid w:val="009849FE"/>
    <w:rsid w:val="009D70A0"/>
    <w:rsid w:val="009E78C0"/>
    <w:rsid w:val="00A13094"/>
    <w:rsid w:val="00A244F8"/>
    <w:rsid w:val="00A574BD"/>
    <w:rsid w:val="00A64BCC"/>
    <w:rsid w:val="00A71CD3"/>
    <w:rsid w:val="00A831DB"/>
    <w:rsid w:val="00A92055"/>
    <w:rsid w:val="00AA0161"/>
    <w:rsid w:val="00B10292"/>
    <w:rsid w:val="00B11640"/>
    <w:rsid w:val="00B261BB"/>
    <w:rsid w:val="00B30CBC"/>
    <w:rsid w:val="00B40815"/>
    <w:rsid w:val="00B83F47"/>
    <w:rsid w:val="00BA173D"/>
    <w:rsid w:val="00BB0014"/>
    <w:rsid w:val="00BC46D9"/>
    <w:rsid w:val="00C314B2"/>
    <w:rsid w:val="00C44496"/>
    <w:rsid w:val="00C92B1D"/>
    <w:rsid w:val="00CA2A6F"/>
    <w:rsid w:val="00D14F25"/>
    <w:rsid w:val="00D16222"/>
    <w:rsid w:val="00D223D0"/>
    <w:rsid w:val="00D227EF"/>
    <w:rsid w:val="00D42D80"/>
    <w:rsid w:val="00D62B86"/>
    <w:rsid w:val="00D714E4"/>
    <w:rsid w:val="00D82BE8"/>
    <w:rsid w:val="00DE338D"/>
    <w:rsid w:val="00E61190"/>
    <w:rsid w:val="00E966A3"/>
    <w:rsid w:val="00EC1523"/>
    <w:rsid w:val="00ED4234"/>
    <w:rsid w:val="00F9441A"/>
    <w:rsid w:val="00FA2A9D"/>
    <w:rsid w:val="00FA7D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32B52"/>
  <w15:chartTrackingRefBased/>
  <w15:docId w15:val="{B720732C-E702-4E25-9990-AE5FC2F6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D5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D5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D50D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D50D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D50D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D50D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D50D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D50D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D50D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D50D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D50D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D50D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D50D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D50D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D50D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D50D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D50D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D50DA"/>
    <w:rPr>
      <w:rFonts w:eastAsiaTheme="majorEastAsia" w:cstheme="majorBidi"/>
      <w:color w:val="272727" w:themeColor="text1" w:themeTint="D8"/>
    </w:rPr>
  </w:style>
  <w:style w:type="paragraph" w:styleId="Naslov">
    <w:name w:val="Title"/>
    <w:basedOn w:val="Navaden"/>
    <w:next w:val="Navaden"/>
    <w:link w:val="NaslovZnak"/>
    <w:uiPriority w:val="10"/>
    <w:qFormat/>
    <w:rsid w:val="008D5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D50D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D50D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D50D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D50DA"/>
    <w:pPr>
      <w:spacing w:before="160"/>
      <w:jc w:val="center"/>
    </w:pPr>
    <w:rPr>
      <w:i/>
      <w:iCs/>
      <w:color w:val="404040" w:themeColor="text1" w:themeTint="BF"/>
    </w:rPr>
  </w:style>
  <w:style w:type="character" w:customStyle="1" w:styleId="CitatZnak">
    <w:name w:val="Citat Znak"/>
    <w:basedOn w:val="Privzetapisavaodstavka"/>
    <w:link w:val="Citat"/>
    <w:uiPriority w:val="29"/>
    <w:rsid w:val="008D50DA"/>
    <w:rPr>
      <w:i/>
      <w:iCs/>
      <w:color w:val="404040" w:themeColor="text1" w:themeTint="BF"/>
    </w:rPr>
  </w:style>
  <w:style w:type="paragraph" w:styleId="Odstavekseznama">
    <w:name w:val="List Paragraph"/>
    <w:basedOn w:val="Navaden"/>
    <w:uiPriority w:val="34"/>
    <w:qFormat/>
    <w:rsid w:val="008D50DA"/>
    <w:pPr>
      <w:ind w:left="720"/>
      <w:contextualSpacing/>
    </w:pPr>
  </w:style>
  <w:style w:type="character" w:styleId="Intenzivenpoudarek">
    <w:name w:val="Intense Emphasis"/>
    <w:basedOn w:val="Privzetapisavaodstavka"/>
    <w:uiPriority w:val="21"/>
    <w:qFormat/>
    <w:rsid w:val="008D50DA"/>
    <w:rPr>
      <w:i/>
      <w:iCs/>
      <w:color w:val="0F4761" w:themeColor="accent1" w:themeShade="BF"/>
    </w:rPr>
  </w:style>
  <w:style w:type="paragraph" w:styleId="Intenzivencitat">
    <w:name w:val="Intense Quote"/>
    <w:basedOn w:val="Navaden"/>
    <w:next w:val="Navaden"/>
    <w:link w:val="IntenzivencitatZnak"/>
    <w:uiPriority w:val="30"/>
    <w:qFormat/>
    <w:rsid w:val="008D5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D50DA"/>
    <w:rPr>
      <w:i/>
      <w:iCs/>
      <w:color w:val="0F4761" w:themeColor="accent1" w:themeShade="BF"/>
    </w:rPr>
  </w:style>
  <w:style w:type="character" w:styleId="Intenzivensklic">
    <w:name w:val="Intense Reference"/>
    <w:basedOn w:val="Privzetapisavaodstavka"/>
    <w:uiPriority w:val="32"/>
    <w:qFormat/>
    <w:rsid w:val="008D50DA"/>
    <w:rPr>
      <w:b/>
      <w:bCs/>
      <w:smallCaps/>
      <w:color w:val="0F4761" w:themeColor="accent1" w:themeShade="BF"/>
      <w:spacing w:val="5"/>
    </w:rPr>
  </w:style>
  <w:style w:type="character" w:styleId="Hiperpovezava">
    <w:name w:val="Hyperlink"/>
    <w:basedOn w:val="Privzetapisavaodstavka"/>
    <w:uiPriority w:val="99"/>
    <w:unhideWhenUsed/>
    <w:rsid w:val="0043105E"/>
    <w:rPr>
      <w:color w:val="467886" w:themeColor="hyperlink"/>
      <w:u w:val="single"/>
    </w:rPr>
  </w:style>
  <w:style w:type="character" w:styleId="Nerazreenaomemba">
    <w:name w:val="Unresolved Mention"/>
    <w:basedOn w:val="Privzetapisavaodstavka"/>
    <w:uiPriority w:val="99"/>
    <w:semiHidden/>
    <w:unhideWhenUsed/>
    <w:rsid w:val="0043105E"/>
    <w:rPr>
      <w:color w:val="605E5C"/>
      <w:shd w:val="clear" w:color="auto" w:fill="E1DFDD"/>
    </w:rPr>
  </w:style>
  <w:style w:type="character" w:styleId="Pripombasklic">
    <w:name w:val="annotation reference"/>
    <w:basedOn w:val="Privzetapisavaodstavka"/>
    <w:uiPriority w:val="99"/>
    <w:semiHidden/>
    <w:unhideWhenUsed/>
    <w:rsid w:val="00BC46D9"/>
    <w:rPr>
      <w:sz w:val="16"/>
      <w:szCs w:val="16"/>
    </w:rPr>
  </w:style>
  <w:style w:type="paragraph" w:styleId="Pripombabesedilo">
    <w:name w:val="annotation text"/>
    <w:basedOn w:val="Navaden"/>
    <w:link w:val="PripombabesediloZnak"/>
    <w:uiPriority w:val="99"/>
    <w:semiHidden/>
    <w:unhideWhenUsed/>
    <w:rsid w:val="00BC46D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C46D9"/>
    <w:rPr>
      <w:sz w:val="20"/>
      <w:szCs w:val="20"/>
    </w:rPr>
  </w:style>
  <w:style w:type="paragraph" w:styleId="Zadevapripombe">
    <w:name w:val="annotation subject"/>
    <w:basedOn w:val="Pripombabesedilo"/>
    <w:next w:val="Pripombabesedilo"/>
    <w:link w:val="ZadevapripombeZnak"/>
    <w:uiPriority w:val="99"/>
    <w:semiHidden/>
    <w:unhideWhenUsed/>
    <w:rsid w:val="00BC46D9"/>
    <w:rPr>
      <w:b/>
      <w:bCs/>
    </w:rPr>
  </w:style>
  <w:style w:type="character" w:customStyle="1" w:styleId="ZadevapripombeZnak">
    <w:name w:val="Zadeva pripombe Znak"/>
    <w:basedOn w:val="PripombabesediloZnak"/>
    <w:link w:val="Zadevapripombe"/>
    <w:uiPriority w:val="99"/>
    <w:semiHidden/>
    <w:rsid w:val="00BC46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1060</Words>
  <Characters>6044</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Zagorc</dc:creator>
  <cp:keywords/>
  <dc:description/>
  <cp:lastModifiedBy>Sitarjeva Hiša</cp:lastModifiedBy>
  <cp:revision>16</cp:revision>
  <dcterms:created xsi:type="dcterms:W3CDTF">2024-04-03T09:37:00Z</dcterms:created>
  <dcterms:modified xsi:type="dcterms:W3CDTF">2024-04-24T09:21:00Z</dcterms:modified>
</cp:coreProperties>
</file>