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33EF" w14:textId="70FA7EBE" w:rsidR="00103B06" w:rsidRPr="005A27B0" w:rsidRDefault="0000397D" w:rsidP="003D583A">
      <w:pPr>
        <w:spacing w:line="288" w:lineRule="auto"/>
        <w:jc w:val="both"/>
        <w:rPr>
          <w:b/>
          <w:szCs w:val="24"/>
        </w:rPr>
      </w:pPr>
      <w:r w:rsidRPr="005A27B0">
        <w:rPr>
          <w:noProof/>
          <w:sz w:val="22"/>
          <w:szCs w:val="22"/>
        </w:rPr>
        <w:drawing>
          <wp:inline distT="0" distB="0" distL="0" distR="0" wp14:anchorId="03931590" wp14:editId="3CAEE09F">
            <wp:extent cx="60579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914400"/>
                    </a:xfrm>
                    <a:prstGeom prst="rect">
                      <a:avLst/>
                    </a:prstGeom>
                    <a:noFill/>
                    <a:ln>
                      <a:noFill/>
                    </a:ln>
                  </pic:spPr>
                </pic:pic>
              </a:graphicData>
            </a:graphic>
          </wp:inline>
        </w:drawing>
      </w:r>
    </w:p>
    <w:p w14:paraId="60F11B69" w14:textId="50161D11" w:rsidR="00103B06" w:rsidRPr="005A27B0" w:rsidRDefault="002D1C52" w:rsidP="00103B06">
      <w:pPr>
        <w:ind w:left="1985" w:hanging="1985"/>
        <w:jc w:val="both"/>
        <w:rPr>
          <w:szCs w:val="24"/>
        </w:rPr>
      </w:pPr>
      <w:r w:rsidRPr="005A27B0">
        <w:rPr>
          <w:szCs w:val="24"/>
        </w:rPr>
        <w:t xml:space="preserve">Datum: </w:t>
      </w:r>
      <w:r w:rsidR="003F4C00">
        <w:rPr>
          <w:szCs w:val="24"/>
        </w:rPr>
        <w:t>11.12.2023</w:t>
      </w:r>
    </w:p>
    <w:p w14:paraId="1CB56A58" w14:textId="77777777" w:rsidR="003D583A" w:rsidRPr="005A27B0" w:rsidRDefault="003D583A" w:rsidP="00103B06">
      <w:pPr>
        <w:ind w:left="1985" w:hanging="1985"/>
        <w:jc w:val="both"/>
        <w:rPr>
          <w:b/>
          <w:szCs w:val="24"/>
        </w:rPr>
      </w:pPr>
    </w:p>
    <w:p w14:paraId="76BD7002" w14:textId="5137D5D5" w:rsidR="00525CFF" w:rsidRPr="005A27B0" w:rsidRDefault="00103B06" w:rsidP="00C318AA">
      <w:pPr>
        <w:ind w:left="1985" w:hanging="1985"/>
        <w:jc w:val="both"/>
        <w:rPr>
          <w:b/>
          <w:szCs w:val="24"/>
        </w:rPr>
      </w:pPr>
      <w:r w:rsidRPr="005A27B0">
        <w:rPr>
          <w:b/>
          <w:szCs w:val="24"/>
        </w:rPr>
        <w:t>ZADEVA:</w:t>
      </w:r>
      <w:r w:rsidRPr="005A27B0">
        <w:rPr>
          <w:b/>
          <w:szCs w:val="24"/>
        </w:rPr>
        <w:tab/>
      </w:r>
      <w:r w:rsidR="00C96537">
        <w:rPr>
          <w:b/>
          <w:szCs w:val="24"/>
        </w:rPr>
        <w:t xml:space="preserve">PREDLOG </w:t>
      </w:r>
      <w:bookmarkStart w:id="0" w:name="_Hlk153191599"/>
      <w:r w:rsidR="003F4C00" w:rsidRPr="003F4C00">
        <w:rPr>
          <w:b/>
          <w:bCs/>
          <w:szCs w:val="24"/>
        </w:rPr>
        <w:t>ODLOK</w:t>
      </w:r>
      <w:r w:rsidR="00C96537">
        <w:rPr>
          <w:b/>
          <w:bCs/>
          <w:szCs w:val="24"/>
        </w:rPr>
        <w:t>A</w:t>
      </w:r>
      <w:r w:rsidR="003F4C00" w:rsidRPr="003F4C00">
        <w:rPr>
          <w:b/>
          <w:bCs/>
          <w:szCs w:val="24"/>
        </w:rPr>
        <w:t xml:space="preserve"> O DOLOČITVI STROŠKOV LOKACIJSKE PREVERITVE </w:t>
      </w:r>
      <w:r w:rsidR="003F4C00">
        <w:rPr>
          <w:b/>
          <w:szCs w:val="24"/>
        </w:rPr>
        <w:t xml:space="preserve">V OBČINI DOBROVNIK </w:t>
      </w:r>
      <w:r w:rsidR="00440122">
        <w:rPr>
          <w:b/>
          <w:szCs w:val="24"/>
        </w:rPr>
        <w:t>(1. obravnava)</w:t>
      </w:r>
    </w:p>
    <w:bookmarkEnd w:id="0"/>
    <w:p w14:paraId="5C7EE5D9" w14:textId="77777777" w:rsidR="00103B06" w:rsidRPr="005A27B0" w:rsidRDefault="00103B06" w:rsidP="00C4526E">
      <w:pPr>
        <w:jc w:val="both"/>
        <w:rPr>
          <w:b/>
          <w:szCs w:val="24"/>
        </w:rPr>
      </w:pPr>
    </w:p>
    <w:p w14:paraId="0B44B00B" w14:textId="77777777" w:rsidR="00F14AD8" w:rsidRPr="005A27B0" w:rsidRDefault="00103B06" w:rsidP="00103B06">
      <w:pPr>
        <w:ind w:left="2880" w:hanging="2880"/>
        <w:jc w:val="both"/>
        <w:rPr>
          <w:b/>
          <w:szCs w:val="24"/>
        </w:rPr>
      </w:pPr>
      <w:r w:rsidRPr="005A27B0">
        <w:rPr>
          <w:b/>
          <w:szCs w:val="24"/>
        </w:rPr>
        <w:t>PRAVNA PODLAGA:</w:t>
      </w:r>
    </w:p>
    <w:p w14:paraId="2DDBA00D" w14:textId="4C69BE7C" w:rsidR="00664ABD" w:rsidRPr="005A27B0" w:rsidRDefault="00C318AA" w:rsidP="005E1FE2">
      <w:pPr>
        <w:pStyle w:val="Odstavekseznama"/>
        <w:numPr>
          <w:ilvl w:val="0"/>
          <w:numId w:val="2"/>
        </w:numPr>
        <w:jc w:val="both"/>
        <w:rPr>
          <w:b/>
          <w:szCs w:val="24"/>
        </w:rPr>
      </w:pPr>
      <w:bookmarkStart w:id="1" w:name="_Hlk24455832"/>
      <w:r w:rsidRPr="00C318AA">
        <w:t>Zakon o urejanju prostora (ZUreP-3</w:t>
      </w:r>
      <w:r>
        <w:t xml:space="preserve">; </w:t>
      </w:r>
      <w:r w:rsidRPr="00C318AA">
        <w:t>Uradni list RS, št. 199/21, 18/23 – ZDU-1O, 78/23 – ZUNPEOVE in 95/23 – ZIUOPZP)</w:t>
      </w:r>
      <w:r w:rsidR="00664ABD" w:rsidRPr="005A27B0">
        <w:t xml:space="preserve">, </w:t>
      </w:r>
    </w:p>
    <w:p w14:paraId="70E207AF" w14:textId="33E04727" w:rsidR="00103B06" w:rsidRPr="005A27B0" w:rsidRDefault="00665954" w:rsidP="005E1FE2">
      <w:pPr>
        <w:pStyle w:val="Odstavekseznama"/>
        <w:numPr>
          <w:ilvl w:val="0"/>
          <w:numId w:val="2"/>
        </w:numPr>
        <w:jc w:val="both"/>
        <w:rPr>
          <w:b/>
          <w:szCs w:val="24"/>
        </w:rPr>
      </w:pPr>
      <w:r w:rsidRPr="005A27B0">
        <w:rPr>
          <w:szCs w:val="24"/>
        </w:rPr>
        <w:t>Statut Občine Dobrovnik (</w:t>
      </w:r>
      <w:r w:rsidR="000E2DB3" w:rsidRPr="005A27B0">
        <w:rPr>
          <w:szCs w:val="24"/>
        </w:rPr>
        <w:t>Uradni list RS, št. 35/07, 2/09, 66/10 in Uradne objave Občine Dobrovnik, št. 2/16</w:t>
      </w:r>
      <w:r w:rsidRPr="005A27B0">
        <w:rPr>
          <w:szCs w:val="24"/>
        </w:rPr>
        <w:t>)</w:t>
      </w:r>
    </w:p>
    <w:bookmarkEnd w:id="1"/>
    <w:p w14:paraId="2A4DC18E" w14:textId="77777777" w:rsidR="00665954" w:rsidRPr="005A27B0" w:rsidRDefault="00665954" w:rsidP="00665954">
      <w:pPr>
        <w:pStyle w:val="Odstavekseznama"/>
        <w:jc w:val="both"/>
        <w:rPr>
          <w:b/>
          <w:szCs w:val="24"/>
        </w:rPr>
      </w:pPr>
    </w:p>
    <w:p w14:paraId="04073D88" w14:textId="4B0B6D25" w:rsidR="00103B06" w:rsidRPr="005A27B0" w:rsidRDefault="00103B06" w:rsidP="003B41B3">
      <w:pPr>
        <w:ind w:left="1985" w:hanging="1985"/>
        <w:jc w:val="both"/>
        <w:rPr>
          <w:b/>
          <w:szCs w:val="24"/>
        </w:rPr>
      </w:pPr>
      <w:r w:rsidRPr="005A27B0">
        <w:rPr>
          <w:b/>
          <w:szCs w:val="24"/>
        </w:rPr>
        <w:t>PREDLAGATELJ:</w:t>
      </w:r>
      <w:r w:rsidRPr="005A27B0">
        <w:rPr>
          <w:b/>
          <w:szCs w:val="24"/>
        </w:rPr>
        <w:tab/>
        <w:t xml:space="preserve"> </w:t>
      </w:r>
      <w:r w:rsidRPr="003B41B3">
        <w:rPr>
          <w:bCs/>
          <w:szCs w:val="24"/>
        </w:rPr>
        <w:t>župan Občine Dobrovnik</w:t>
      </w:r>
    </w:p>
    <w:p w14:paraId="7F416861" w14:textId="77777777" w:rsidR="00B2753D" w:rsidRDefault="00B2753D" w:rsidP="00103B06">
      <w:pPr>
        <w:spacing w:line="360" w:lineRule="auto"/>
        <w:jc w:val="both"/>
        <w:rPr>
          <w:szCs w:val="24"/>
        </w:rPr>
      </w:pPr>
    </w:p>
    <w:p w14:paraId="2CDA328C" w14:textId="77777777" w:rsidR="00096423" w:rsidRPr="005A27B0" w:rsidRDefault="00096423" w:rsidP="00096423">
      <w:pPr>
        <w:spacing w:line="360" w:lineRule="auto"/>
        <w:jc w:val="both"/>
        <w:rPr>
          <w:b/>
          <w:szCs w:val="24"/>
        </w:rPr>
      </w:pPr>
      <w:bookmarkStart w:id="2" w:name="_Hlk11823263"/>
      <w:r w:rsidRPr="005A27B0">
        <w:rPr>
          <w:b/>
          <w:szCs w:val="24"/>
        </w:rPr>
        <w:t>VSEBINA:</w:t>
      </w:r>
    </w:p>
    <w:p w14:paraId="49D1DE67" w14:textId="77777777" w:rsidR="00096423" w:rsidRPr="005A27B0" w:rsidRDefault="00096423" w:rsidP="00096423">
      <w:pPr>
        <w:pStyle w:val="Odstavekseznama"/>
        <w:numPr>
          <w:ilvl w:val="0"/>
          <w:numId w:val="1"/>
        </w:numPr>
        <w:spacing w:line="360" w:lineRule="auto"/>
        <w:jc w:val="both"/>
        <w:rPr>
          <w:b/>
          <w:szCs w:val="24"/>
        </w:rPr>
      </w:pPr>
      <w:r w:rsidRPr="005A27B0">
        <w:rPr>
          <w:b/>
          <w:szCs w:val="24"/>
        </w:rPr>
        <w:t>Ocena stanja, razlogi za sprejem in cilji ter načela, ki jih odlok zasleduje</w:t>
      </w:r>
    </w:p>
    <w:p w14:paraId="134E0271" w14:textId="77777777" w:rsidR="00096423" w:rsidRPr="005A27B0" w:rsidRDefault="00096423" w:rsidP="00096423">
      <w:pPr>
        <w:jc w:val="both"/>
        <w:rPr>
          <w:szCs w:val="24"/>
          <w:lang w:eastAsia="en-GB"/>
        </w:rPr>
      </w:pPr>
    </w:p>
    <w:p w14:paraId="32380FAD" w14:textId="73541161" w:rsidR="00C96537" w:rsidRDefault="00C96537" w:rsidP="00C96537">
      <w:pPr>
        <w:jc w:val="both"/>
      </w:pPr>
      <w:r>
        <w:t xml:space="preserve">Pravna podlaga za sprejem </w:t>
      </w:r>
      <w:bookmarkStart w:id="3" w:name="_Hlk153201243"/>
      <w:r w:rsidR="005524BD">
        <w:t>O</w:t>
      </w:r>
      <w:r w:rsidR="005524BD" w:rsidRPr="00C96537">
        <w:t xml:space="preserve">dloka o določitvi stroškov lokacijske preveritve v občini </w:t>
      </w:r>
      <w:r w:rsidR="005524BD">
        <w:t>D</w:t>
      </w:r>
      <w:r w:rsidR="005524BD" w:rsidRPr="00C96537">
        <w:t>obrovnik</w:t>
      </w:r>
      <w:bookmarkEnd w:id="3"/>
      <w:r w:rsidR="005524BD">
        <w:t xml:space="preserve"> </w:t>
      </w:r>
      <w:r>
        <w:t xml:space="preserve">je </w:t>
      </w:r>
      <w:r w:rsidRPr="00C96537">
        <w:t xml:space="preserve">Zakon o urejanju prostora </w:t>
      </w:r>
      <w:r>
        <w:t>(</w:t>
      </w:r>
      <w:r w:rsidRPr="00C96537">
        <w:t>Uradni list RS, št. 199/21, 18/23 – ZDU-1O, 78/23 – ZUNPEOVE in 95/23 – ZIUOPZP</w:t>
      </w:r>
      <w:r>
        <w:t xml:space="preserve">; v nadaljevanju </w:t>
      </w:r>
      <w:r w:rsidRPr="00C96537">
        <w:t>ZUreP-3</w:t>
      </w:r>
      <w:r>
        <w:t xml:space="preserve">), ki v prvem odstavku 139. člena pravi, da </w:t>
      </w:r>
      <w:r w:rsidR="00AB2DA1">
        <w:t xml:space="preserve">občina </w:t>
      </w:r>
      <w:r>
        <w:t>za</w:t>
      </w:r>
      <w:r w:rsidRPr="00C96537">
        <w:t xml:space="preserve"> izvedbo lokacijske preveritve določi nadomestilo stroškov lokacijske preveritve z odlokom</w:t>
      </w:r>
      <w:r w:rsidR="00AB2DA1">
        <w:t>.</w:t>
      </w:r>
    </w:p>
    <w:p w14:paraId="77CA4E24" w14:textId="77777777" w:rsidR="00AB2DA1" w:rsidRDefault="00AB2DA1" w:rsidP="00AB2DA1"/>
    <w:p w14:paraId="54965059" w14:textId="6D4B2B55" w:rsidR="00C96537" w:rsidRDefault="00AB2DA1" w:rsidP="008253AA">
      <w:pPr>
        <w:jc w:val="both"/>
      </w:pPr>
      <w:r>
        <w:t xml:space="preserve">V skladu z </w:t>
      </w:r>
      <w:r w:rsidRPr="00AB2DA1">
        <w:t>ZUreP-3</w:t>
      </w:r>
      <w:r>
        <w:t xml:space="preserve"> </w:t>
      </w:r>
      <w:r w:rsidR="00C96537" w:rsidRPr="00C96537">
        <w:t>je</w:t>
      </w:r>
      <w:r>
        <w:t xml:space="preserve"> lokacijska preveritev instrument prostorskega načrtovanja, s katerim lahko občina na podlagi posameznih potreb v prostoru izvede manjše spremembe izvedbene regulacije prostora tako, da:</w:t>
      </w:r>
    </w:p>
    <w:p w14:paraId="6F489171" w14:textId="3559056F" w:rsidR="00AB2DA1" w:rsidRDefault="00AB2DA1" w:rsidP="008253AA">
      <w:pPr>
        <w:pStyle w:val="Odstavekseznama"/>
        <w:numPr>
          <w:ilvl w:val="0"/>
          <w:numId w:val="2"/>
        </w:numPr>
        <w:jc w:val="both"/>
      </w:pPr>
      <w:r>
        <w:t xml:space="preserve">zaradi ohranjanja posamične poselitve preoblikuje ali spremeni obseg stavbnih zemljišč, kot so določena v </w:t>
      </w:r>
      <w:r w:rsidR="008253AA">
        <w:t>občinskem prostorskem načrtu</w:t>
      </w:r>
      <w:r>
        <w:t>, in določi prostorske izvedbene pogoje,</w:t>
      </w:r>
    </w:p>
    <w:p w14:paraId="34EB0FB4" w14:textId="0A62FE56" w:rsidR="00AB2DA1" w:rsidRDefault="00AB2DA1" w:rsidP="008253AA">
      <w:pPr>
        <w:pStyle w:val="Odstavekseznama"/>
        <w:numPr>
          <w:ilvl w:val="0"/>
          <w:numId w:val="2"/>
        </w:numPr>
        <w:jc w:val="both"/>
      </w:pPr>
      <w:r>
        <w:t>z</w:t>
      </w:r>
      <w:r w:rsidR="00C96537" w:rsidRPr="00C96537">
        <w:t>a doseganje gradbenega namena prostorskega izvedbenega akta dopušča individualno odstopanje od prostorskih izvedbenih pogojev kot s</w:t>
      </w:r>
      <w:r>
        <w:t xml:space="preserve">o določeni v </w:t>
      </w:r>
      <w:r w:rsidR="008253AA">
        <w:t>občinskem prostorskem načrtu,</w:t>
      </w:r>
    </w:p>
    <w:p w14:paraId="60F0EA46" w14:textId="5EE2913F" w:rsidR="00C96537" w:rsidRDefault="00C96537" w:rsidP="008253AA">
      <w:pPr>
        <w:pStyle w:val="Odstavekseznama"/>
        <w:numPr>
          <w:ilvl w:val="0"/>
          <w:numId w:val="2"/>
        </w:numPr>
        <w:jc w:val="both"/>
      </w:pPr>
      <w:r w:rsidRPr="00C96537">
        <w:t xml:space="preserve">za namen smotrne rabe ter aktivacije zemljišč in objektov, ki niso v uporabi, omogoča začasno rabo prostora. </w:t>
      </w:r>
    </w:p>
    <w:p w14:paraId="11EDB026" w14:textId="77777777" w:rsidR="00910C9E" w:rsidRDefault="00910C9E" w:rsidP="00910C9E">
      <w:pPr>
        <w:jc w:val="both"/>
      </w:pPr>
    </w:p>
    <w:p w14:paraId="4469F853" w14:textId="5B1CA6BD" w:rsidR="00910C9E" w:rsidRPr="00910C9E" w:rsidRDefault="00910C9E" w:rsidP="00910C9E">
      <w:pPr>
        <w:jc w:val="both"/>
        <w:rPr>
          <w:b/>
          <w:bCs/>
        </w:rPr>
      </w:pPr>
      <w:r w:rsidRPr="00910C9E">
        <w:rPr>
          <w:b/>
          <w:bCs/>
        </w:rPr>
        <w:t xml:space="preserve">Instrument lokacijske informacije je vezan na tri namene: </w:t>
      </w:r>
    </w:p>
    <w:p w14:paraId="3AE914CB" w14:textId="5F16836B" w:rsidR="00910C9E" w:rsidRPr="00910C9E" w:rsidRDefault="00910C9E" w:rsidP="00440122">
      <w:pPr>
        <w:pStyle w:val="Odstavekseznama"/>
        <w:numPr>
          <w:ilvl w:val="0"/>
          <w:numId w:val="5"/>
        </w:numPr>
        <w:jc w:val="both"/>
        <w:rPr>
          <w:b/>
          <w:bCs/>
        </w:rPr>
      </w:pPr>
      <w:r w:rsidRPr="00910C9E">
        <w:rPr>
          <w:b/>
          <w:bCs/>
        </w:rPr>
        <w:t xml:space="preserve">Določanje obsega stavbnega zemljišča pri posamični poselitvi: </w:t>
      </w:r>
    </w:p>
    <w:p w14:paraId="31C5BC56" w14:textId="77777777" w:rsidR="00910C9E" w:rsidRDefault="00910C9E" w:rsidP="00910C9E">
      <w:pPr>
        <w:jc w:val="both"/>
      </w:pPr>
      <w:r w:rsidRPr="00910C9E">
        <w:t xml:space="preserve">Obstoječi posamični poselitvi se z OPN ali z lokacijsko preveritvijo lahko stavbno zemljišče poveča oziroma preoblikuje če: </w:t>
      </w:r>
    </w:p>
    <w:p w14:paraId="22BFCE9C" w14:textId="571A94A7" w:rsidR="00910C9E" w:rsidRDefault="00910C9E" w:rsidP="00910C9E">
      <w:pPr>
        <w:jc w:val="both"/>
      </w:pPr>
      <w:r w:rsidRPr="00910C9E">
        <w:t xml:space="preserve">- se povečanje oziroma preoblikovanje izvede za gradnjo objektov za izvajanje obstoječih dejavnosti v tem območju; </w:t>
      </w:r>
    </w:p>
    <w:p w14:paraId="6A69A7BB" w14:textId="77777777" w:rsidR="00910C9E" w:rsidRDefault="00910C9E" w:rsidP="00910C9E">
      <w:pPr>
        <w:jc w:val="both"/>
      </w:pPr>
      <w:r w:rsidRPr="00910C9E">
        <w:t xml:space="preserve">- se ohranja ali izboljša obstoječi arhitekturni in tipološki vzorec posamične poselitve; </w:t>
      </w:r>
    </w:p>
    <w:p w14:paraId="31FA8CFB" w14:textId="77777777" w:rsidR="00910C9E" w:rsidRDefault="00910C9E" w:rsidP="00910C9E">
      <w:pPr>
        <w:jc w:val="both"/>
      </w:pPr>
      <w:r w:rsidRPr="00910C9E">
        <w:t xml:space="preserve">- je obstoječa posamična poselitev že komunalno opremljena tako, da dopušča priklop novih objektov, dostop do javne ceste pa se praviloma zagotavlja preko obstoječih dovozov; </w:t>
      </w:r>
    </w:p>
    <w:p w14:paraId="22637E69" w14:textId="77777777" w:rsidR="00910C9E" w:rsidRDefault="00910C9E" w:rsidP="00910C9E">
      <w:pPr>
        <w:jc w:val="both"/>
      </w:pPr>
      <w:r w:rsidRPr="00910C9E">
        <w:lastRenderedPageBreak/>
        <w:t xml:space="preserve">- to omogočajo fizične lastnosti zemljišča; </w:t>
      </w:r>
    </w:p>
    <w:p w14:paraId="2441D8FC" w14:textId="77777777" w:rsidR="00910C9E" w:rsidRDefault="00910C9E" w:rsidP="00910C9E">
      <w:pPr>
        <w:jc w:val="both"/>
      </w:pPr>
      <w:r w:rsidRPr="00910C9E">
        <w:t xml:space="preserve">- se vpliv na okolje in obstoječo posamično poselitev ne bo bistveno povečal; </w:t>
      </w:r>
    </w:p>
    <w:p w14:paraId="4CB84DC1" w14:textId="5DF53D69" w:rsidR="00910C9E" w:rsidRPr="00C96537" w:rsidRDefault="00910C9E" w:rsidP="00910C9E">
      <w:pPr>
        <w:jc w:val="both"/>
      </w:pPr>
      <w:r w:rsidRPr="00910C9E">
        <w:t>- načrtovani posegi v prostor niso v nasprotju s pravnimi režimi in varstvenimi usmeritvami.</w:t>
      </w:r>
    </w:p>
    <w:p w14:paraId="6514B15F" w14:textId="77777777" w:rsidR="00AB2DA1" w:rsidRDefault="00AB2DA1" w:rsidP="00AB2DA1">
      <w:pPr>
        <w:jc w:val="both"/>
      </w:pPr>
    </w:p>
    <w:p w14:paraId="111D49EF" w14:textId="47925092" w:rsidR="00910C9E" w:rsidRDefault="00910C9E" w:rsidP="00AB2DA1">
      <w:pPr>
        <w:jc w:val="both"/>
      </w:pPr>
      <w:r w:rsidRPr="00910C9E">
        <w:t>Z lokacijsko preveritvijo se lahko velikost stavbnega zemljišča posamezne posamične poselitve, kot je določena v OPN, poveča ali zmanjša za največ 20 %, vendar pa povečanje ne sme preseči 600 m2 glede na izvorno določen obseg stavbnega zemljišča posamezne posamične poselitve v OPN, ne glede na število izvedenih lokacijskih preveritev.</w:t>
      </w:r>
    </w:p>
    <w:p w14:paraId="16EC3A2E" w14:textId="77777777" w:rsidR="00910C9E" w:rsidRDefault="00910C9E" w:rsidP="00AB2DA1">
      <w:pPr>
        <w:jc w:val="both"/>
      </w:pPr>
    </w:p>
    <w:p w14:paraId="6B0E3891" w14:textId="226DADCE" w:rsidR="00910C9E" w:rsidRPr="00910C9E" w:rsidRDefault="00910C9E" w:rsidP="00910C9E">
      <w:pPr>
        <w:pStyle w:val="Odstavekseznama"/>
        <w:numPr>
          <w:ilvl w:val="0"/>
          <w:numId w:val="1"/>
        </w:numPr>
        <w:jc w:val="both"/>
        <w:rPr>
          <w:b/>
          <w:bCs/>
        </w:rPr>
      </w:pPr>
      <w:r w:rsidRPr="00910C9E">
        <w:rPr>
          <w:b/>
          <w:bCs/>
        </w:rPr>
        <w:t>Dopuščanje individualnega odstopanja od PIP (prostorski izvedbeni pogoji) iz OPN:</w:t>
      </w:r>
    </w:p>
    <w:p w14:paraId="05A1F434" w14:textId="77777777" w:rsidR="00910C9E" w:rsidRDefault="00910C9E" w:rsidP="00910C9E">
      <w:pPr>
        <w:jc w:val="both"/>
      </w:pPr>
      <w:r>
        <w:t xml:space="preserve">- obstajati morajo objektivne okoliščine – določene v zakonu (136. člen ZUreP-3): </w:t>
      </w:r>
    </w:p>
    <w:p w14:paraId="312218ED" w14:textId="77777777" w:rsidR="00910C9E" w:rsidRDefault="00910C9E" w:rsidP="00910C9E">
      <w:pPr>
        <w:jc w:val="both"/>
      </w:pPr>
      <w:r>
        <w:t xml:space="preserve">a) fizične lastnosti zemljišča, neprimerna parcelna struktura, pozidanost ali raba sosednjih zemljišč in druge omejujoče okoliščine v zvezi z lokacijo, na katere investitor ne more vplivati in ki onemogočajo optimalno izvedbo investicije, ali gradnja pod veljavnimi pogoji zahteva nesorazmerne stroške investitorja ali občine; </w:t>
      </w:r>
    </w:p>
    <w:p w14:paraId="0423121F" w14:textId="77777777" w:rsidR="00910C9E" w:rsidRDefault="00910C9E" w:rsidP="00910C9E">
      <w:pPr>
        <w:jc w:val="both"/>
      </w:pPr>
      <w:r>
        <w:t xml:space="preserve">b) nameravana uporaba gradbenih materialov ter tehničnih in tehnoloških rešitev, ki med pripravo OPN niso bile znane ali uporabljene, so pa ustrezne ali primernejše od predpisanih z vidika doseganja ciljev urejanja prostora, varstva okolja, učinkovite rabe energije ipd.; </w:t>
      </w:r>
    </w:p>
    <w:p w14:paraId="507AD074" w14:textId="77777777" w:rsidR="00910C9E" w:rsidRDefault="00910C9E" w:rsidP="00910C9E">
      <w:pPr>
        <w:jc w:val="both"/>
      </w:pPr>
      <w:r>
        <w:t xml:space="preserve">c) medsebojna neskladnost prostorskih izvedbenih pogojev, določenih v prostorskem izvedbenem aktu, ki je občina še ni uredila s spremembami in dopolnitvami tega akta. </w:t>
      </w:r>
    </w:p>
    <w:p w14:paraId="129BDDE4" w14:textId="77777777" w:rsidR="00910C9E" w:rsidRDefault="00910C9E" w:rsidP="00910C9E">
      <w:pPr>
        <w:jc w:val="both"/>
      </w:pPr>
      <w:r>
        <w:t xml:space="preserve">- določeni primeri, ko ni potreben obstoj objektivnih okoliščin in pogoji, kdaj je dopustno individualno odstopanje: </w:t>
      </w:r>
    </w:p>
    <w:p w14:paraId="009C2EF3" w14:textId="77777777" w:rsidR="00910C9E" w:rsidRDefault="00910C9E" w:rsidP="00910C9E">
      <w:pPr>
        <w:jc w:val="both"/>
      </w:pPr>
      <w:r>
        <w:t xml:space="preserve">a) gre za rekonstrukcijo ali prizidavo obstoječega objekta, ki pomeni spremembo gabaritov, oblike, namembnosti ali zunanjega videza obstoječega objekta zaradi uskladitve z bistvenimi zahtevami, kot jih za objekte določajo predpisi, ki urejajo graditev; </w:t>
      </w:r>
    </w:p>
    <w:p w14:paraId="02C1DFD2" w14:textId="77777777" w:rsidR="00910C9E" w:rsidRDefault="00910C9E" w:rsidP="00910C9E">
      <w:pPr>
        <w:jc w:val="both"/>
      </w:pPr>
      <w:r>
        <w:t xml:space="preserve">b) gre za nadomestno gradnjo; </w:t>
      </w:r>
    </w:p>
    <w:p w14:paraId="62B42FF7" w14:textId="77777777" w:rsidR="00910C9E" w:rsidRDefault="00910C9E" w:rsidP="00910C9E">
      <w:pPr>
        <w:jc w:val="both"/>
      </w:pPr>
      <w:r>
        <w:t xml:space="preserve">c) investicijska namera predvideva izvedbo pomožnih objektov, ki jih prostorski izvedbeni pogoji ne dopuščajo, če se z njimi dosega boljša funkcionalnost obstoječih objektov. </w:t>
      </w:r>
    </w:p>
    <w:p w14:paraId="35A0F04E" w14:textId="77777777" w:rsidR="00910C9E" w:rsidRDefault="00910C9E" w:rsidP="00910C9E">
      <w:pPr>
        <w:jc w:val="both"/>
      </w:pPr>
      <w:r>
        <w:t xml:space="preserve">- Individualno odstopanje je dopustno če: </w:t>
      </w:r>
    </w:p>
    <w:p w14:paraId="7A2FBC32" w14:textId="77777777" w:rsidR="00910C9E" w:rsidRDefault="00910C9E" w:rsidP="00910C9E">
      <w:pPr>
        <w:jc w:val="both"/>
      </w:pPr>
      <w:r>
        <w:t xml:space="preserve">a) ni v nasprotju z javnim interesom in cilji prostorskega razvoja občine; </w:t>
      </w:r>
    </w:p>
    <w:p w14:paraId="1453BE88" w14:textId="77777777" w:rsidR="00910C9E" w:rsidRDefault="00910C9E" w:rsidP="00910C9E">
      <w:pPr>
        <w:jc w:val="both"/>
      </w:pPr>
      <w:r>
        <w:t xml:space="preserve">b) se z njim lahko doseže gradbeni namen prostorskega izvedbenega akta ob hkratnem upoštevanju drugih prostorskih izvedbenih pogojev, nameravana gradnja pa ne bo spremenila načrtovanega videza območja, poslabšala bivalnih in delovnih razmer niti povzročila motečega vpliva na podobo naselja ali krajine; </w:t>
      </w:r>
    </w:p>
    <w:p w14:paraId="6BC11E54" w14:textId="77777777" w:rsidR="00910C9E" w:rsidRDefault="00910C9E" w:rsidP="00910C9E">
      <w:pPr>
        <w:jc w:val="both"/>
      </w:pPr>
      <w:r>
        <w:t xml:space="preserve">c) ne zmanjšuje možnosti pozidave sosednjih zemljišč; </w:t>
      </w:r>
    </w:p>
    <w:p w14:paraId="4C466F4E" w14:textId="6AB55BD2" w:rsidR="00910C9E" w:rsidRDefault="00910C9E" w:rsidP="00910C9E">
      <w:pPr>
        <w:jc w:val="both"/>
      </w:pPr>
      <w:r>
        <w:t>d) ni v nasprotju s pravnimi režimi oziroma državnimi prostorskimi izvedbenimi akti.</w:t>
      </w:r>
    </w:p>
    <w:p w14:paraId="3F7C05A1" w14:textId="77777777" w:rsidR="00910C9E" w:rsidRDefault="00910C9E" w:rsidP="00910C9E">
      <w:pPr>
        <w:jc w:val="both"/>
      </w:pPr>
    </w:p>
    <w:p w14:paraId="4054EDDC" w14:textId="348846BB" w:rsidR="00910C9E" w:rsidRPr="00910C9E" w:rsidRDefault="00910C9E" w:rsidP="00910C9E">
      <w:pPr>
        <w:pStyle w:val="Odstavekseznama"/>
        <w:numPr>
          <w:ilvl w:val="0"/>
          <w:numId w:val="1"/>
        </w:numPr>
        <w:jc w:val="both"/>
        <w:rPr>
          <w:b/>
          <w:bCs/>
        </w:rPr>
      </w:pPr>
      <w:r w:rsidRPr="00910C9E">
        <w:rPr>
          <w:b/>
          <w:bCs/>
        </w:rPr>
        <w:t xml:space="preserve">Omogočanje začasne rabe prostora: </w:t>
      </w:r>
    </w:p>
    <w:p w14:paraId="19759304" w14:textId="77777777" w:rsidR="00910C9E" w:rsidRDefault="00910C9E" w:rsidP="00910C9E">
      <w:pPr>
        <w:jc w:val="both"/>
      </w:pPr>
      <w:r w:rsidRPr="00910C9E">
        <w:t xml:space="preserve">Če občina v prostorskem izvedbenem aktu ne določi prostorskih izvedbenih pogojev za začasno rabo prostora, jo lahko omogoči z izvedbo lokacijske preveritve. </w:t>
      </w:r>
    </w:p>
    <w:p w14:paraId="6177B3DF" w14:textId="77777777" w:rsidR="00910C9E" w:rsidRDefault="00910C9E" w:rsidP="00910C9E">
      <w:pPr>
        <w:jc w:val="both"/>
      </w:pPr>
      <w:r w:rsidRPr="00910C9E">
        <w:t xml:space="preserve">a) Začasna raba ne sme: </w:t>
      </w:r>
    </w:p>
    <w:p w14:paraId="4E02A72D" w14:textId="77777777" w:rsidR="00910C9E" w:rsidRDefault="00910C9E" w:rsidP="00910C9E">
      <w:pPr>
        <w:jc w:val="both"/>
      </w:pPr>
      <w:r w:rsidRPr="00910C9E">
        <w:t xml:space="preserve">- biti v nasprotju z javnim interesom in cilji prostorskega razvoja občine; </w:t>
      </w:r>
    </w:p>
    <w:p w14:paraId="26FD274D" w14:textId="77777777" w:rsidR="00910C9E" w:rsidRDefault="00910C9E" w:rsidP="00910C9E">
      <w:pPr>
        <w:jc w:val="both"/>
      </w:pPr>
      <w:r w:rsidRPr="00910C9E">
        <w:t xml:space="preserve">- dopuščati dejavnosti, ki so v okviru namenske rabe prostora opredeljene kot izključujoče; </w:t>
      </w:r>
    </w:p>
    <w:p w14:paraId="2CF816DB" w14:textId="77777777" w:rsidR="00910C9E" w:rsidRDefault="00910C9E" w:rsidP="00910C9E">
      <w:pPr>
        <w:jc w:val="both"/>
      </w:pPr>
      <w:r w:rsidRPr="00910C9E">
        <w:t xml:space="preserve">- povzročiti motečega vpliva na podobo naselja ali krajine ter poslabšati delovnih ali bivalnih razmer; </w:t>
      </w:r>
    </w:p>
    <w:p w14:paraId="04EB722D" w14:textId="58D98CB6" w:rsidR="00910C9E" w:rsidRDefault="00910C9E" w:rsidP="00910C9E">
      <w:pPr>
        <w:jc w:val="both"/>
      </w:pPr>
      <w:r w:rsidRPr="00910C9E">
        <w:t>- onemogočati izvedbe s prostorskim izvedbenim aktom načrtovanih prostorskih ureditev in predvidenih posegov v prostor, vključno z izvedbo pripravljalnih del zanje;</w:t>
      </w:r>
    </w:p>
    <w:p w14:paraId="6E31FADB" w14:textId="77777777" w:rsidR="00910C9E" w:rsidRDefault="00910C9E" w:rsidP="00910C9E">
      <w:pPr>
        <w:jc w:val="both"/>
      </w:pPr>
      <w:r>
        <w:t xml:space="preserve">- </w:t>
      </w:r>
      <w:r w:rsidRPr="00910C9E">
        <w:t xml:space="preserve">zmanjševati možnosti pozidave sosednjih zemljišč; </w:t>
      </w:r>
    </w:p>
    <w:p w14:paraId="36C9F700" w14:textId="77777777" w:rsidR="00910C9E" w:rsidRDefault="00910C9E" w:rsidP="00910C9E">
      <w:pPr>
        <w:jc w:val="both"/>
      </w:pPr>
      <w:r w:rsidRPr="00910C9E">
        <w:lastRenderedPageBreak/>
        <w:t xml:space="preserve">- zahtevati izvedbe nove ali povzročiti bistvenega povečanja obremenitve obstoječe komunalne opreme v območju; </w:t>
      </w:r>
    </w:p>
    <w:p w14:paraId="406BE8BC" w14:textId="77777777" w:rsidR="00910C9E" w:rsidRDefault="00910C9E" w:rsidP="00910C9E">
      <w:pPr>
        <w:jc w:val="both"/>
      </w:pPr>
      <w:r w:rsidRPr="00910C9E">
        <w:t xml:space="preserve">- trajati več kot sedem let; </w:t>
      </w:r>
    </w:p>
    <w:p w14:paraId="65B93393" w14:textId="77777777" w:rsidR="00910C9E" w:rsidRDefault="00910C9E" w:rsidP="00910C9E">
      <w:pPr>
        <w:jc w:val="both"/>
      </w:pPr>
      <w:r w:rsidRPr="00910C9E">
        <w:t xml:space="preserve">- biti v nasprotju z veljavnimi pravnimi režimi oziroma državnimi prostorskimi izvedbenimi akti; </w:t>
      </w:r>
    </w:p>
    <w:p w14:paraId="4FA7259A" w14:textId="77777777" w:rsidR="00910C9E" w:rsidRDefault="00910C9E" w:rsidP="00910C9E">
      <w:pPr>
        <w:jc w:val="both"/>
      </w:pPr>
      <w:r w:rsidRPr="00910C9E">
        <w:t xml:space="preserve">- omogočati izvedbe posegov v prostor, za katere je treba izvesti presojo vplivov na okolje v skladu s predpisi, ki urejajo varstvo okolja. </w:t>
      </w:r>
    </w:p>
    <w:p w14:paraId="57ED56F3" w14:textId="77777777" w:rsidR="00910C9E" w:rsidRDefault="00910C9E" w:rsidP="00910C9E">
      <w:pPr>
        <w:jc w:val="both"/>
      </w:pPr>
      <w:r w:rsidRPr="00910C9E">
        <w:t xml:space="preserve">b) Z lokacijsko preveritvijo občina določi: </w:t>
      </w:r>
    </w:p>
    <w:p w14:paraId="39107D1F" w14:textId="77777777" w:rsidR="00910C9E" w:rsidRDefault="00910C9E" w:rsidP="00910C9E">
      <w:pPr>
        <w:jc w:val="both"/>
      </w:pPr>
      <w:r w:rsidRPr="00910C9E">
        <w:t xml:space="preserve">- zemljišča, na katerih je dopustna začasna raba ter objekte, v katerih se lahko izvajajo dopustne dejavnosti; </w:t>
      </w:r>
    </w:p>
    <w:p w14:paraId="4572CB46" w14:textId="77777777" w:rsidR="00910C9E" w:rsidRDefault="00910C9E" w:rsidP="00910C9E">
      <w:pPr>
        <w:jc w:val="both"/>
      </w:pPr>
      <w:r w:rsidRPr="00910C9E">
        <w:t>- čas izvajanja začasne rabe;</w:t>
      </w:r>
    </w:p>
    <w:p w14:paraId="1B012D3E" w14:textId="77777777" w:rsidR="00910C9E" w:rsidRDefault="00910C9E" w:rsidP="00910C9E">
      <w:pPr>
        <w:jc w:val="both"/>
      </w:pPr>
      <w:r w:rsidRPr="00910C9E">
        <w:t xml:space="preserve">- prostorske izvedbene pogoje; </w:t>
      </w:r>
    </w:p>
    <w:p w14:paraId="2316BFFD" w14:textId="25FAA10D" w:rsidR="00910C9E" w:rsidRDefault="00910C9E" w:rsidP="00910C9E">
      <w:pPr>
        <w:jc w:val="both"/>
      </w:pPr>
      <w:r w:rsidRPr="00910C9E">
        <w:t>- način vzpostavitve prvotnega stanja po preteku časa izvajanja začasne rabe.</w:t>
      </w:r>
    </w:p>
    <w:p w14:paraId="5B9E4444" w14:textId="77777777" w:rsidR="00910C9E" w:rsidRDefault="00910C9E" w:rsidP="00AB2DA1">
      <w:pPr>
        <w:jc w:val="both"/>
      </w:pPr>
    </w:p>
    <w:p w14:paraId="10D5401C" w14:textId="17315BDF" w:rsidR="00C96537" w:rsidRDefault="00C96537" w:rsidP="00AB2DA1">
      <w:pPr>
        <w:jc w:val="both"/>
      </w:pPr>
      <w:r w:rsidRPr="00C96537">
        <w:t>Predlagani odlok bo podlaga za izdajo sklepa o določitvi stroškov v posamičnem postopku</w:t>
      </w:r>
      <w:r w:rsidR="00AB2DA1">
        <w:t xml:space="preserve"> lokacijske preveritve</w:t>
      </w:r>
      <w:r w:rsidRPr="00C96537">
        <w:t xml:space="preserve">. Plačilo nadomestila stroškov na račun </w:t>
      </w:r>
      <w:r w:rsidR="00AB2DA1">
        <w:t>občine</w:t>
      </w:r>
      <w:r w:rsidRPr="00C96537">
        <w:t xml:space="preserve"> pa bo pogoj za izvedbo postopka, to je obravnavo predlaganega elaborata in izdajo sklepa o lokacijski preveritvi.</w:t>
      </w:r>
    </w:p>
    <w:p w14:paraId="4500E41D" w14:textId="77777777" w:rsidR="00440122" w:rsidRDefault="00440122" w:rsidP="00600EEF">
      <w:pPr>
        <w:jc w:val="both"/>
      </w:pPr>
    </w:p>
    <w:p w14:paraId="080C8247" w14:textId="58DD4A36" w:rsidR="00440122" w:rsidRDefault="00440122" w:rsidP="00600EEF">
      <w:pPr>
        <w:jc w:val="both"/>
      </w:pPr>
      <w:r w:rsidRPr="00440122">
        <w:t>Elaborat izdela oseba, ki izpolnjuje pogoje za pooblaščenega prostorskega načrtovalca v skladu s predpisi, ki urejajo arhitekturno in inženirsko dejavnost. Občinski urbanist v 30 dneh preveri skladnost elaborata s tem zakonom in o tem obvesti investitorja. Če občinski urbanist presodi, da je elaborat v skladu s tem zakonom, občina izda sklep o nadomestilu stroškov lokacijske preveritve in pozove morebitne nosilce urejanja prostora, naj v 30 dneh predložijo mnenje o skladnosti elaborata s predpisi z njihovega področja, če se elaborat vsebinsko nanaša na njihovo področje. Pred obravnavo na občinskem svetu se elaborat javno objavi za najmanj 15 dni na spletni strani občine, javnost pa ima v tem času možnost vložitve predlogov in pripomb. O javni objavi občina pisno obvesti lastnika zadevnega zemljišča in lastnike sosednjih zemljišč. Če se pripomba javnosti nanaša na področje nosilca urejanja prostora, lahko občina seznani nosilca urejanja prostora s pripombo in predlogom stališča glede načina njenega upoštevanja. Nosilec urejanja prostora mora v 15 dneh predložiti občini stališče glede predlaganega načina upoštevanja pripombe. Občinski urbanist na podlagi pridobljenih mnenj nosilcev urejanja prostora ter pridobljenih predlogov in pripomb javnosti županu predlaga, da občinski svet pobudo z elaboratom s sklepom o lokacijski preveritvi odobri ali zavrne. Predlog za obravnavo na občinskem svetu vključuje stališče do predlogov in pripomb javnosti.</w:t>
      </w:r>
    </w:p>
    <w:p w14:paraId="077A4659" w14:textId="77777777" w:rsidR="00440122" w:rsidRDefault="00440122" w:rsidP="00600EEF">
      <w:pPr>
        <w:jc w:val="both"/>
      </w:pPr>
    </w:p>
    <w:p w14:paraId="2FA0D7DF" w14:textId="1CAD7226" w:rsidR="005524BD" w:rsidRPr="005524BD" w:rsidRDefault="005524BD" w:rsidP="00600EEF">
      <w:pPr>
        <w:jc w:val="both"/>
        <w:rPr>
          <w:bCs/>
          <w:szCs w:val="24"/>
        </w:rPr>
      </w:pPr>
      <w:r w:rsidRPr="005524BD">
        <w:rPr>
          <w:bCs/>
          <w:szCs w:val="24"/>
        </w:rPr>
        <w:t xml:space="preserve">Poglaviten cilj predloga odloka je določitev višine nadomestila stroškov za izvedbo lokacijske preveritve, ki jih </w:t>
      </w:r>
      <w:r>
        <w:rPr>
          <w:bCs/>
          <w:szCs w:val="24"/>
        </w:rPr>
        <w:t>občina</w:t>
      </w:r>
      <w:r w:rsidRPr="005524BD">
        <w:rPr>
          <w:bCs/>
          <w:szCs w:val="24"/>
        </w:rPr>
        <w:t xml:space="preserve"> zaračuna investitorju ali pobudniku kot nadomestilo stroškov, ki nastanejo v postopku lokacijske preveritve. V primerih, ko je izvedba lokacijske preveritve potrebna za uresničitev investicijske namere </w:t>
      </w:r>
      <w:r>
        <w:rPr>
          <w:bCs/>
          <w:szCs w:val="24"/>
        </w:rPr>
        <w:t>občine</w:t>
      </w:r>
      <w:r w:rsidRPr="005524BD">
        <w:rPr>
          <w:bCs/>
          <w:szCs w:val="24"/>
        </w:rPr>
        <w:t xml:space="preserve">, plačilo nadomestila stroškov ni predvideno, saj vse stroške nosi sama. </w:t>
      </w:r>
    </w:p>
    <w:p w14:paraId="23C1CD06" w14:textId="77777777" w:rsidR="00600EEF" w:rsidRDefault="00600EEF" w:rsidP="00600EEF">
      <w:pPr>
        <w:jc w:val="both"/>
        <w:rPr>
          <w:bCs/>
          <w:szCs w:val="24"/>
        </w:rPr>
      </w:pPr>
    </w:p>
    <w:p w14:paraId="792D2CFE" w14:textId="4435827F" w:rsidR="005524BD" w:rsidRPr="005524BD" w:rsidRDefault="005524BD" w:rsidP="00600EEF">
      <w:pPr>
        <w:jc w:val="both"/>
        <w:rPr>
          <w:bCs/>
          <w:szCs w:val="24"/>
        </w:rPr>
      </w:pPr>
      <w:r w:rsidRPr="005524BD">
        <w:rPr>
          <w:bCs/>
          <w:szCs w:val="24"/>
        </w:rPr>
        <w:t xml:space="preserve">Predlog višine stroškov smo povzeli po predlogih ostalih občin, za posamezno vrsto lokacijske preveritve je bil ocenjen izkustveno, na podlagi primerljivih postopkov priprave občinskega prostorskega načrta, pri čemer je upoštevano število predvidenih potrebnih ur javnega uslužbenca oz. občinskega urbanista in strošek dela. </w:t>
      </w:r>
    </w:p>
    <w:p w14:paraId="483FC9B3" w14:textId="77777777" w:rsidR="00600EEF" w:rsidRDefault="00600EEF" w:rsidP="00600EEF">
      <w:pPr>
        <w:jc w:val="both"/>
        <w:rPr>
          <w:bCs/>
          <w:szCs w:val="24"/>
        </w:rPr>
      </w:pPr>
    </w:p>
    <w:p w14:paraId="5523F566" w14:textId="5F728AB2" w:rsidR="005524BD" w:rsidRPr="005524BD" w:rsidRDefault="005524BD" w:rsidP="00600EEF">
      <w:pPr>
        <w:jc w:val="both"/>
        <w:rPr>
          <w:bCs/>
          <w:szCs w:val="24"/>
        </w:rPr>
      </w:pPr>
      <w:r w:rsidRPr="005524BD">
        <w:rPr>
          <w:bCs/>
          <w:szCs w:val="24"/>
        </w:rPr>
        <w:t xml:space="preserve">Predlagane višine stroškov za posamezne vrste lokacijskih preveritev so odvisne od zahtevnosti postopkov, predpisanih </w:t>
      </w:r>
      <w:r w:rsidRPr="00600EEF">
        <w:rPr>
          <w:bCs/>
          <w:szCs w:val="24"/>
        </w:rPr>
        <w:t>z</w:t>
      </w:r>
      <w:r w:rsidRPr="005524BD">
        <w:rPr>
          <w:bCs/>
          <w:szCs w:val="24"/>
        </w:rPr>
        <w:t xml:space="preserve"> ZUreP-</w:t>
      </w:r>
      <w:r w:rsidRPr="00600EEF">
        <w:rPr>
          <w:bCs/>
          <w:szCs w:val="24"/>
        </w:rPr>
        <w:t>3</w:t>
      </w:r>
      <w:r w:rsidRPr="005524BD">
        <w:rPr>
          <w:bCs/>
          <w:szCs w:val="24"/>
        </w:rPr>
        <w:t xml:space="preserve">: </w:t>
      </w:r>
    </w:p>
    <w:p w14:paraId="5F8A1DE6" w14:textId="53DC16A8" w:rsidR="005524BD" w:rsidRPr="005524BD" w:rsidRDefault="005524BD" w:rsidP="00600EEF">
      <w:pPr>
        <w:jc w:val="both"/>
        <w:rPr>
          <w:bCs/>
          <w:szCs w:val="24"/>
        </w:rPr>
      </w:pPr>
      <w:r w:rsidRPr="005524BD">
        <w:rPr>
          <w:bCs/>
          <w:szCs w:val="24"/>
        </w:rPr>
        <w:t xml:space="preserve">- </w:t>
      </w:r>
      <w:r w:rsidR="00600EEF">
        <w:rPr>
          <w:bCs/>
          <w:szCs w:val="24"/>
        </w:rPr>
        <w:t>s</w:t>
      </w:r>
      <w:r w:rsidRPr="005524BD">
        <w:rPr>
          <w:bCs/>
          <w:szCs w:val="24"/>
        </w:rPr>
        <w:t xml:space="preserve">troški za lokacijsko preveritev za določanje obsega stavbnega zemljišča pri posamični poselitvi, kjer gre v večini primerov za omejeno povečanje izvorno določenega zemljišča </w:t>
      </w:r>
      <w:r w:rsidRPr="005524BD">
        <w:rPr>
          <w:bCs/>
          <w:szCs w:val="24"/>
        </w:rPr>
        <w:lastRenderedPageBreak/>
        <w:t>oziroma prilagajanje in preoblikovanje oblike in velikosti že določenega stavbnega zemljišča znašajo 1</w:t>
      </w:r>
      <w:r w:rsidR="005D63C0">
        <w:rPr>
          <w:bCs/>
          <w:szCs w:val="24"/>
        </w:rPr>
        <w:t>.</w:t>
      </w:r>
      <w:r w:rsidRPr="005524BD">
        <w:rPr>
          <w:bCs/>
          <w:szCs w:val="24"/>
        </w:rPr>
        <w:t>500 eurov</w:t>
      </w:r>
      <w:r w:rsidR="008253AA">
        <w:rPr>
          <w:bCs/>
          <w:szCs w:val="24"/>
        </w:rPr>
        <w:t>,</w:t>
      </w:r>
      <w:r w:rsidRPr="005524BD">
        <w:rPr>
          <w:bCs/>
          <w:szCs w:val="24"/>
        </w:rPr>
        <w:t xml:space="preserve"> </w:t>
      </w:r>
    </w:p>
    <w:p w14:paraId="50A9E435" w14:textId="3D5E00AD" w:rsidR="005524BD" w:rsidRPr="005524BD" w:rsidRDefault="005524BD" w:rsidP="00600EEF">
      <w:pPr>
        <w:jc w:val="both"/>
        <w:rPr>
          <w:bCs/>
          <w:szCs w:val="24"/>
        </w:rPr>
      </w:pPr>
      <w:r w:rsidRPr="005524BD">
        <w:rPr>
          <w:bCs/>
          <w:szCs w:val="24"/>
        </w:rPr>
        <w:t xml:space="preserve">- </w:t>
      </w:r>
      <w:r w:rsidR="00600EEF">
        <w:rPr>
          <w:bCs/>
          <w:szCs w:val="24"/>
        </w:rPr>
        <w:t>s</w:t>
      </w:r>
      <w:r w:rsidRPr="005524BD">
        <w:rPr>
          <w:bCs/>
          <w:szCs w:val="24"/>
        </w:rPr>
        <w:t>troški za lokacijsko preveritev za individualno odstopanje od prostorskih izvedbenih pogojev, kjer je postopek zahtevnejši, saj je tu potrebno preverjanje okoliščin in pogojev ter določanje novih oziroma dodatnih pogojev znašajo 2</w:t>
      </w:r>
      <w:r w:rsidR="005D63C0">
        <w:rPr>
          <w:bCs/>
          <w:szCs w:val="24"/>
        </w:rPr>
        <w:t>.</w:t>
      </w:r>
      <w:r w:rsidRPr="005524BD">
        <w:rPr>
          <w:bCs/>
          <w:szCs w:val="24"/>
        </w:rPr>
        <w:t>500 eurov</w:t>
      </w:r>
      <w:r w:rsidR="008253AA">
        <w:rPr>
          <w:bCs/>
          <w:szCs w:val="24"/>
        </w:rPr>
        <w:t>,</w:t>
      </w:r>
      <w:r w:rsidRPr="005524BD">
        <w:rPr>
          <w:bCs/>
          <w:szCs w:val="24"/>
        </w:rPr>
        <w:t xml:space="preserve"> </w:t>
      </w:r>
    </w:p>
    <w:p w14:paraId="53C45FED" w14:textId="37048593" w:rsidR="005524BD" w:rsidRDefault="005524BD" w:rsidP="00440122">
      <w:pPr>
        <w:jc w:val="both"/>
        <w:rPr>
          <w:bCs/>
          <w:szCs w:val="24"/>
        </w:rPr>
      </w:pPr>
      <w:r w:rsidRPr="005524BD">
        <w:rPr>
          <w:bCs/>
          <w:szCs w:val="24"/>
        </w:rPr>
        <w:t xml:space="preserve">- </w:t>
      </w:r>
      <w:r w:rsidR="00600EEF">
        <w:rPr>
          <w:bCs/>
          <w:szCs w:val="24"/>
        </w:rPr>
        <w:t>s</w:t>
      </w:r>
      <w:r w:rsidRPr="005524BD">
        <w:rPr>
          <w:bCs/>
          <w:szCs w:val="24"/>
        </w:rPr>
        <w:t>troški za lokacijsko preveritev za omogočanje začasne rabe prostora, kjer je treba preveriti predpisane omejitve in določiti pogoje uporabe znaša 2</w:t>
      </w:r>
      <w:r w:rsidR="005D63C0">
        <w:rPr>
          <w:bCs/>
          <w:szCs w:val="24"/>
        </w:rPr>
        <w:t>.</w:t>
      </w:r>
      <w:r w:rsidRPr="005524BD">
        <w:rPr>
          <w:bCs/>
          <w:szCs w:val="24"/>
        </w:rPr>
        <w:t>000 eurov.</w:t>
      </w:r>
    </w:p>
    <w:p w14:paraId="65D73DDC" w14:textId="77777777" w:rsidR="00440122" w:rsidRPr="00440122" w:rsidRDefault="00440122" w:rsidP="00440122">
      <w:pPr>
        <w:jc w:val="both"/>
        <w:rPr>
          <w:bCs/>
          <w:szCs w:val="24"/>
        </w:rPr>
      </w:pPr>
    </w:p>
    <w:p w14:paraId="5CC5B92D" w14:textId="77777777" w:rsidR="00096423" w:rsidRPr="005A27B0" w:rsidRDefault="00096423" w:rsidP="00910C9E">
      <w:pPr>
        <w:pStyle w:val="Odstavekseznama"/>
        <w:numPr>
          <w:ilvl w:val="0"/>
          <w:numId w:val="1"/>
        </w:numPr>
        <w:jc w:val="both"/>
        <w:rPr>
          <w:b/>
          <w:szCs w:val="24"/>
        </w:rPr>
      </w:pPr>
      <w:r w:rsidRPr="005A27B0">
        <w:rPr>
          <w:b/>
          <w:szCs w:val="24"/>
        </w:rPr>
        <w:t>Poglavitne rešitve</w:t>
      </w:r>
    </w:p>
    <w:p w14:paraId="285DD19C" w14:textId="77777777" w:rsidR="00096423" w:rsidRPr="005A27B0" w:rsidRDefault="00096423" w:rsidP="00096423">
      <w:pPr>
        <w:jc w:val="both"/>
        <w:rPr>
          <w:szCs w:val="24"/>
        </w:rPr>
      </w:pPr>
    </w:p>
    <w:p w14:paraId="48098FA4" w14:textId="77777777" w:rsidR="008253AA" w:rsidRPr="008253AA" w:rsidRDefault="008253AA" w:rsidP="008253AA">
      <w:pPr>
        <w:pStyle w:val="Odstavekseznama"/>
        <w:ind w:left="0"/>
        <w:jc w:val="both"/>
        <w:rPr>
          <w:szCs w:val="24"/>
        </w:rPr>
      </w:pPr>
      <w:r w:rsidRPr="008253AA">
        <w:rPr>
          <w:szCs w:val="24"/>
        </w:rPr>
        <w:t xml:space="preserve">S sprejemom odloka in določitvijo stroškov izvedbe lokacijske preveritve, na podlagi katere je lokacijska preveritev lahko potrjena, omogočamo hitrejše prilagajanje in manjša odstopanja od pogojev določenih v prostorskih izvedbenih aktih z namenom korekcije posameznih določil in zahtev, ki iz različnih razlogov omejujejo oz. onemogočajo posamezne posege v prostor. Z lokacijsko preveritvijo se bo zagotovilo, da bo raba prostora še vedno preverjena in ustrezna. </w:t>
      </w:r>
    </w:p>
    <w:p w14:paraId="31D868F6" w14:textId="77777777" w:rsidR="008253AA" w:rsidRPr="008253AA" w:rsidRDefault="008253AA" w:rsidP="008253AA">
      <w:pPr>
        <w:pStyle w:val="Odstavekseznama"/>
        <w:ind w:left="0"/>
        <w:jc w:val="both"/>
        <w:rPr>
          <w:szCs w:val="24"/>
        </w:rPr>
      </w:pPr>
    </w:p>
    <w:p w14:paraId="563F6BCC" w14:textId="77777777" w:rsidR="008253AA" w:rsidRDefault="008253AA" w:rsidP="008253AA">
      <w:pPr>
        <w:pStyle w:val="Odstavekseznama"/>
        <w:ind w:left="0"/>
        <w:jc w:val="both"/>
        <w:rPr>
          <w:szCs w:val="24"/>
        </w:rPr>
      </w:pPr>
      <w:r w:rsidRPr="008253AA">
        <w:rPr>
          <w:szCs w:val="24"/>
        </w:rPr>
        <w:t>Tako lahko omogočamo začasno rabo prostora za namen smotrne rabe in aktivacije zemljišč in objektov, ob dodatnem upoštevanju fizičnih lastnosti zemljišč in pravnih režimov v prostoru lahko smiselno spreminjamo obseg stavbnih zemljišč pri posamezni poselitvi, v primeru objektivnih okoliščin pa omogočimo tudi individualno odstopanje od prostorskih izvedbenih pogojev.</w:t>
      </w:r>
    </w:p>
    <w:p w14:paraId="59A17843" w14:textId="77777777" w:rsidR="00961D5E" w:rsidRPr="00961D5E" w:rsidRDefault="00961D5E" w:rsidP="008253AA">
      <w:pPr>
        <w:pStyle w:val="Odstavekseznama"/>
        <w:ind w:left="0"/>
        <w:jc w:val="both"/>
        <w:rPr>
          <w:szCs w:val="24"/>
        </w:rPr>
      </w:pPr>
    </w:p>
    <w:p w14:paraId="08D0F4F1" w14:textId="77777777" w:rsidR="00096423" w:rsidRPr="005A27B0" w:rsidRDefault="00096423" w:rsidP="00910C9E">
      <w:pPr>
        <w:pStyle w:val="Odstavekseznama"/>
        <w:numPr>
          <w:ilvl w:val="0"/>
          <w:numId w:val="1"/>
        </w:numPr>
        <w:spacing w:line="360" w:lineRule="auto"/>
        <w:jc w:val="both"/>
        <w:rPr>
          <w:szCs w:val="24"/>
        </w:rPr>
      </w:pPr>
      <w:r w:rsidRPr="005A27B0">
        <w:rPr>
          <w:b/>
          <w:szCs w:val="24"/>
        </w:rPr>
        <w:t>Ocena finančnih in drugih posledic</w:t>
      </w:r>
    </w:p>
    <w:p w14:paraId="53517314" w14:textId="7853E582" w:rsidR="00096423" w:rsidRPr="005A27B0" w:rsidRDefault="00096423" w:rsidP="00096423">
      <w:pPr>
        <w:autoSpaceDE w:val="0"/>
        <w:autoSpaceDN w:val="0"/>
        <w:adjustRightInd w:val="0"/>
        <w:jc w:val="both"/>
        <w:rPr>
          <w:szCs w:val="24"/>
        </w:rPr>
      </w:pPr>
      <w:r w:rsidRPr="005A27B0">
        <w:rPr>
          <w:szCs w:val="24"/>
        </w:rPr>
        <w:t xml:space="preserve">Sprejem </w:t>
      </w:r>
      <w:r w:rsidR="008253AA" w:rsidRPr="008253AA">
        <w:rPr>
          <w:szCs w:val="24"/>
        </w:rPr>
        <w:t xml:space="preserve">Odloka o določitvi stroškov lokacijske preveritve v občini Dobrovnik </w:t>
      </w:r>
      <w:r w:rsidRPr="005A27B0">
        <w:rPr>
          <w:szCs w:val="24"/>
        </w:rPr>
        <w:t>ima neposredne finančne posledice za občinski proračun na prihodkovni strani.</w:t>
      </w:r>
    </w:p>
    <w:p w14:paraId="375C0ECF" w14:textId="77777777" w:rsidR="00096423" w:rsidRPr="005A27B0" w:rsidRDefault="00096423" w:rsidP="00096423">
      <w:pPr>
        <w:autoSpaceDE w:val="0"/>
        <w:autoSpaceDN w:val="0"/>
        <w:adjustRightInd w:val="0"/>
        <w:jc w:val="both"/>
        <w:rPr>
          <w:bCs/>
          <w:szCs w:val="24"/>
        </w:rPr>
      </w:pPr>
    </w:p>
    <w:p w14:paraId="666931FD" w14:textId="012883CA" w:rsidR="00096423" w:rsidRPr="005A27B0" w:rsidRDefault="00096423" w:rsidP="000F3C4A">
      <w:pPr>
        <w:spacing w:after="200" w:line="276" w:lineRule="auto"/>
        <w:rPr>
          <w:b/>
          <w:szCs w:val="24"/>
        </w:rPr>
      </w:pPr>
      <w:r w:rsidRPr="005A27B0">
        <w:rPr>
          <w:b/>
          <w:szCs w:val="24"/>
        </w:rPr>
        <w:t>PREDLOG:</w:t>
      </w:r>
    </w:p>
    <w:p w14:paraId="033BD034" w14:textId="57EF8CC1" w:rsidR="00096423" w:rsidRPr="005A27B0" w:rsidRDefault="00096423" w:rsidP="00096423">
      <w:pPr>
        <w:jc w:val="both"/>
        <w:rPr>
          <w:szCs w:val="24"/>
        </w:rPr>
      </w:pPr>
      <w:r w:rsidRPr="005A27B0">
        <w:rPr>
          <w:szCs w:val="24"/>
        </w:rPr>
        <w:t xml:space="preserve">Občinskemu svetu Občine Dobrovnik  predlagamo, da obravnava predloženo gradivo, o njem razpravlja ter sprejme naslednji     </w:t>
      </w:r>
    </w:p>
    <w:p w14:paraId="5D684D99" w14:textId="2EAA579A" w:rsidR="00096423" w:rsidRPr="008C3D37" w:rsidRDefault="00096423" w:rsidP="008C3D37">
      <w:pPr>
        <w:spacing w:line="360" w:lineRule="auto"/>
        <w:jc w:val="center"/>
        <w:rPr>
          <w:b/>
          <w:szCs w:val="24"/>
        </w:rPr>
      </w:pPr>
      <w:r w:rsidRPr="005A27B0">
        <w:rPr>
          <w:b/>
          <w:szCs w:val="24"/>
        </w:rPr>
        <w:t>S K L E P :</w:t>
      </w:r>
    </w:p>
    <w:p w14:paraId="15603300" w14:textId="4C040881" w:rsidR="00096423" w:rsidRPr="005A27B0" w:rsidRDefault="00096423" w:rsidP="00096423">
      <w:pPr>
        <w:jc w:val="both"/>
        <w:rPr>
          <w:szCs w:val="24"/>
        </w:rPr>
      </w:pPr>
      <w:r w:rsidRPr="005A27B0">
        <w:rPr>
          <w:szCs w:val="24"/>
        </w:rPr>
        <w:t xml:space="preserve">Občinski  svet  Občine  Dobrovnik sprejme predlog </w:t>
      </w:r>
      <w:r w:rsidR="008253AA" w:rsidRPr="008253AA">
        <w:rPr>
          <w:szCs w:val="24"/>
        </w:rPr>
        <w:t xml:space="preserve">Odloka o določitvi stroškov lokacijske preveritve v občini </w:t>
      </w:r>
      <w:r w:rsidR="008253AA" w:rsidRPr="00440122">
        <w:rPr>
          <w:szCs w:val="24"/>
        </w:rPr>
        <w:t>Dobrovnik</w:t>
      </w:r>
      <w:r w:rsidR="005A484D" w:rsidRPr="00440122">
        <w:rPr>
          <w:szCs w:val="24"/>
        </w:rPr>
        <w:t xml:space="preserve"> </w:t>
      </w:r>
      <w:r w:rsidRPr="00440122">
        <w:rPr>
          <w:szCs w:val="24"/>
        </w:rPr>
        <w:t xml:space="preserve">v </w:t>
      </w:r>
      <w:r w:rsidR="00440122" w:rsidRPr="00440122">
        <w:rPr>
          <w:szCs w:val="24"/>
        </w:rPr>
        <w:t>1. obravnavi</w:t>
      </w:r>
      <w:r w:rsidRPr="00440122">
        <w:rPr>
          <w:szCs w:val="24"/>
        </w:rPr>
        <w:t>.</w:t>
      </w:r>
    </w:p>
    <w:p w14:paraId="0A6C82DE" w14:textId="77777777" w:rsidR="00096423" w:rsidRPr="005A27B0" w:rsidRDefault="00096423" w:rsidP="00096423">
      <w:pPr>
        <w:jc w:val="both"/>
        <w:rPr>
          <w:szCs w:val="24"/>
        </w:rPr>
      </w:pPr>
    </w:p>
    <w:p w14:paraId="7FE530C6" w14:textId="77777777" w:rsidR="00096423" w:rsidRPr="005A27B0" w:rsidRDefault="00096423" w:rsidP="00096423">
      <w:pPr>
        <w:jc w:val="both"/>
        <w:rPr>
          <w:szCs w:val="24"/>
        </w:rPr>
      </w:pPr>
      <w:r w:rsidRPr="005A27B0">
        <w:rPr>
          <w:szCs w:val="24"/>
        </w:rPr>
        <w:t>Pripravila:</w:t>
      </w:r>
    </w:p>
    <w:p w14:paraId="168D09A1" w14:textId="77777777" w:rsidR="00096423" w:rsidRPr="005A27B0" w:rsidRDefault="00096423" w:rsidP="00096423">
      <w:pPr>
        <w:jc w:val="both"/>
        <w:rPr>
          <w:szCs w:val="24"/>
        </w:rPr>
      </w:pPr>
    </w:p>
    <w:p w14:paraId="3BB715F8" w14:textId="77777777" w:rsidR="00096423" w:rsidRPr="005A27B0" w:rsidRDefault="00096423" w:rsidP="00096423">
      <w:pPr>
        <w:jc w:val="both"/>
        <w:rPr>
          <w:szCs w:val="24"/>
        </w:rPr>
      </w:pPr>
      <w:r w:rsidRPr="005A27B0">
        <w:rPr>
          <w:szCs w:val="24"/>
        </w:rPr>
        <w:t>Občinska uprava Občine Dobrovnik</w:t>
      </w:r>
    </w:p>
    <w:p w14:paraId="79D29292" w14:textId="77777777" w:rsidR="00096423" w:rsidRPr="005A27B0" w:rsidRDefault="00096423" w:rsidP="00096423">
      <w:pPr>
        <w:ind w:left="5664" w:firstLine="708"/>
        <w:jc w:val="both"/>
        <w:rPr>
          <w:szCs w:val="24"/>
        </w:rPr>
      </w:pPr>
      <w:r w:rsidRPr="005A27B0">
        <w:rPr>
          <w:szCs w:val="24"/>
        </w:rPr>
        <w:t>župan Občine Dobrovnik</w:t>
      </w:r>
    </w:p>
    <w:p w14:paraId="1E4DF62F" w14:textId="77777777" w:rsidR="00096423" w:rsidRPr="005A27B0" w:rsidRDefault="00096423" w:rsidP="00096423">
      <w:pPr>
        <w:ind w:left="4956" w:firstLine="708"/>
        <w:jc w:val="both"/>
        <w:rPr>
          <w:szCs w:val="24"/>
        </w:rPr>
      </w:pPr>
      <w:r w:rsidRPr="005A27B0">
        <w:rPr>
          <w:szCs w:val="24"/>
        </w:rPr>
        <w:t>Marjan Kardinar, univ.dipl.ing.agr.</w:t>
      </w:r>
    </w:p>
    <w:p w14:paraId="2FEA2864" w14:textId="77777777" w:rsidR="00096423" w:rsidRPr="005A27B0" w:rsidRDefault="00096423" w:rsidP="00096423">
      <w:pPr>
        <w:jc w:val="both"/>
        <w:rPr>
          <w:b/>
          <w:sz w:val="20"/>
          <w:lang w:eastAsia="en-GB"/>
        </w:rPr>
      </w:pPr>
    </w:p>
    <w:p w14:paraId="40BCF726" w14:textId="77777777" w:rsidR="005A484D" w:rsidRDefault="005A484D" w:rsidP="00096423">
      <w:pPr>
        <w:jc w:val="both"/>
        <w:rPr>
          <w:b/>
          <w:sz w:val="20"/>
          <w:lang w:eastAsia="en-GB"/>
        </w:rPr>
      </w:pPr>
    </w:p>
    <w:p w14:paraId="0A033AC3" w14:textId="54A64817" w:rsidR="00096423" w:rsidRPr="005A484D" w:rsidRDefault="00096423" w:rsidP="00096423">
      <w:pPr>
        <w:jc w:val="both"/>
        <w:rPr>
          <w:bCs/>
          <w:sz w:val="20"/>
          <w:lang w:eastAsia="en-GB"/>
        </w:rPr>
      </w:pPr>
      <w:r w:rsidRPr="005A484D">
        <w:rPr>
          <w:bCs/>
          <w:sz w:val="20"/>
          <w:lang w:eastAsia="en-GB"/>
        </w:rPr>
        <w:t xml:space="preserve">Priloge:  </w:t>
      </w:r>
    </w:p>
    <w:p w14:paraId="38F1FA6C" w14:textId="53B112BE" w:rsidR="00096423" w:rsidRPr="005A27B0" w:rsidRDefault="00096423" w:rsidP="00096423">
      <w:pPr>
        <w:pStyle w:val="Odstavekseznama"/>
        <w:numPr>
          <w:ilvl w:val="0"/>
          <w:numId w:val="3"/>
        </w:numPr>
        <w:rPr>
          <w:sz w:val="20"/>
          <w:lang w:eastAsia="en-GB"/>
        </w:rPr>
      </w:pPr>
      <w:r w:rsidRPr="005A27B0">
        <w:rPr>
          <w:sz w:val="20"/>
          <w:lang w:eastAsia="en-GB"/>
        </w:rPr>
        <w:t xml:space="preserve">Predlog </w:t>
      </w:r>
      <w:r w:rsidR="008253AA" w:rsidRPr="008253AA">
        <w:rPr>
          <w:sz w:val="20"/>
          <w:lang w:eastAsia="en-GB"/>
        </w:rPr>
        <w:t xml:space="preserve">Odloka o določitvi stroškov lokacijske preveritve v občini Dobrovnik </w:t>
      </w:r>
      <w:r w:rsidRPr="00440122">
        <w:rPr>
          <w:sz w:val="20"/>
          <w:lang w:eastAsia="en-GB"/>
        </w:rPr>
        <w:t xml:space="preserve">– </w:t>
      </w:r>
      <w:r w:rsidR="00440122" w:rsidRPr="00440122">
        <w:rPr>
          <w:sz w:val="20"/>
          <w:lang w:eastAsia="en-GB"/>
        </w:rPr>
        <w:t>1</w:t>
      </w:r>
      <w:r w:rsidR="00440122">
        <w:rPr>
          <w:sz w:val="20"/>
          <w:lang w:eastAsia="en-GB"/>
        </w:rPr>
        <w:t>. obravnava</w:t>
      </w:r>
    </w:p>
    <w:p w14:paraId="7AB09050" w14:textId="77777777" w:rsidR="008C3D37" w:rsidRDefault="008C3D37" w:rsidP="000F3C4A">
      <w:pPr>
        <w:jc w:val="both"/>
        <w:rPr>
          <w:bCs/>
          <w:szCs w:val="24"/>
          <w:lang w:eastAsia="en-GB"/>
        </w:rPr>
      </w:pPr>
    </w:p>
    <w:p w14:paraId="4981663D" w14:textId="77777777" w:rsidR="008C3D37" w:rsidRDefault="008C3D37" w:rsidP="000F3C4A">
      <w:pPr>
        <w:jc w:val="both"/>
        <w:rPr>
          <w:bCs/>
          <w:szCs w:val="24"/>
          <w:lang w:eastAsia="en-GB"/>
        </w:rPr>
      </w:pPr>
    </w:p>
    <w:p w14:paraId="11D2A913" w14:textId="77777777" w:rsidR="008C3D37" w:rsidRDefault="008C3D37" w:rsidP="000F3C4A">
      <w:pPr>
        <w:jc w:val="both"/>
        <w:rPr>
          <w:bCs/>
          <w:szCs w:val="24"/>
          <w:lang w:eastAsia="en-GB"/>
        </w:rPr>
      </w:pPr>
    </w:p>
    <w:p w14:paraId="5E1620FB" w14:textId="77777777" w:rsidR="008C3D37" w:rsidRDefault="008C3D37" w:rsidP="000F3C4A">
      <w:pPr>
        <w:jc w:val="both"/>
        <w:rPr>
          <w:bCs/>
          <w:szCs w:val="24"/>
          <w:lang w:eastAsia="en-GB"/>
        </w:rPr>
      </w:pPr>
    </w:p>
    <w:p w14:paraId="12CF0788" w14:textId="77777777" w:rsidR="008C3D37" w:rsidRDefault="008C3D37" w:rsidP="000F3C4A">
      <w:pPr>
        <w:jc w:val="both"/>
        <w:rPr>
          <w:bCs/>
          <w:szCs w:val="24"/>
          <w:lang w:eastAsia="en-GB"/>
        </w:rPr>
      </w:pPr>
    </w:p>
    <w:p w14:paraId="34E552A5" w14:textId="77777777" w:rsidR="008C3D37" w:rsidRDefault="008C3D37" w:rsidP="000F3C4A">
      <w:pPr>
        <w:jc w:val="both"/>
        <w:rPr>
          <w:bCs/>
          <w:szCs w:val="24"/>
          <w:lang w:eastAsia="en-GB"/>
        </w:rPr>
      </w:pPr>
    </w:p>
    <w:p w14:paraId="6394728F" w14:textId="2B609FF5" w:rsidR="000F3C4A" w:rsidRPr="000F3C4A" w:rsidRDefault="000F3C4A" w:rsidP="000F3C4A">
      <w:pPr>
        <w:jc w:val="both"/>
        <w:rPr>
          <w:bCs/>
          <w:szCs w:val="24"/>
          <w:lang w:eastAsia="en-GB"/>
        </w:rPr>
      </w:pPr>
      <w:r w:rsidRPr="000F3C4A">
        <w:rPr>
          <w:bCs/>
          <w:szCs w:val="24"/>
          <w:lang w:eastAsia="en-GB"/>
        </w:rPr>
        <w:lastRenderedPageBreak/>
        <w:t xml:space="preserve">Na podlagi </w:t>
      </w:r>
      <w:r w:rsidR="003F4C00">
        <w:rPr>
          <w:bCs/>
          <w:szCs w:val="24"/>
          <w:lang w:eastAsia="en-GB"/>
        </w:rPr>
        <w:t>139</w:t>
      </w:r>
      <w:r w:rsidRPr="000F3C4A">
        <w:rPr>
          <w:bCs/>
          <w:szCs w:val="24"/>
          <w:lang w:eastAsia="en-GB"/>
        </w:rPr>
        <w:t>. člena Zakona o urejanju prostora (ZUreP-3; Uradni list RS, št. 199/21, 18/23 – ZDU-1O, 78/23 – ZUNPEOVE in 95/23 - ZIUOPZP), 29. člena Zakona o lokalni samoupravi (Uradni list RS, št. 94/07 – UPB, 76/08, 79/09, 51/10, 40/12 – ZUJF, 14/15 – ZUUJFO, 11/18 – ZSPDSLS-1, 30/18, 61/20 – ZIUZEOP-A in 80/20 – ZIUOOPE)</w:t>
      </w:r>
      <w:r w:rsidR="003F4C00">
        <w:rPr>
          <w:bCs/>
          <w:szCs w:val="24"/>
          <w:lang w:eastAsia="en-GB"/>
        </w:rPr>
        <w:t xml:space="preserve"> </w:t>
      </w:r>
      <w:r w:rsidRPr="000F3C4A">
        <w:rPr>
          <w:bCs/>
          <w:szCs w:val="24"/>
          <w:lang w:eastAsia="en-GB"/>
        </w:rPr>
        <w:t>in 16. člena Statuta Občine Dobrovnik (Uradni list RS, št. 35/07, 2/09, 66/10 in Uradne objave Občine Dobrovnik 2/16) je Občinski svet Občine Dobrovnik na ______. redni seji dne _________ sprejel</w:t>
      </w:r>
    </w:p>
    <w:p w14:paraId="50FBC14C" w14:textId="77777777" w:rsidR="000F3C4A" w:rsidRPr="000F3C4A" w:rsidRDefault="000F3C4A" w:rsidP="000F3C4A">
      <w:pPr>
        <w:jc w:val="both"/>
        <w:rPr>
          <w:bCs/>
          <w:szCs w:val="24"/>
          <w:lang w:eastAsia="en-GB"/>
        </w:rPr>
      </w:pPr>
    </w:p>
    <w:p w14:paraId="65336948" w14:textId="77777777" w:rsidR="000F3C4A" w:rsidRPr="000F3C4A" w:rsidRDefault="000F3C4A" w:rsidP="000F3C4A">
      <w:pPr>
        <w:jc w:val="both"/>
        <w:rPr>
          <w:bCs/>
          <w:szCs w:val="24"/>
          <w:lang w:eastAsia="en-GB"/>
        </w:rPr>
      </w:pPr>
    </w:p>
    <w:p w14:paraId="6F906F78" w14:textId="5DE38140" w:rsidR="003F4C00" w:rsidRPr="003F4C00" w:rsidRDefault="003F4C00" w:rsidP="003F4C00">
      <w:pPr>
        <w:jc w:val="center"/>
        <w:rPr>
          <w:b/>
          <w:szCs w:val="24"/>
          <w:lang w:eastAsia="en-GB"/>
        </w:rPr>
      </w:pPr>
      <w:r w:rsidRPr="003F4C00">
        <w:rPr>
          <w:b/>
          <w:szCs w:val="24"/>
          <w:lang w:eastAsia="en-GB"/>
        </w:rPr>
        <w:t>ODLOK</w:t>
      </w:r>
    </w:p>
    <w:p w14:paraId="17093C50" w14:textId="7BE25F65" w:rsidR="003F4C00" w:rsidRPr="003F4C00" w:rsidRDefault="003F4C00" w:rsidP="003F4C00">
      <w:pPr>
        <w:jc w:val="center"/>
        <w:rPr>
          <w:b/>
          <w:szCs w:val="24"/>
          <w:lang w:eastAsia="en-GB"/>
        </w:rPr>
      </w:pPr>
      <w:r w:rsidRPr="003F4C00">
        <w:rPr>
          <w:b/>
          <w:szCs w:val="24"/>
          <w:lang w:eastAsia="en-GB"/>
        </w:rPr>
        <w:t>O DOLOČITVI STROŠKOV LOKACIJSKE PREVERITVE</w:t>
      </w:r>
    </w:p>
    <w:p w14:paraId="58EC0D08" w14:textId="40EEC280" w:rsidR="000F3C4A" w:rsidRDefault="003F4C00" w:rsidP="003F4C00">
      <w:pPr>
        <w:jc w:val="center"/>
        <w:rPr>
          <w:b/>
          <w:szCs w:val="24"/>
          <w:lang w:eastAsia="en-GB"/>
        </w:rPr>
      </w:pPr>
      <w:r w:rsidRPr="003F4C00">
        <w:rPr>
          <w:b/>
          <w:szCs w:val="24"/>
          <w:lang w:eastAsia="en-GB"/>
        </w:rPr>
        <w:t xml:space="preserve">V OBČINI </w:t>
      </w:r>
      <w:r>
        <w:rPr>
          <w:b/>
          <w:szCs w:val="24"/>
          <w:lang w:eastAsia="en-GB"/>
        </w:rPr>
        <w:t>DOBROVNIK</w:t>
      </w:r>
    </w:p>
    <w:p w14:paraId="37F5DA40" w14:textId="77777777" w:rsidR="003F4C00" w:rsidRPr="000F3C4A" w:rsidRDefault="003F4C00" w:rsidP="003F4C00">
      <w:pPr>
        <w:jc w:val="center"/>
        <w:rPr>
          <w:bCs/>
          <w:szCs w:val="24"/>
          <w:lang w:eastAsia="en-GB"/>
        </w:rPr>
      </w:pPr>
    </w:p>
    <w:p w14:paraId="72BCCC30" w14:textId="77777777" w:rsidR="000F3C4A" w:rsidRPr="000F3C4A" w:rsidRDefault="000F3C4A" w:rsidP="000F3C4A">
      <w:pPr>
        <w:jc w:val="center"/>
        <w:rPr>
          <w:bCs/>
          <w:szCs w:val="24"/>
          <w:lang w:eastAsia="en-GB"/>
        </w:rPr>
      </w:pPr>
      <w:r w:rsidRPr="000F3C4A">
        <w:rPr>
          <w:bCs/>
          <w:szCs w:val="24"/>
          <w:lang w:eastAsia="en-GB"/>
        </w:rPr>
        <w:t>1. člen</w:t>
      </w:r>
    </w:p>
    <w:p w14:paraId="1A326570" w14:textId="77777777" w:rsidR="000F3C4A" w:rsidRPr="000F3C4A" w:rsidRDefault="000F3C4A" w:rsidP="000F3C4A">
      <w:pPr>
        <w:jc w:val="both"/>
        <w:rPr>
          <w:bCs/>
          <w:szCs w:val="24"/>
          <w:lang w:eastAsia="en-GB"/>
        </w:rPr>
      </w:pPr>
    </w:p>
    <w:tbl>
      <w:tblPr>
        <w:tblW w:w="0" w:type="auto"/>
        <w:shd w:val="clear" w:color="auto" w:fill="FFFFFF"/>
        <w:tblCellMar>
          <w:left w:w="0" w:type="dxa"/>
          <w:right w:w="0" w:type="dxa"/>
        </w:tblCellMar>
        <w:tblLook w:val="04A0" w:firstRow="1" w:lastRow="0" w:firstColumn="1" w:lastColumn="0" w:noHBand="0" w:noVBand="1"/>
      </w:tblPr>
      <w:tblGrid>
        <w:gridCol w:w="9072"/>
      </w:tblGrid>
      <w:tr w:rsidR="003F4C00" w:rsidRPr="003F4C00" w14:paraId="2551A585" w14:textId="77777777" w:rsidTr="003F4C00">
        <w:tc>
          <w:tcPr>
            <w:tcW w:w="9072" w:type="dxa"/>
            <w:tcBorders>
              <w:top w:val="nil"/>
              <w:left w:val="nil"/>
              <w:bottom w:val="nil"/>
              <w:right w:val="nil"/>
            </w:tcBorders>
            <w:shd w:val="clear" w:color="auto" w:fill="FFFFFF"/>
            <w:tcMar>
              <w:top w:w="0" w:type="dxa"/>
              <w:left w:w="108" w:type="dxa"/>
              <w:bottom w:w="0" w:type="dxa"/>
              <w:right w:w="108" w:type="dxa"/>
            </w:tcMar>
            <w:hideMark/>
          </w:tcPr>
          <w:p w14:paraId="092418F6" w14:textId="7A159966" w:rsidR="005D63C0" w:rsidRPr="005D63C0" w:rsidRDefault="005D63C0" w:rsidP="005D63C0">
            <w:pPr>
              <w:jc w:val="both"/>
              <w:rPr>
                <w:bCs/>
                <w:szCs w:val="24"/>
                <w:lang w:eastAsia="en-GB"/>
              </w:rPr>
            </w:pPr>
            <w:r w:rsidRPr="005D63C0">
              <w:rPr>
                <w:bCs/>
                <w:szCs w:val="24"/>
                <w:lang w:eastAsia="en-GB"/>
              </w:rPr>
              <w:t>(1</w:t>
            </w:r>
            <w:r>
              <w:rPr>
                <w:bCs/>
                <w:szCs w:val="24"/>
                <w:lang w:eastAsia="en-GB"/>
              </w:rPr>
              <w:t xml:space="preserve">) </w:t>
            </w:r>
            <w:r w:rsidRPr="005D63C0">
              <w:rPr>
                <w:bCs/>
                <w:szCs w:val="24"/>
                <w:lang w:eastAsia="en-GB"/>
              </w:rPr>
              <w:t>Odlok določa višino in način plačevanja nadomestila stroškov lokacijske preveritve, ki jih Občina Dobrovnik zaračuna investitorju oziroma pobudniku lokacijske preveritve, razen če je pobudnik Občina Dobrovnik sama, kot nadomestilo stroškov, ki nastanejo v postopku lokacijske preveritve.</w:t>
            </w:r>
          </w:p>
          <w:p w14:paraId="627E1DBC" w14:textId="77777777" w:rsidR="005D63C0" w:rsidRDefault="005D63C0" w:rsidP="005D63C0">
            <w:pPr>
              <w:rPr>
                <w:lang w:eastAsia="en-GB"/>
              </w:rPr>
            </w:pPr>
            <w:r>
              <w:rPr>
                <w:lang w:eastAsia="en-GB"/>
              </w:rPr>
              <w:t>(2) Lokacijska preveritev se izvede na pobudo investitorja gradnje za:</w:t>
            </w:r>
          </w:p>
          <w:p w14:paraId="0F9EFDB9" w14:textId="37053992" w:rsidR="005D63C0" w:rsidRDefault="005D63C0" w:rsidP="00440122">
            <w:pPr>
              <w:pStyle w:val="Odstavekseznama"/>
              <w:numPr>
                <w:ilvl w:val="0"/>
                <w:numId w:val="4"/>
              </w:numPr>
              <w:rPr>
                <w:lang w:eastAsia="en-GB"/>
              </w:rPr>
            </w:pPr>
            <w:r>
              <w:rPr>
                <w:lang w:eastAsia="en-GB"/>
              </w:rPr>
              <w:t>določanje obsega stavbnega zemljišča pri posamični poselitvi,</w:t>
            </w:r>
          </w:p>
          <w:p w14:paraId="3B5A4C4A" w14:textId="35FC668A" w:rsidR="0040050C" w:rsidRDefault="005D63C0" w:rsidP="00440122">
            <w:pPr>
              <w:pStyle w:val="Odstavekseznama"/>
              <w:numPr>
                <w:ilvl w:val="0"/>
                <w:numId w:val="4"/>
              </w:numPr>
              <w:rPr>
                <w:lang w:eastAsia="en-GB"/>
              </w:rPr>
            </w:pPr>
            <w:r>
              <w:rPr>
                <w:lang w:eastAsia="en-GB"/>
              </w:rPr>
              <w:t>individu</w:t>
            </w:r>
            <w:r w:rsidR="0040050C">
              <w:rPr>
                <w:lang w:eastAsia="en-GB"/>
              </w:rPr>
              <w:t>a</w:t>
            </w:r>
            <w:r>
              <w:rPr>
                <w:lang w:eastAsia="en-GB"/>
              </w:rPr>
              <w:t>lno odstopanje prostorskih izvedbenih pogojev</w:t>
            </w:r>
            <w:r w:rsidR="0040050C">
              <w:rPr>
                <w:lang w:eastAsia="en-GB"/>
              </w:rPr>
              <w:t>,</w:t>
            </w:r>
          </w:p>
          <w:p w14:paraId="1357AB41" w14:textId="706D63F3" w:rsidR="003F4C00" w:rsidRPr="005D63C0" w:rsidRDefault="0040050C" w:rsidP="00440122">
            <w:pPr>
              <w:pStyle w:val="Odstavekseznama"/>
              <w:numPr>
                <w:ilvl w:val="0"/>
                <w:numId w:val="4"/>
              </w:numPr>
              <w:rPr>
                <w:lang w:eastAsia="en-GB"/>
              </w:rPr>
            </w:pPr>
            <w:r>
              <w:rPr>
                <w:lang w:eastAsia="en-GB"/>
              </w:rPr>
              <w:t>omogočanje začasne rabe prostora.</w:t>
            </w:r>
            <w:r w:rsidR="005D63C0" w:rsidRPr="005D63C0">
              <w:rPr>
                <w:lang w:eastAsia="en-GB"/>
              </w:rPr>
              <w:t xml:space="preserve"> </w:t>
            </w:r>
          </w:p>
        </w:tc>
      </w:tr>
      <w:tr w:rsidR="003F4C00" w:rsidRPr="003F4C00" w14:paraId="0112F6AB" w14:textId="77777777" w:rsidTr="003F4C00">
        <w:tc>
          <w:tcPr>
            <w:tcW w:w="9072" w:type="dxa"/>
            <w:tcBorders>
              <w:top w:val="nil"/>
              <w:left w:val="nil"/>
              <w:bottom w:val="nil"/>
              <w:right w:val="nil"/>
            </w:tcBorders>
            <w:shd w:val="clear" w:color="auto" w:fill="FFFFFF"/>
            <w:tcMar>
              <w:top w:w="0" w:type="dxa"/>
              <w:left w:w="108" w:type="dxa"/>
              <w:bottom w:w="0" w:type="dxa"/>
              <w:right w:w="108" w:type="dxa"/>
            </w:tcMar>
            <w:hideMark/>
          </w:tcPr>
          <w:p w14:paraId="4847AF0A" w14:textId="3E489F51" w:rsidR="003F4C00" w:rsidRPr="005D63C0" w:rsidRDefault="003F4C00" w:rsidP="005D63C0">
            <w:pPr>
              <w:jc w:val="both"/>
              <w:rPr>
                <w:bCs/>
                <w:szCs w:val="24"/>
                <w:lang w:eastAsia="en-GB"/>
              </w:rPr>
            </w:pPr>
          </w:p>
        </w:tc>
      </w:tr>
    </w:tbl>
    <w:p w14:paraId="7083C4C8" w14:textId="77777777" w:rsidR="000F3C4A" w:rsidRPr="000F3C4A" w:rsidRDefault="000F3C4A" w:rsidP="000F3C4A">
      <w:pPr>
        <w:jc w:val="both"/>
        <w:rPr>
          <w:bCs/>
          <w:szCs w:val="24"/>
          <w:lang w:eastAsia="en-GB"/>
        </w:rPr>
      </w:pPr>
    </w:p>
    <w:p w14:paraId="0A21152F" w14:textId="77777777" w:rsidR="000F3C4A" w:rsidRPr="000F3C4A" w:rsidRDefault="000F3C4A" w:rsidP="000F3C4A">
      <w:pPr>
        <w:jc w:val="center"/>
        <w:rPr>
          <w:bCs/>
          <w:szCs w:val="24"/>
          <w:lang w:eastAsia="en-GB"/>
        </w:rPr>
      </w:pPr>
      <w:r w:rsidRPr="000F3C4A">
        <w:rPr>
          <w:bCs/>
          <w:szCs w:val="24"/>
          <w:lang w:eastAsia="en-GB"/>
        </w:rPr>
        <w:t>2. člen</w:t>
      </w:r>
    </w:p>
    <w:p w14:paraId="6D3B5C07" w14:textId="77777777" w:rsidR="000F3C4A" w:rsidRPr="000F3C4A" w:rsidRDefault="000F3C4A" w:rsidP="000F3C4A">
      <w:pPr>
        <w:jc w:val="both"/>
        <w:rPr>
          <w:bCs/>
          <w:szCs w:val="24"/>
          <w:lang w:eastAsia="en-GB"/>
        </w:rPr>
      </w:pPr>
    </w:p>
    <w:tbl>
      <w:tblPr>
        <w:tblW w:w="0" w:type="auto"/>
        <w:shd w:val="clear" w:color="auto" w:fill="FFFFFF"/>
        <w:tblCellMar>
          <w:left w:w="0" w:type="dxa"/>
          <w:right w:w="0" w:type="dxa"/>
        </w:tblCellMar>
        <w:tblLook w:val="04A0" w:firstRow="1" w:lastRow="0" w:firstColumn="1" w:lastColumn="0" w:noHBand="0" w:noVBand="1"/>
      </w:tblPr>
      <w:tblGrid>
        <w:gridCol w:w="9072"/>
      </w:tblGrid>
      <w:tr w:rsidR="003F4C00" w:rsidRPr="003F4C00" w14:paraId="4C25CA7C" w14:textId="77777777" w:rsidTr="003F4C00">
        <w:tc>
          <w:tcPr>
            <w:tcW w:w="9072" w:type="dxa"/>
            <w:tcBorders>
              <w:top w:val="nil"/>
              <w:left w:val="nil"/>
              <w:bottom w:val="nil"/>
              <w:right w:val="nil"/>
            </w:tcBorders>
            <w:shd w:val="clear" w:color="auto" w:fill="FFFFFF"/>
            <w:tcMar>
              <w:top w:w="0" w:type="dxa"/>
              <w:left w:w="108" w:type="dxa"/>
              <w:bottom w:w="0" w:type="dxa"/>
              <w:right w:w="108" w:type="dxa"/>
            </w:tcMar>
            <w:hideMark/>
          </w:tcPr>
          <w:p w14:paraId="601CCE5E" w14:textId="77777777" w:rsidR="003F4C00" w:rsidRPr="003F4C00" w:rsidRDefault="003F4C00" w:rsidP="003F4C00">
            <w:pPr>
              <w:jc w:val="both"/>
              <w:rPr>
                <w:bCs/>
                <w:szCs w:val="24"/>
                <w:lang w:eastAsia="en-GB"/>
              </w:rPr>
            </w:pPr>
            <w:r w:rsidRPr="003F4C00">
              <w:rPr>
                <w:bCs/>
                <w:szCs w:val="24"/>
                <w:lang w:eastAsia="en-GB"/>
              </w:rPr>
              <w:t>(1) Stroški za posamezno lokacijsko preveritev znašajo:</w:t>
            </w:r>
          </w:p>
        </w:tc>
      </w:tr>
      <w:tr w:rsidR="003F4C00" w:rsidRPr="003F4C00" w14:paraId="03EC9AF6" w14:textId="77777777" w:rsidTr="003F4C00">
        <w:tc>
          <w:tcPr>
            <w:tcW w:w="9072" w:type="dxa"/>
            <w:tcBorders>
              <w:top w:val="nil"/>
              <w:left w:val="nil"/>
              <w:bottom w:val="nil"/>
              <w:right w:val="nil"/>
            </w:tcBorders>
            <w:shd w:val="clear" w:color="auto" w:fill="FFFFFF"/>
            <w:tcMar>
              <w:top w:w="0" w:type="dxa"/>
              <w:left w:w="108" w:type="dxa"/>
              <w:bottom w:w="0" w:type="dxa"/>
              <w:right w:w="108" w:type="dxa"/>
            </w:tcMar>
            <w:hideMark/>
          </w:tcPr>
          <w:p w14:paraId="60D5C4D2" w14:textId="437FD432" w:rsidR="003F4C00" w:rsidRPr="003F4C00" w:rsidRDefault="003F4C00" w:rsidP="003F4C00">
            <w:pPr>
              <w:pStyle w:val="Odstavekseznama"/>
              <w:numPr>
                <w:ilvl w:val="0"/>
                <w:numId w:val="3"/>
              </w:numPr>
              <w:jc w:val="both"/>
              <w:rPr>
                <w:bCs/>
                <w:szCs w:val="24"/>
                <w:lang w:eastAsia="en-GB"/>
              </w:rPr>
            </w:pPr>
            <w:r w:rsidRPr="003F4C00">
              <w:rPr>
                <w:bCs/>
                <w:szCs w:val="24"/>
                <w:lang w:eastAsia="en-GB"/>
              </w:rPr>
              <w:t>za določanje obsega stavbnega zemljišča pri posamični poselitvi</w:t>
            </w:r>
            <w:r w:rsidR="0040050C">
              <w:rPr>
                <w:bCs/>
                <w:szCs w:val="24"/>
                <w:lang w:eastAsia="en-GB"/>
              </w:rPr>
              <w:t>:</w:t>
            </w:r>
            <w:r w:rsidRPr="003F4C00">
              <w:rPr>
                <w:bCs/>
                <w:szCs w:val="24"/>
                <w:lang w:eastAsia="en-GB"/>
              </w:rPr>
              <w:t xml:space="preserve"> 1.</w:t>
            </w:r>
            <w:r w:rsidR="00600EEF">
              <w:rPr>
                <w:bCs/>
                <w:szCs w:val="24"/>
                <w:lang w:eastAsia="en-GB"/>
              </w:rPr>
              <w:t>5</w:t>
            </w:r>
            <w:r w:rsidRPr="003F4C00">
              <w:rPr>
                <w:bCs/>
                <w:szCs w:val="24"/>
                <w:lang w:eastAsia="en-GB"/>
              </w:rPr>
              <w:t>00</w:t>
            </w:r>
            <w:r w:rsidR="0040050C">
              <w:rPr>
                <w:bCs/>
                <w:szCs w:val="24"/>
                <w:lang w:eastAsia="en-GB"/>
              </w:rPr>
              <w:t>,00</w:t>
            </w:r>
            <w:r w:rsidRPr="003F4C00">
              <w:rPr>
                <w:bCs/>
                <w:szCs w:val="24"/>
                <w:lang w:eastAsia="en-GB"/>
              </w:rPr>
              <w:t xml:space="preserve"> </w:t>
            </w:r>
            <w:r w:rsidR="0040050C">
              <w:rPr>
                <w:bCs/>
                <w:szCs w:val="24"/>
                <w:lang w:eastAsia="en-GB"/>
              </w:rPr>
              <w:t>EUR</w:t>
            </w:r>
            <w:r w:rsidRPr="003F4C00">
              <w:rPr>
                <w:bCs/>
                <w:szCs w:val="24"/>
                <w:lang w:eastAsia="en-GB"/>
              </w:rPr>
              <w:t>,</w:t>
            </w:r>
          </w:p>
        </w:tc>
      </w:tr>
      <w:tr w:rsidR="003F4C00" w:rsidRPr="003F4C00" w14:paraId="01A63764" w14:textId="77777777" w:rsidTr="003F4C00">
        <w:tc>
          <w:tcPr>
            <w:tcW w:w="9072" w:type="dxa"/>
            <w:tcBorders>
              <w:top w:val="nil"/>
              <w:left w:val="nil"/>
              <w:bottom w:val="nil"/>
              <w:right w:val="nil"/>
            </w:tcBorders>
            <w:shd w:val="clear" w:color="auto" w:fill="FFFFFF"/>
            <w:tcMar>
              <w:top w:w="0" w:type="dxa"/>
              <w:left w:w="108" w:type="dxa"/>
              <w:bottom w:w="0" w:type="dxa"/>
              <w:right w:w="108" w:type="dxa"/>
            </w:tcMar>
            <w:hideMark/>
          </w:tcPr>
          <w:p w14:paraId="27018DB6" w14:textId="4540B7DE" w:rsidR="003F4C00" w:rsidRPr="003F4C00" w:rsidRDefault="003F4C00" w:rsidP="003F4C00">
            <w:pPr>
              <w:pStyle w:val="Odstavekseznama"/>
              <w:numPr>
                <w:ilvl w:val="0"/>
                <w:numId w:val="3"/>
              </w:numPr>
              <w:jc w:val="both"/>
              <w:rPr>
                <w:bCs/>
                <w:szCs w:val="24"/>
                <w:lang w:eastAsia="en-GB"/>
              </w:rPr>
            </w:pPr>
            <w:r w:rsidRPr="003F4C00">
              <w:rPr>
                <w:bCs/>
                <w:szCs w:val="24"/>
                <w:lang w:eastAsia="en-GB"/>
              </w:rPr>
              <w:t>za individualno odstopanje od prostorskih izvedbenih pogojev</w:t>
            </w:r>
            <w:r w:rsidR="0040050C">
              <w:rPr>
                <w:bCs/>
                <w:szCs w:val="24"/>
                <w:lang w:eastAsia="en-GB"/>
              </w:rPr>
              <w:t>:</w:t>
            </w:r>
            <w:r w:rsidRPr="003F4C00">
              <w:rPr>
                <w:bCs/>
                <w:szCs w:val="24"/>
                <w:lang w:eastAsia="en-GB"/>
              </w:rPr>
              <w:t xml:space="preserve"> </w:t>
            </w:r>
            <w:r w:rsidR="00600EEF">
              <w:rPr>
                <w:bCs/>
                <w:szCs w:val="24"/>
                <w:lang w:eastAsia="en-GB"/>
              </w:rPr>
              <w:t>2.</w:t>
            </w:r>
            <w:r w:rsidR="0040050C">
              <w:rPr>
                <w:bCs/>
                <w:szCs w:val="24"/>
                <w:lang w:eastAsia="en-GB"/>
              </w:rPr>
              <w:t>5</w:t>
            </w:r>
            <w:r w:rsidR="00600EEF">
              <w:rPr>
                <w:bCs/>
                <w:szCs w:val="24"/>
                <w:lang w:eastAsia="en-GB"/>
              </w:rPr>
              <w:t>00</w:t>
            </w:r>
            <w:r w:rsidR="0040050C">
              <w:rPr>
                <w:bCs/>
                <w:szCs w:val="24"/>
                <w:lang w:eastAsia="en-GB"/>
              </w:rPr>
              <w:t>,00</w:t>
            </w:r>
            <w:r w:rsidRPr="003F4C00">
              <w:rPr>
                <w:bCs/>
                <w:szCs w:val="24"/>
                <w:lang w:eastAsia="en-GB"/>
              </w:rPr>
              <w:t xml:space="preserve"> </w:t>
            </w:r>
            <w:r w:rsidR="0040050C">
              <w:rPr>
                <w:bCs/>
                <w:szCs w:val="24"/>
                <w:lang w:eastAsia="en-GB"/>
              </w:rPr>
              <w:t>EUR</w:t>
            </w:r>
            <w:r w:rsidRPr="003F4C00">
              <w:rPr>
                <w:bCs/>
                <w:szCs w:val="24"/>
                <w:lang w:eastAsia="en-GB"/>
              </w:rPr>
              <w:t>,</w:t>
            </w:r>
          </w:p>
        </w:tc>
      </w:tr>
      <w:tr w:rsidR="003F4C00" w:rsidRPr="003F4C00" w14:paraId="1DAEF739" w14:textId="77777777" w:rsidTr="003F4C00">
        <w:tc>
          <w:tcPr>
            <w:tcW w:w="9072" w:type="dxa"/>
            <w:tcBorders>
              <w:top w:val="nil"/>
              <w:left w:val="nil"/>
              <w:bottom w:val="nil"/>
              <w:right w:val="nil"/>
            </w:tcBorders>
            <w:shd w:val="clear" w:color="auto" w:fill="FFFFFF"/>
            <w:tcMar>
              <w:top w:w="0" w:type="dxa"/>
              <w:left w:w="108" w:type="dxa"/>
              <w:bottom w:w="0" w:type="dxa"/>
              <w:right w:w="108" w:type="dxa"/>
            </w:tcMar>
            <w:hideMark/>
          </w:tcPr>
          <w:p w14:paraId="60A7BA9D" w14:textId="257A990C" w:rsidR="003F4C00" w:rsidRPr="003F4C00" w:rsidRDefault="003F4C00" w:rsidP="003F4C00">
            <w:pPr>
              <w:pStyle w:val="Odstavekseznama"/>
              <w:numPr>
                <w:ilvl w:val="0"/>
                <w:numId w:val="3"/>
              </w:numPr>
              <w:jc w:val="both"/>
              <w:rPr>
                <w:bCs/>
                <w:szCs w:val="24"/>
                <w:lang w:eastAsia="en-GB"/>
              </w:rPr>
            </w:pPr>
            <w:r w:rsidRPr="003F4C00">
              <w:rPr>
                <w:bCs/>
                <w:szCs w:val="24"/>
                <w:lang w:eastAsia="en-GB"/>
              </w:rPr>
              <w:t xml:space="preserve">za omogočanje začasne rabe prostora 2.000 </w:t>
            </w:r>
            <w:r w:rsidR="0040050C">
              <w:rPr>
                <w:bCs/>
                <w:szCs w:val="24"/>
                <w:lang w:eastAsia="en-GB"/>
              </w:rPr>
              <w:t>EUR</w:t>
            </w:r>
            <w:r w:rsidRPr="003F4C00">
              <w:rPr>
                <w:bCs/>
                <w:szCs w:val="24"/>
                <w:lang w:eastAsia="en-GB"/>
              </w:rPr>
              <w:t>,</w:t>
            </w:r>
          </w:p>
        </w:tc>
      </w:tr>
      <w:tr w:rsidR="003F4C00" w:rsidRPr="003F4C00" w14:paraId="0D760582" w14:textId="77777777" w:rsidTr="003F4C00">
        <w:tc>
          <w:tcPr>
            <w:tcW w:w="9072" w:type="dxa"/>
            <w:tcBorders>
              <w:top w:val="nil"/>
              <w:left w:val="nil"/>
              <w:bottom w:val="nil"/>
              <w:right w:val="nil"/>
            </w:tcBorders>
            <w:shd w:val="clear" w:color="auto" w:fill="FFFFFF"/>
            <w:tcMar>
              <w:top w:w="0" w:type="dxa"/>
              <w:left w:w="108" w:type="dxa"/>
              <w:bottom w:w="0" w:type="dxa"/>
              <w:right w:w="108" w:type="dxa"/>
            </w:tcMar>
            <w:hideMark/>
          </w:tcPr>
          <w:p w14:paraId="243B2E90" w14:textId="20839B1C" w:rsidR="003F4C00" w:rsidRPr="003F4C00" w:rsidRDefault="003F4C00" w:rsidP="003F4C00">
            <w:pPr>
              <w:jc w:val="both"/>
              <w:rPr>
                <w:bCs/>
                <w:szCs w:val="24"/>
                <w:lang w:eastAsia="en-GB"/>
              </w:rPr>
            </w:pPr>
            <w:r w:rsidRPr="003F4C00">
              <w:rPr>
                <w:bCs/>
                <w:szCs w:val="24"/>
                <w:lang w:eastAsia="en-GB"/>
              </w:rPr>
              <w:t>(</w:t>
            </w:r>
            <w:r w:rsidR="00030293">
              <w:rPr>
                <w:bCs/>
                <w:szCs w:val="24"/>
                <w:lang w:eastAsia="en-GB"/>
              </w:rPr>
              <w:t>2</w:t>
            </w:r>
            <w:r w:rsidRPr="003F4C00">
              <w:rPr>
                <w:bCs/>
                <w:szCs w:val="24"/>
                <w:lang w:eastAsia="en-GB"/>
              </w:rPr>
              <w:t>) Zavezanec za plačilo nadomestila stroškov je investitor oziroma pobudnik za izvedbo</w:t>
            </w:r>
          </w:p>
        </w:tc>
      </w:tr>
      <w:tr w:rsidR="003F4C00" w:rsidRPr="003F4C00" w14:paraId="2DE18D37" w14:textId="77777777" w:rsidTr="003F4C00">
        <w:tc>
          <w:tcPr>
            <w:tcW w:w="9072" w:type="dxa"/>
            <w:tcBorders>
              <w:top w:val="nil"/>
              <w:left w:val="nil"/>
              <w:bottom w:val="nil"/>
              <w:right w:val="nil"/>
            </w:tcBorders>
            <w:shd w:val="clear" w:color="auto" w:fill="FFFFFF"/>
            <w:tcMar>
              <w:top w:w="0" w:type="dxa"/>
              <w:left w:w="108" w:type="dxa"/>
              <w:bottom w:w="0" w:type="dxa"/>
              <w:right w:w="108" w:type="dxa"/>
            </w:tcMar>
            <w:hideMark/>
          </w:tcPr>
          <w:p w14:paraId="03BE12BD" w14:textId="77777777" w:rsidR="003F4C00" w:rsidRPr="003F4C00" w:rsidRDefault="003F4C00" w:rsidP="003F4C00">
            <w:pPr>
              <w:jc w:val="both"/>
              <w:rPr>
                <w:bCs/>
                <w:szCs w:val="24"/>
                <w:lang w:eastAsia="en-GB"/>
              </w:rPr>
            </w:pPr>
            <w:r w:rsidRPr="003F4C00">
              <w:rPr>
                <w:bCs/>
                <w:szCs w:val="24"/>
                <w:lang w:eastAsia="en-GB"/>
              </w:rPr>
              <w:t>postopka lokacijske preveritve.</w:t>
            </w:r>
          </w:p>
        </w:tc>
      </w:tr>
    </w:tbl>
    <w:p w14:paraId="1CF52D7C" w14:textId="77777777" w:rsidR="000F3C4A" w:rsidRPr="000F3C4A" w:rsidRDefault="000F3C4A" w:rsidP="000F3C4A">
      <w:pPr>
        <w:jc w:val="both"/>
        <w:rPr>
          <w:bCs/>
          <w:szCs w:val="24"/>
          <w:lang w:eastAsia="en-GB"/>
        </w:rPr>
      </w:pPr>
    </w:p>
    <w:p w14:paraId="04DEA5B9" w14:textId="77777777" w:rsidR="000F3C4A" w:rsidRPr="000F3C4A" w:rsidRDefault="000F3C4A" w:rsidP="000F3C4A">
      <w:pPr>
        <w:jc w:val="center"/>
        <w:rPr>
          <w:bCs/>
          <w:szCs w:val="24"/>
          <w:lang w:eastAsia="en-GB"/>
        </w:rPr>
      </w:pPr>
      <w:r w:rsidRPr="000F3C4A">
        <w:rPr>
          <w:bCs/>
          <w:szCs w:val="24"/>
          <w:lang w:eastAsia="en-GB"/>
        </w:rPr>
        <w:t>3. člen</w:t>
      </w:r>
    </w:p>
    <w:p w14:paraId="464276F6" w14:textId="77777777" w:rsidR="000F3C4A" w:rsidRPr="000F3C4A" w:rsidRDefault="000F3C4A" w:rsidP="000F3C4A">
      <w:pPr>
        <w:jc w:val="both"/>
        <w:rPr>
          <w:bCs/>
          <w:szCs w:val="24"/>
          <w:lang w:eastAsia="en-GB"/>
        </w:rPr>
      </w:pPr>
    </w:p>
    <w:tbl>
      <w:tblPr>
        <w:tblW w:w="0" w:type="auto"/>
        <w:shd w:val="clear" w:color="auto" w:fill="FFFFFF"/>
        <w:tblCellMar>
          <w:left w:w="0" w:type="dxa"/>
          <w:right w:w="0" w:type="dxa"/>
        </w:tblCellMar>
        <w:tblLook w:val="04A0" w:firstRow="1" w:lastRow="0" w:firstColumn="1" w:lastColumn="0" w:noHBand="0" w:noVBand="1"/>
      </w:tblPr>
      <w:tblGrid>
        <w:gridCol w:w="9072"/>
      </w:tblGrid>
      <w:tr w:rsidR="00C96537" w:rsidRPr="00C96537" w14:paraId="3186581D" w14:textId="77777777" w:rsidTr="00C96537">
        <w:tc>
          <w:tcPr>
            <w:tcW w:w="9072" w:type="dxa"/>
            <w:tcBorders>
              <w:top w:val="nil"/>
              <w:left w:val="nil"/>
              <w:bottom w:val="nil"/>
              <w:right w:val="nil"/>
            </w:tcBorders>
            <w:shd w:val="clear" w:color="auto" w:fill="FFFFFF"/>
            <w:tcMar>
              <w:top w:w="0" w:type="dxa"/>
              <w:left w:w="108" w:type="dxa"/>
              <w:bottom w:w="0" w:type="dxa"/>
              <w:right w:w="108" w:type="dxa"/>
            </w:tcMar>
            <w:hideMark/>
          </w:tcPr>
          <w:p w14:paraId="15E8D635" w14:textId="759AB7E1" w:rsidR="00C96537" w:rsidRPr="002B31EF" w:rsidRDefault="002B31EF" w:rsidP="002B31EF">
            <w:pPr>
              <w:jc w:val="both"/>
              <w:rPr>
                <w:bCs/>
                <w:szCs w:val="24"/>
                <w:lang w:eastAsia="en-GB"/>
              </w:rPr>
            </w:pPr>
            <w:r w:rsidRPr="002B31EF">
              <w:rPr>
                <w:bCs/>
                <w:szCs w:val="24"/>
                <w:lang w:eastAsia="en-GB"/>
              </w:rPr>
              <w:t>(1</w:t>
            </w:r>
            <w:r>
              <w:rPr>
                <w:bCs/>
                <w:szCs w:val="24"/>
                <w:lang w:eastAsia="en-GB"/>
              </w:rPr>
              <w:t xml:space="preserve">) </w:t>
            </w:r>
            <w:r w:rsidR="00C96537" w:rsidRPr="002B31EF">
              <w:rPr>
                <w:bCs/>
                <w:szCs w:val="24"/>
                <w:lang w:eastAsia="en-GB"/>
              </w:rPr>
              <w:t>Obveznost plačila nadomestila stroškov lokacijske preveritve nastane takrat, ko zavezanec prejme sklep o določitvi stroškov.</w:t>
            </w:r>
          </w:p>
          <w:p w14:paraId="6BA845B0" w14:textId="6995EE8A" w:rsidR="002B31EF" w:rsidRPr="002B31EF" w:rsidRDefault="002B31EF" w:rsidP="002B31EF">
            <w:pPr>
              <w:jc w:val="both"/>
              <w:rPr>
                <w:lang w:eastAsia="en-GB"/>
              </w:rPr>
            </w:pPr>
            <w:r>
              <w:rPr>
                <w:lang w:eastAsia="en-GB"/>
              </w:rPr>
              <w:t xml:space="preserve">(2) </w:t>
            </w:r>
            <w:r w:rsidRPr="002B31EF">
              <w:rPr>
                <w:lang w:eastAsia="en-GB"/>
              </w:rPr>
              <w:t> Sklep mora vsebovati osebno ime in naslov zavezanca, za pravno osebo pa ime, davčno ali matično številko in sedež, višino stroškov in pravno podlago za njihovo odmero, rok plačila nadomestila stroškov (v 15 dneh od vročitve sklepa), številko računa za nakazilo, referenco ter opozorilo o posledicah, če nadomestila stroškov v roku ne plača.</w:t>
            </w:r>
          </w:p>
        </w:tc>
      </w:tr>
      <w:tr w:rsidR="00C96537" w:rsidRPr="00C96537" w14:paraId="1A8F7C0D" w14:textId="77777777" w:rsidTr="00C96537">
        <w:tc>
          <w:tcPr>
            <w:tcW w:w="9072" w:type="dxa"/>
            <w:tcBorders>
              <w:top w:val="nil"/>
              <w:left w:val="nil"/>
              <w:bottom w:val="nil"/>
              <w:right w:val="nil"/>
            </w:tcBorders>
            <w:shd w:val="clear" w:color="auto" w:fill="FFFFFF"/>
            <w:tcMar>
              <w:top w:w="0" w:type="dxa"/>
              <w:left w:w="108" w:type="dxa"/>
              <w:bottom w:w="0" w:type="dxa"/>
              <w:right w:w="108" w:type="dxa"/>
            </w:tcMar>
            <w:hideMark/>
          </w:tcPr>
          <w:p w14:paraId="67935778" w14:textId="280453B1" w:rsidR="00C96537" w:rsidRPr="00C96537" w:rsidRDefault="00C96537" w:rsidP="002B31EF">
            <w:pPr>
              <w:jc w:val="both"/>
              <w:rPr>
                <w:bCs/>
                <w:szCs w:val="24"/>
                <w:lang w:eastAsia="en-GB"/>
              </w:rPr>
            </w:pPr>
            <w:r w:rsidRPr="00C96537">
              <w:rPr>
                <w:bCs/>
                <w:szCs w:val="24"/>
                <w:lang w:eastAsia="en-GB"/>
              </w:rPr>
              <w:t>(</w:t>
            </w:r>
            <w:r w:rsidR="002B31EF">
              <w:rPr>
                <w:bCs/>
                <w:szCs w:val="24"/>
                <w:lang w:eastAsia="en-GB"/>
              </w:rPr>
              <w:t>3</w:t>
            </w:r>
            <w:r w:rsidRPr="00C96537">
              <w:rPr>
                <w:bCs/>
                <w:szCs w:val="24"/>
                <w:lang w:eastAsia="en-GB"/>
              </w:rPr>
              <w:t>) Plačilo nadomestila stroškov je pogoj za obravnavo elaborata in izdajo sklepa o lokacijski</w:t>
            </w:r>
          </w:p>
        </w:tc>
      </w:tr>
      <w:tr w:rsidR="00C96537" w:rsidRPr="00C96537" w14:paraId="68E8E414" w14:textId="77777777" w:rsidTr="00C96537">
        <w:tc>
          <w:tcPr>
            <w:tcW w:w="9072" w:type="dxa"/>
            <w:tcBorders>
              <w:top w:val="nil"/>
              <w:left w:val="nil"/>
              <w:bottom w:val="nil"/>
              <w:right w:val="nil"/>
            </w:tcBorders>
            <w:shd w:val="clear" w:color="auto" w:fill="FFFFFF"/>
            <w:tcMar>
              <w:top w:w="0" w:type="dxa"/>
              <w:left w:w="108" w:type="dxa"/>
              <w:bottom w:w="0" w:type="dxa"/>
              <w:right w:w="108" w:type="dxa"/>
            </w:tcMar>
            <w:hideMark/>
          </w:tcPr>
          <w:p w14:paraId="2462404C" w14:textId="77777777" w:rsidR="00C96537" w:rsidRDefault="00C96537" w:rsidP="002B31EF">
            <w:pPr>
              <w:jc w:val="both"/>
              <w:rPr>
                <w:bCs/>
                <w:szCs w:val="24"/>
                <w:lang w:eastAsia="en-GB"/>
              </w:rPr>
            </w:pPr>
            <w:r w:rsidRPr="00C96537">
              <w:rPr>
                <w:bCs/>
                <w:szCs w:val="24"/>
                <w:lang w:eastAsia="en-GB"/>
              </w:rPr>
              <w:t>preveritvi.</w:t>
            </w:r>
          </w:p>
          <w:p w14:paraId="6392B6A6" w14:textId="6EE651DE" w:rsidR="002B31EF" w:rsidRDefault="002B31EF" w:rsidP="002B31EF">
            <w:pPr>
              <w:jc w:val="both"/>
              <w:rPr>
                <w:bCs/>
                <w:szCs w:val="24"/>
                <w:lang w:eastAsia="en-GB"/>
              </w:rPr>
            </w:pPr>
            <w:r>
              <w:rPr>
                <w:bCs/>
                <w:szCs w:val="24"/>
                <w:lang w:eastAsia="en-GB"/>
              </w:rPr>
              <w:t xml:space="preserve">(4) </w:t>
            </w:r>
            <w:r w:rsidRPr="002B31EF">
              <w:rPr>
                <w:bCs/>
                <w:szCs w:val="24"/>
                <w:lang w:eastAsia="en-GB"/>
              </w:rPr>
              <w:t>Plačilo nadomestila vključuje vse stroške nastale v zvezi s postopkom lokacijske preveritve, in sicer: preveritev skladnosti elaborata, pripravo sklepa, pridobitev mnenj nosilcev urejanja prostora, izvedbo javne razgrnitve, pisno obveščanje lastnikov sosednjih zemljišč o javni razgrnitvi, pripravo stališč do pripomb, sprejem sklepa na občinskem svetu, objavo v Uradn</w:t>
            </w:r>
            <w:r>
              <w:rPr>
                <w:bCs/>
                <w:szCs w:val="24"/>
                <w:lang w:eastAsia="en-GB"/>
              </w:rPr>
              <w:t>ih objavah Občine Dobrovnik</w:t>
            </w:r>
            <w:r w:rsidRPr="002B31EF">
              <w:rPr>
                <w:bCs/>
                <w:szCs w:val="24"/>
                <w:lang w:eastAsia="en-GB"/>
              </w:rPr>
              <w:t xml:space="preserve"> in evidentiranje v prostorskem informacijskem sistemu ter vse s tem poveza</w:t>
            </w:r>
            <w:r>
              <w:rPr>
                <w:bCs/>
                <w:szCs w:val="24"/>
                <w:lang w:eastAsia="en-GB"/>
              </w:rPr>
              <w:t>ne</w:t>
            </w:r>
            <w:r w:rsidRPr="002B31EF">
              <w:rPr>
                <w:bCs/>
                <w:szCs w:val="24"/>
                <w:lang w:eastAsia="en-GB"/>
              </w:rPr>
              <w:t xml:space="preserve"> materialn</w:t>
            </w:r>
            <w:r>
              <w:rPr>
                <w:bCs/>
                <w:szCs w:val="24"/>
                <w:lang w:eastAsia="en-GB"/>
              </w:rPr>
              <w:t>e</w:t>
            </w:r>
            <w:r w:rsidRPr="002B31EF">
              <w:rPr>
                <w:bCs/>
                <w:szCs w:val="24"/>
                <w:lang w:eastAsia="en-GB"/>
              </w:rPr>
              <w:t xml:space="preserve"> strošk</w:t>
            </w:r>
            <w:r>
              <w:rPr>
                <w:bCs/>
                <w:szCs w:val="24"/>
                <w:lang w:eastAsia="en-GB"/>
              </w:rPr>
              <w:t>e</w:t>
            </w:r>
            <w:r w:rsidRPr="002B31EF">
              <w:rPr>
                <w:bCs/>
                <w:szCs w:val="24"/>
                <w:lang w:eastAsia="en-GB"/>
              </w:rPr>
              <w:t>.</w:t>
            </w:r>
          </w:p>
          <w:p w14:paraId="49386866" w14:textId="77777777" w:rsidR="00030293" w:rsidRDefault="00030293" w:rsidP="002B31EF">
            <w:pPr>
              <w:jc w:val="both"/>
              <w:rPr>
                <w:bCs/>
                <w:szCs w:val="24"/>
                <w:lang w:eastAsia="en-GB"/>
              </w:rPr>
            </w:pPr>
          </w:p>
          <w:p w14:paraId="59DBB801" w14:textId="77777777" w:rsidR="00030293" w:rsidRDefault="00030293" w:rsidP="002B31EF">
            <w:pPr>
              <w:jc w:val="both"/>
              <w:rPr>
                <w:bCs/>
                <w:szCs w:val="24"/>
                <w:lang w:eastAsia="en-GB"/>
              </w:rPr>
            </w:pPr>
          </w:p>
          <w:p w14:paraId="73011D0B" w14:textId="217C324C" w:rsidR="002B31EF" w:rsidRPr="002B31EF" w:rsidRDefault="002B31EF" w:rsidP="002B31EF">
            <w:pPr>
              <w:jc w:val="center"/>
              <w:rPr>
                <w:bCs/>
                <w:szCs w:val="24"/>
                <w:lang w:eastAsia="en-GB"/>
              </w:rPr>
            </w:pPr>
            <w:r>
              <w:rPr>
                <w:bCs/>
                <w:szCs w:val="24"/>
                <w:lang w:eastAsia="en-GB"/>
              </w:rPr>
              <w:lastRenderedPageBreak/>
              <w:t>4</w:t>
            </w:r>
            <w:r w:rsidRPr="002B31EF">
              <w:rPr>
                <w:bCs/>
                <w:szCs w:val="24"/>
                <w:lang w:eastAsia="en-GB"/>
              </w:rPr>
              <w:t>. člen</w:t>
            </w:r>
          </w:p>
          <w:p w14:paraId="0D96AFF4" w14:textId="0CC43472" w:rsidR="002B31EF" w:rsidRPr="002B31EF" w:rsidRDefault="002B31EF" w:rsidP="002B31EF">
            <w:pPr>
              <w:pStyle w:val="Odstavekseznama"/>
              <w:ind w:left="705"/>
              <w:jc w:val="both"/>
              <w:rPr>
                <w:bCs/>
                <w:szCs w:val="24"/>
                <w:lang w:eastAsia="en-GB"/>
              </w:rPr>
            </w:pPr>
          </w:p>
        </w:tc>
      </w:tr>
      <w:tr w:rsidR="00C96537" w:rsidRPr="00C96537" w14:paraId="366E2884" w14:textId="77777777" w:rsidTr="00C96537">
        <w:tc>
          <w:tcPr>
            <w:tcW w:w="9072" w:type="dxa"/>
            <w:tcBorders>
              <w:top w:val="nil"/>
              <w:left w:val="nil"/>
              <w:bottom w:val="nil"/>
              <w:right w:val="nil"/>
            </w:tcBorders>
            <w:shd w:val="clear" w:color="auto" w:fill="FFFFFF"/>
            <w:tcMar>
              <w:top w:w="0" w:type="dxa"/>
              <w:left w:w="108" w:type="dxa"/>
              <w:bottom w:w="0" w:type="dxa"/>
              <w:right w:w="108" w:type="dxa"/>
            </w:tcMar>
            <w:hideMark/>
          </w:tcPr>
          <w:p w14:paraId="4982B532" w14:textId="54480561" w:rsidR="00C96537" w:rsidRPr="00C96537" w:rsidRDefault="00C96537" w:rsidP="002B31EF">
            <w:pPr>
              <w:jc w:val="both"/>
              <w:rPr>
                <w:bCs/>
                <w:szCs w:val="24"/>
                <w:lang w:eastAsia="en-GB"/>
              </w:rPr>
            </w:pPr>
            <w:r w:rsidRPr="00C96537">
              <w:rPr>
                <w:bCs/>
                <w:szCs w:val="24"/>
                <w:lang w:eastAsia="en-GB"/>
              </w:rPr>
              <w:lastRenderedPageBreak/>
              <w:t>(</w:t>
            </w:r>
            <w:r w:rsidR="002B31EF">
              <w:rPr>
                <w:bCs/>
                <w:szCs w:val="24"/>
                <w:lang w:eastAsia="en-GB"/>
              </w:rPr>
              <w:t>1</w:t>
            </w:r>
            <w:r w:rsidRPr="00C96537">
              <w:rPr>
                <w:bCs/>
                <w:szCs w:val="24"/>
                <w:lang w:eastAsia="en-GB"/>
              </w:rPr>
              <w:t>) Potrditev lokacijske preveritve je v pristojnosti občinskega sveta, zato plačilo nadomestila stroškov zagotavlja samo izvedbo postopka, ne pa njenega sprejema.</w:t>
            </w:r>
          </w:p>
        </w:tc>
      </w:tr>
      <w:tr w:rsidR="00C96537" w:rsidRPr="00C96537" w14:paraId="326A8B07" w14:textId="77777777" w:rsidTr="00C96537">
        <w:tc>
          <w:tcPr>
            <w:tcW w:w="9072" w:type="dxa"/>
            <w:tcBorders>
              <w:top w:val="nil"/>
              <w:left w:val="nil"/>
              <w:bottom w:val="nil"/>
              <w:right w:val="nil"/>
            </w:tcBorders>
            <w:shd w:val="clear" w:color="auto" w:fill="FFFFFF"/>
            <w:tcMar>
              <w:top w:w="0" w:type="dxa"/>
              <w:left w:w="108" w:type="dxa"/>
              <w:bottom w:w="0" w:type="dxa"/>
              <w:right w:w="108" w:type="dxa"/>
            </w:tcMar>
            <w:hideMark/>
          </w:tcPr>
          <w:p w14:paraId="3B151244" w14:textId="1C24C492" w:rsidR="00C96537" w:rsidRPr="00C96537" w:rsidRDefault="00C96537" w:rsidP="002B31EF">
            <w:pPr>
              <w:jc w:val="both"/>
              <w:rPr>
                <w:bCs/>
                <w:szCs w:val="24"/>
                <w:lang w:eastAsia="en-GB"/>
              </w:rPr>
            </w:pPr>
            <w:r w:rsidRPr="00C96537">
              <w:rPr>
                <w:bCs/>
                <w:szCs w:val="24"/>
                <w:lang w:eastAsia="en-GB"/>
              </w:rPr>
              <w:t>(</w:t>
            </w:r>
            <w:r w:rsidR="002B31EF">
              <w:rPr>
                <w:bCs/>
                <w:szCs w:val="24"/>
                <w:lang w:eastAsia="en-GB"/>
              </w:rPr>
              <w:t>2</w:t>
            </w:r>
            <w:r w:rsidRPr="00C96537">
              <w:rPr>
                <w:bCs/>
                <w:szCs w:val="24"/>
                <w:lang w:eastAsia="en-GB"/>
              </w:rPr>
              <w:t>) V primeru prekinitve postopka ali umika vloge, pobudnik ni upravičen do vračila stroškov plačane lokacijske preveritve.</w:t>
            </w:r>
          </w:p>
        </w:tc>
      </w:tr>
    </w:tbl>
    <w:p w14:paraId="1BD31BCF" w14:textId="5AB60CCB" w:rsidR="000F3C4A" w:rsidRPr="000F3C4A" w:rsidRDefault="000F3C4A" w:rsidP="000F3C4A">
      <w:pPr>
        <w:jc w:val="both"/>
        <w:rPr>
          <w:bCs/>
          <w:szCs w:val="24"/>
          <w:lang w:eastAsia="en-GB"/>
        </w:rPr>
      </w:pPr>
    </w:p>
    <w:p w14:paraId="0CDEA294" w14:textId="14B5854A" w:rsidR="000F3C4A" w:rsidRPr="000F3C4A" w:rsidRDefault="002B31EF" w:rsidP="000F3C4A">
      <w:pPr>
        <w:jc w:val="center"/>
        <w:rPr>
          <w:bCs/>
          <w:szCs w:val="24"/>
          <w:lang w:eastAsia="en-GB"/>
        </w:rPr>
      </w:pPr>
      <w:r>
        <w:rPr>
          <w:bCs/>
          <w:szCs w:val="24"/>
          <w:lang w:eastAsia="en-GB"/>
        </w:rPr>
        <w:t>5</w:t>
      </w:r>
      <w:r w:rsidR="000F3C4A" w:rsidRPr="000F3C4A">
        <w:rPr>
          <w:bCs/>
          <w:szCs w:val="24"/>
          <w:lang w:eastAsia="en-GB"/>
        </w:rPr>
        <w:t>. člen</w:t>
      </w:r>
    </w:p>
    <w:p w14:paraId="7A894B73" w14:textId="77777777" w:rsidR="000F3C4A" w:rsidRPr="000F3C4A" w:rsidRDefault="000F3C4A" w:rsidP="000F3C4A">
      <w:pPr>
        <w:jc w:val="both"/>
        <w:rPr>
          <w:bCs/>
          <w:szCs w:val="24"/>
          <w:lang w:eastAsia="en-GB"/>
        </w:rPr>
      </w:pPr>
    </w:p>
    <w:p w14:paraId="26BCFF04" w14:textId="55456A0D" w:rsidR="000F3C4A" w:rsidRPr="000F3C4A" w:rsidRDefault="000F3C4A" w:rsidP="000F3C4A">
      <w:pPr>
        <w:jc w:val="both"/>
        <w:rPr>
          <w:bCs/>
          <w:szCs w:val="24"/>
          <w:lang w:eastAsia="en-GB"/>
        </w:rPr>
      </w:pPr>
      <w:r w:rsidRPr="000F3C4A">
        <w:rPr>
          <w:bCs/>
          <w:szCs w:val="24"/>
          <w:lang w:eastAsia="en-GB"/>
        </w:rPr>
        <w:t xml:space="preserve">Ta odlok začne veljati </w:t>
      </w:r>
      <w:r w:rsidR="00C96537" w:rsidRPr="00C96537">
        <w:rPr>
          <w:bCs/>
          <w:szCs w:val="24"/>
          <w:lang w:eastAsia="en-GB"/>
        </w:rPr>
        <w:t xml:space="preserve">petnajsti dan po objavi </w:t>
      </w:r>
      <w:r w:rsidRPr="000F3C4A">
        <w:rPr>
          <w:bCs/>
          <w:szCs w:val="24"/>
          <w:lang w:eastAsia="en-GB"/>
        </w:rPr>
        <w:t>v Uradnih objavah Občine Dobrovnik.</w:t>
      </w:r>
    </w:p>
    <w:p w14:paraId="3B9005CF" w14:textId="77777777" w:rsidR="000F3C4A" w:rsidRPr="000F3C4A" w:rsidRDefault="000F3C4A" w:rsidP="000F3C4A">
      <w:pPr>
        <w:jc w:val="both"/>
        <w:rPr>
          <w:bCs/>
          <w:szCs w:val="24"/>
          <w:lang w:eastAsia="en-GB"/>
        </w:rPr>
      </w:pPr>
    </w:p>
    <w:p w14:paraId="1F3BA95F" w14:textId="77777777" w:rsidR="000F3C4A" w:rsidRPr="000F3C4A" w:rsidRDefault="000F3C4A" w:rsidP="000F3C4A">
      <w:pPr>
        <w:jc w:val="both"/>
        <w:rPr>
          <w:bCs/>
          <w:szCs w:val="24"/>
          <w:lang w:eastAsia="en-GB"/>
        </w:rPr>
      </w:pPr>
    </w:p>
    <w:p w14:paraId="4EDD6CD0" w14:textId="77777777" w:rsidR="000F3C4A" w:rsidRPr="000F3C4A" w:rsidRDefault="000F3C4A" w:rsidP="000F3C4A">
      <w:pPr>
        <w:jc w:val="both"/>
        <w:rPr>
          <w:bCs/>
          <w:szCs w:val="24"/>
          <w:lang w:eastAsia="en-GB"/>
        </w:rPr>
      </w:pPr>
      <w:r w:rsidRPr="000F3C4A">
        <w:rPr>
          <w:bCs/>
          <w:szCs w:val="24"/>
          <w:lang w:eastAsia="en-GB"/>
        </w:rPr>
        <w:t>Številka:</w:t>
      </w:r>
    </w:p>
    <w:p w14:paraId="1FA45675" w14:textId="77777777" w:rsidR="000F3C4A" w:rsidRPr="000F3C4A" w:rsidRDefault="000F3C4A" w:rsidP="000F3C4A">
      <w:pPr>
        <w:jc w:val="both"/>
        <w:rPr>
          <w:bCs/>
          <w:szCs w:val="24"/>
          <w:lang w:eastAsia="en-GB"/>
        </w:rPr>
      </w:pPr>
      <w:r w:rsidRPr="000F3C4A">
        <w:rPr>
          <w:bCs/>
          <w:szCs w:val="24"/>
          <w:lang w:eastAsia="en-GB"/>
        </w:rPr>
        <w:t>Datum:</w:t>
      </w:r>
    </w:p>
    <w:p w14:paraId="7E9599BF" w14:textId="77777777" w:rsidR="000F3C4A" w:rsidRDefault="000F3C4A" w:rsidP="000F3C4A">
      <w:pPr>
        <w:jc w:val="both"/>
        <w:rPr>
          <w:bCs/>
          <w:szCs w:val="24"/>
          <w:lang w:eastAsia="en-GB"/>
        </w:rPr>
      </w:pPr>
    </w:p>
    <w:p w14:paraId="1ADA2CF0" w14:textId="77777777" w:rsidR="00ED0291" w:rsidRDefault="00ED0291" w:rsidP="000F3C4A">
      <w:pPr>
        <w:jc w:val="both"/>
        <w:rPr>
          <w:bCs/>
          <w:szCs w:val="24"/>
          <w:lang w:eastAsia="en-GB"/>
        </w:rPr>
      </w:pPr>
    </w:p>
    <w:p w14:paraId="321D6AD1" w14:textId="77777777" w:rsidR="00ED0291" w:rsidRPr="000F3C4A" w:rsidRDefault="00ED0291" w:rsidP="000F3C4A">
      <w:pPr>
        <w:jc w:val="both"/>
        <w:rPr>
          <w:bCs/>
          <w:szCs w:val="24"/>
          <w:lang w:eastAsia="en-GB"/>
        </w:rPr>
      </w:pPr>
    </w:p>
    <w:p w14:paraId="4C382D05" w14:textId="77777777" w:rsidR="000F3C4A" w:rsidRPr="000F3C4A" w:rsidRDefault="000F3C4A" w:rsidP="000F3C4A">
      <w:pPr>
        <w:jc w:val="both"/>
        <w:rPr>
          <w:bCs/>
          <w:szCs w:val="24"/>
          <w:lang w:eastAsia="en-GB"/>
        </w:rPr>
      </w:pPr>
      <w:r w:rsidRPr="000F3C4A">
        <w:rPr>
          <w:bCs/>
          <w:szCs w:val="24"/>
          <w:lang w:eastAsia="en-GB"/>
        </w:rPr>
        <w:tab/>
      </w:r>
      <w:r w:rsidRPr="000F3C4A">
        <w:rPr>
          <w:bCs/>
          <w:szCs w:val="24"/>
          <w:lang w:eastAsia="en-GB"/>
        </w:rPr>
        <w:tab/>
      </w:r>
      <w:r w:rsidRPr="000F3C4A">
        <w:rPr>
          <w:bCs/>
          <w:szCs w:val="24"/>
          <w:lang w:eastAsia="en-GB"/>
        </w:rPr>
        <w:tab/>
      </w:r>
      <w:r w:rsidRPr="000F3C4A">
        <w:rPr>
          <w:bCs/>
          <w:szCs w:val="24"/>
          <w:lang w:eastAsia="en-GB"/>
        </w:rPr>
        <w:tab/>
      </w:r>
      <w:r w:rsidRPr="000F3C4A">
        <w:rPr>
          <w:bCs/>
          <w:szCs w:val="24"/>
          <w:lang w:eastAsia="en-GB"/>
        </w:rPr>
        <w:tab/>
      </w:r>
      <w:r w:rsidRPr="000F3C4A">
        <w:rPr>
          <w:bCs/>
          <w:szCs w:val="24"/>
          <w:lang w:eastAsia="en-GB"/>
        </w:rPr>
        <w:tab/>
      </w:r>
      <w:r w:rsidRPr="000F3C4A">
        <w:rPr>
          <w:bCs/>
          <w:szCs w:val="24"/>
          <w:lang w:eastAsia="en-GB"/>
        </w:rPr>
        <w:tab/>
      </w:r>
      <w:r w:rsidRPr="000F3C4A">
        <w:rPr>
          <w:bCs/>
          <w:szCs w:val="24"/>
          <w:lang w:eastAsia="en-GB"/>
        </w:rPr>
        <w:tab/>
      </w:r>
      <w:r w:rsidRPr="000F3C4A">
        <w:rPr>
          <w:bCs/>
          <w:szCs w:val="24"/>
          <w:lang w:eastAsia="en-GB"/>
        </w:rPr>
        <w:tab/>
        <w:t>Župan – Polgármester:</w:t>
      </w:r>
    </w:p>
    <w:p w14:paraId="222403BE" w14:textId="77777777" w:rsidR="000F3C4A" w:rsidRPr="000F3C4A" w:rsidRDefault="000F3C4A" w:rsidP="000F3C4A">
      <w:pPr>
        <w:jc w:val="both"/>
        <w:rPr>
          <w:bCs/>
          <w:szCs w:val="24"/>
          <w:lang w:eastAsia="en-GB"/>
        </w:rPr>
      </w:pPr>
      <w:r w:rsidRPr="000F3C4A">
        <w:rPr>
          <w:bCs/>
          <w:szCs w:val="24"/>
          <w:lang w:eastAsia="en-GB"/>
        </w:rPr>
        <w:tab/>
      </w:r>
      <w:r w:rsidRPr="000F3C4A">
        <w:rPr>
          <w:bCs/>
          <w:szCs w:val="24"/>
          <w:lang w:eastAsia="en-GB"/>
        </w:rPr>
        <w:tab/>
      </w:r>
      <w:r w:rsidRPr="000F3C4A">
        <w:rPr>
          <w:bCs/>
          <w:szCs w:val="24"/>
          <w:lang w:eastAsia="en-GB"/>
        </w:rPr>
        <w:tab/>
      </w:r>
      <w:r w:rsidRPr="000F3C4A">
        <w:rPr>
          <w:bCs/>
          <w:szCs w:val="24"/>
          <w:lang w:eastAsia="en-GB"/>
        </w:rPr>
        <w:tab/>
      </w:r>
      <w:r w:rsidRPr="000F3C4A">
        <w:rPr>
          <w:bCs/>
          <w:szCs w:val="24"/>
          <w:lang w:eastAsia="en-GB"/>
        </w:rPr>
        <w:tab/>
      </w:r>
      <w:r w:rsidRPr="000F3C4A">
        <w:rPr>
          <w:bCs/>
          <w:szCs w:val="24"/>
          <w:lang w:eastAsia="en-GB"/>
        </w:rPr>
        <w:tab/>
      </w:r>
      <w:r w:rsidRPr="000F3C4A">
        <w:rPr>
          <w:bCs/>
          <w:szCs w:val="24"/>
          <w:lang w:eastAsia="en-GB"/>
        </w:rPr>
        <w:tab/>
      </w:r>
      <w:r w:rsidRPr="000F3C4A">
        <w:rPr>
          <w:bCs/>
          <w:szCs w:val="24"/>
          <w:lang w:eastAsia="en-GB"/>
        </w:rPr>
        <w:tab/>
        <w:t>Marjan Kardinar, univ. dipl.inž.agr.</w:t>
      </w:r>
    </w:p>
    <w:p w14:paraId="5AB04B37" w14:textId="77777777" w:rsidR="000F3C4A" w:rsidRPr="000F3C4A" w:rsidRDefault="000F3C4A" w:rsidP="000F3C4A">
      <w:pPr>
        <w:jc w:val="both"/>
        <w:rPr>
          <w:bCs/>
          <w:szCs w:val="24"/>
          <w:lang w:eastAsia="en-GB"/>
        </w:rPr>
      </w:pPr>
    </w:p>
    <w:p w14:paraId="384269DA" w14:textId="77777777" w:rsidR="000F3C4A" w:rsidRPr="000F3C4A" w:rsidRDefault="000F3C4A" w:rsidP="000F3C4A">
      <w:pPr>
        <w:jc w:val="both"/>
        <w:rPr>
          <w:bCs/>
          <w:szCs w:val="24"/>
          <w:lang w:eastAsia="en-GB"/>
        </w:rPr>
      </w:pPr>
    </w:p>
    <w:p w14:paraId="745DCD4D" w14:textId="66E3A71C" w:rsidR="008D51BD" w:rsidRPr="000F3C4A" w:rsidRDefault="000F3C4A" w:rsidP="000F3C4A">
      <w:pPr>
        <w:jc w:val="both"/>
        <w:rPr>
          <w:bCs/>
          <w:szCs w:val="24"/>
          <w:lang w:eastAsia="en-GB"/>
        </w:rPr>
      </w:pPr>
      <w:r w:rsidRPr="000F3C4A">
        <w:rPr>
          <w:bCs/>
          <w:szCs w:val="24"/>
          <w:lang w:eastAsia="en-GB"/>
        </w:rPr>
        <w:t> </w:t>
      </w:r>
    </w:p>
    <w:p w14:paraId="4D99EFFE" w14:textId="77777777" w:rsidR="00B51B87" w:rsidRPr="000F3C4A" w:rsidRDefault="00B51B87" w:rsidP="005E1FE2">
      <w:pPr>
        <w:jc w:val="both"/>
        <w:rPr>
          <w:bCs/>
          <w:szCs w:val="24"/>
          <w:lang w:eastAsia="en-GB"/>
        </w:rPr>
      </w:pPr>
    </w:p>
    <w:p w14:paraId="2598C834" w14:textId="77777777" w:rsidR="00953365" w:rsidRPr="000F3C4A" w:rsidRDefault="00953365" w:rsidP="005E1FE2">
      <w:pPr>
        <w:jc w:val="both"/>
        <w:rPr>
          <w:bCs/>
          <w:szCs w:val="24"/>
          <w:lang w:eastAsia="en-GB"/>
        </w:rPr>
      </w:pPr>
    </w:p>
    <w:p w14:paraId="71454010" w14:textId="77777777" w:rsidR="00953365" w:rsidRPr="005A27B0" w:rsidRDefault="00953365" w:rsidP="005E1FE2">
      <w:pPr>
        <w:jc w:val="both"/>
        <w:rPr>
          <w:b/>
          <w:sz w:val="20"/>
          <w:lang w:eastAsia="en-GB"/>
        </w:rPr>
      </w:pPr>
    </w:p>
    <w:p w14:paraId="08B7A977" w14:textId="77777777" w:rsidR="00953365" w:rsidRPr="005A27B0" w:rsidRDefault="00953365" w:rsidP="005E1FE2">
      <w:pPr>
        <w:jc w:val="both"/>
        <w:rPr>
          <w:b/>
          <w:sz w:val="20"/>
          <w:lang w:eastAsia="en-GB"/>
        </w:rPr>
      </w:pPr>
    </w:p>
    <w:bookmarkEnd w:id="2"/>
    <w:p w14:paraId="2B08EE75" w14:textId="14C72EAD" w:rsidR="00B51B87" w:rsidRPr="005A27B0" w:rsidRDefault="00B51B87" w:rsidP="008D51BD">
      <w:pPr>
        <w:ind w:left="360"/>
        <w:jc w:val="both"/>
        <w:rPr>
          <w:szCs w:val="24"/>
        </w:rPr>
      </w:pPr>
    </w:p>
    <w:sectPr w:rsidR="00B51B87" w:rsidRPr="005A27B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6299" w14:textId="77777777" w:rsidR="005979D9" w:rsidRDefault="005979D9" w:rsidP="003D583A">
      <w:r>
        <w:separator/>
      </w:r>
    </w:p>
  </w:endnote>
  <w:endnote w:type="continuationSeparator" w:id="0">
    <w:p w14:paraId="1B6E600D" w14:textId="77777777" w:rsidR="005979D9" w:rsidRDefault="005979D9" w:rsidP="003D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EF74" w14:textId="77777777" w:rsidR="005979D9" w:rsidRDefault="005979D9" w:rsidP="003D583A">
      <w:r>
        <w:separator/>
      </w:r>
    </w:p>
  </w:footnote>
  <w:footnote w:type="continuationSeparator" w:id="0">
    <w:p w14:paraId="7B2FD6B3" w14:textId="77777777" w:rsidR="005979D9" w:rsidRDefault="005979D9" w:rsidP="003D5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BCE2" w14:textId="5DD21D80" w:rsidR="005D0552" w:rsidRDefault="003F4C00" w:rsidP="000E2DB3">
    <w:pPr>
      <w:pStyle w:val="Glava"/>
      <w:rPr>
        <w:i/>
      </w:rPr>
    </w:pPr>
    <w:r>
      <w:rPr>
        <w:i/>
      </w:rPr>
      <w:t>9</w:t>
    </w:r>
    <w:r w:rsidR="00D27AD6" w:rsidRPr="003D583A">
      <w:rPr>
        <w:i/>
      </w:rPr>
      <w:t xml:space="preserve">. seja </w:t>
    </w:r>
    <w:r w:rsidR="00D27AD6">
      <w:rPr>
        <w:i/>
      </w:rPr>
      <w:t>občinskega sveta</w:t>
    </w:r>
    <w:r w:rsidR="00D27AD6" w:rsidRPr="003D583A">
      <w:rPr>
        <w:i/>
      </w:rPr>
      <w:t xml:space="preserve">                                                        </w:t>
    </w:r>
    <w:r w:rsidR="00D27AD6">
      <w:rPr>
        <w:i/>
      </w:rPr>
      <w:t xml:space="preserve">                           </w:t>
    </w:r>
  </w:p>
  <w:p w14:paraId="346B9E05" w14:textId="0DCBF591" w:rsidR="00D27AD6" w:rsidRPr="003D583A" w:rsidRDefault="003F4C00" w:rsidP="000E2DB3">
    <w:pPr>
      <w:pStyle w:val="Glava"/>
      <w:rPr>
        <w:i/>
      </w:rPr>
    </w:pPr>
    <w:r>
      <w:rPr>
        <w:i/>
      </w:rPr>
      <w:t>December</w:t>
    </w:r>
    <w:r w:rsidR="00D27AD6">
      <w:rPr>
        <w:i/>
      </w:rPr>
      <w:t xml:space="preserve"> 202</w:t>
    </w:r>
    <w:r w:rsidR="00C318AA">
      <w:rPr>
        <w:i/>
      </w:rPr>
      <w:t>3</w:t>
    </w:r>
  </w:p>
  <w:p w14:paraId="1F99F6F7" w14:textId="77777777" w:rsidR="00D27AD6" w:rsidRPr="000E2DB3" w:rsidRDefault="00D27AD6" w:rsidP="000E2DB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E1B86"/>
    <w:multiLevelType w:val="hybridMultilevel"/>
    <w:tmpl w:val="19AAF1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E126E10"/>
    <w:multiLevelType w:val="hybridMultilevel"/>
    <w:tmpl w:val="019C2078"/>
    <w:lvl w:ilvl="0" w:tplc="CA20AF20">
      <w:start w:val="24"/>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17E5044"/>
    <w:multiLevelType w:val="hybridMultilevel"/>
    <w:tmpl w:val="F544E290"/>
    <w:lvl w:ilvl="0" w:tplc="CA20AF20">
      <w:start w:val="24"/>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EB95A40"/>
    <w:multiLevelType w:val="hybridMultilevel"/>
    <w:tmpl w:val="859293C6"/>
    <w:lvl w:ilvl="0" w:tplc="BB02ABC6">
      <w:start w:val="1"/>
      <w:numFmt w:val="decimal"/>
      <w:lvlText w:val="%1."/>
      <w:lvlJc w:val="left"/>
      <w:pPr>
        <w:ind w:left="705" w:hanging="705"/>
      </w:pPr>
      <w:rPr>
        <w:rFonts w:hint="default"/>
        <w:b/>
      </w:rPr>
    </w:lvl>
    <w:lvl w:ilvl="1" w:tplc="93907426">
      <w:numFmt w:val="bullet"/>
      <w:lvlText w:val="•"/>
      <w:lvlJc w:val="left"/>
      <w:pPr>
        <w:ind w:left="1430" w:hanging="710"/>
      </w:pPr>
      <w:rPr>
        <w:rFonts w:ascii="Times New Roman" w:eastAsia="Times New Roman" w:hAnsi="Times New Roman" w:cs="Times New Roman" w:hint="default"/>
      </w:rPr>
    </w:lvl>
    <w:lvl w:ilvl="2" w:tplc="B57CD808">
      <w:numFmt w:val="bullet"/>
      <w:lvlText w:val="–"/>
      <w:lvlJc w:val="left"/>
      <w:pPr>
        <w:ind w:left="1980" w:hanging="360"/>
      </w:pPr>
      <w:rPr>
        <w:rFonts w:ascii="Times New Roman" w:eastAsia="Times New Roman" w:hAnsi="Times New Roman" w:cs="Times New Roman"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7EC76EC8"/>
    <w:multiLevelType w:val="hybridMultilevel"/>
    <w:tmpl w:val="5372AAFA"/>
    <w:lvl w:ilvl="0" w:tplc="6870017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09952569">
    <w:abstractNumId w:val="3"/>
  </w:num>
  <w:num w:numId="2" w16cid:durableId="110787748">
    <w:abstractNumId w:val="1"/>
  </w:num>
  <w:num w:numId="3" w16cid:durableId="1175539475">
    <w:abstractNumId w:val="4"/>
  </w:num>
  <w:num w:numId="4" w16cid:durableId="141509508">
    <w:abstractNumId w:val="2"/>
  </w:num>
  <w:num w:numId="5" w16cid:durableId="105906218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06"/>
    <w:rsid w:val="0000397D"/>
    <w:rsid w:val="00017916"/>
    <w:rsid w:val="00030293"/>
    <w:rsid w:val="00034082"/>
    <w:rsid w:val="0004029F"/>
    <w:rsid w:val="00050ED2"/>
    <w:rsid w:val="000524B8"/>
    <w:rsid w:val="00073176"/>
    <w:rsid w:val="00095249"/>
    <w:rsid w:val="00096423"/>
    <w:rsid w:val="000A0DA7"/>
    <w:rsid w:val="000A47CA"/>
    <w:rsid w:val="000E2DB3"/>
    <w:rsid w:val="000E6FA5"/>
    <w:rsid w:val="000F3C4A"/>
    <w:rsid w:val="000F6D98"/>
    <w:rsid w:val="00103B06"/>
    <w:rsid w:val="00135128"/>
    <w:rsid w:val="0014145E"/>
    <w:rsid w:val="001462C2"/>
    <w:rsid w:val="00147163"/>
    <w:rsid w:val="00153CDA"/>
    <w:rsid w:val="001A16AA"/>
    <w:rsid w:val="001E4D2C"/>
    <w:rsid w:val="001F0683"/>
    <w:rsid w:val="001F0E81"/>
    <w:rsid w:val="001F7003"/>
    <w:rsid w:val="00233400"/>
    <w:rsid w:val="00236677"/>
    <w:rsid w:val="0024211D"/>
    <w:rsid w:val="00253E40"/>
    <w:rsid w:val="00262830"/>
    <w:rsid w:val="002722C6"/>
    <w:rsid w:val="00285224"/>
    <w:rsid w:val="002A531A"/>
    <w:rsid w:val="002A7810"/>
    <w:rsid w:val="002B31EF"/>
    <w:rsid w:val="002D1C52"/>
    <w:rsid w:val="002F6868"/>
    <w:rsid w:val="002F7CF8"/>
    <w:rsid w:val="003178D9"/>
    <w:rsid w:val="003268D3"/>
    <w:rsid w:val="00382CF6"/>
    <w:rsid w:val="003A1AE7"/>
    <w:rsid w:val="003A4031"/>
    <w:rsid w:val="003B41B3"/>
    <w:rsid w:val="003D583A"/>
    <w:rsid w:val="003F4C00"/>
    <w:rsid w:val="0040050C"/>
    <w:rsid w:val="00401F56"/>
    <w:rsid w:val="00424A82"/>
    <w:rsid w:val="00432772"/>
    <w:rsid w:val="00440122"/>
    <w:rsid w:val="004406A8"/>
    <w:rsid w:val="004618B2"/>
    <w:rsid w:val="00465049"/>
    <w:rsid w:val="00473814"/>
    <w:rsid w:val="00476317"/>
    <w:rsid w:val="00491C7E"/>
    <w:rsid w:val="004948C8"/>
    <w:rsid w:val="004D0A3C"/>
    <w:rsid w:val="004D179A"/>
    <w:rsid w:val="004D68FF"/>
    <w:rsid w:val="004E7E32"/>
    <w:rsid w:val="00500E60"/>
    <w:rsid w:val="005202F5"/>
    <w:rsid w:val="00525CFF"/>
    <w:rsid w:val="005310C6"/>
    <w:rsid w:val="005524BD"/>
    <w:rsid w:val="00576CA7"/>
    <w:rsid w:val="005979D9"/>
    <w:rsid w:val="005A0451"/>
    <w:rsid w:val="005A27B0"/>
    <w:rsid w:val="005A484D"/>
    <w:rsid w:val="005B49E2"/>
    <w:rsid w:val="005C0132"/>
    <w:rsid w:val="005D0392"/>
    <w:rsid w:val="005D0552"/>
    <w:rsid w:val="005D0A9C"/>
    <w:rsid w:val="005D368F"/>
    <w:rsid w:val="005D63C0"/>
    <w:rsid w:val="005E1FE2"/>
    <w:rsid w:val="005E7F17"/>
    <w:rsid w:val="00600EEF"/>
    <w:rsid w:val="00604D45"/>
    <w:rsid w:val="00606DBE"/>
    <w:rsid w:val="00611220"/>
    <w:rsid w:val="00627AD0"/>
    <w:rsid w:val="00636F65"/>
    <w:rsid w:val="00664ABD"/>
    <w:rsid w:val="00665954"/>
    <w:rsid w:val="006A1D78"/>
    <w:rsid w:val="006A4B0B"/>
    <w:rsid w:val="006B0E10"/>
    <w:rsid w:val="006B32D6"/>
    <w:rsid w:val="006C12EE"/>
    <w:rsid w:val="006E28AE"/>
    <w:rsid w:val="00701290"/>
    <w:rsid w:val="007173B8"/>
    <w:rsid w:val="00717C6B"/>
    <w:rsid w:val="0073411F"/>
    <w:rsid w:val="00771B91"/>
    <w:rsid w:val="0077261D"/>
    <w:rsid w:val="00772B58"/>
    <w:rsid w:val="0079133A"/>
    <w:rsid w:val="00795B65"/>
    <w:rsid w:val="007D342A"/>
    <w:rsid w:val="008068D8"/>
    <w:rsid w:val="00806918"/>
    <w:rsid w:val="00817E98"/>
    <w:rsid w:val="008253AA"/>
    <w:rsid w:val="0083567B"/>
    <w:rsid w:val="00841B8F"/>
    <w:rsid w:val="00842802"/>
    <w:rsid w:val="0085086D"/>
    <w:rsid w:val="008547F5"/>
    <w:rsid w:val="00874618"/>
    <w:rsid w:val="00875EC5"/>
    <w:rsid w:val="00880690"/>
    <w:rsid w:val="0089053C"/>
    <w:rsid w:val="008C3D37"/>
    <w:rsid w:val="008D1EB6"/>
    <w:rsid w:val="008D51BD"/>
    <w:rsid w:val="008F254A"/>
    <w:rsid w:val="008F6C89"/>
    <w:rsid w:val="009004BD"/>
    <w:rsid w:val="00910C9E"/>
    <w:rsid w:val="00953365"/>
    <w:rsid w:val="00961D5E"/>
    <w:rsid w:val="00977D85"/>
    <w:rsid w:val="00983225"/>
    <w:rsid w:val="00997D26"/>
    <w:rsid w:val="009A0BA0"/>
    <w:rsid w:val="009B47C3"/>
    <w:rsid w:val="009C1728"/>
    <w:rsid w:val="00A17643"/>
    <w:rsid w:val="00A327B1"/>
    <w:rsid w:val="00A3763F"/>
    <w:rsid w:val="00A81290"/>
    <w:rsid w:val="00A9631A"/>
    <w:rsid w:val="00A96B86"/>
    <w:rsid w:val="00AB2DA1"/>
    <w:rsid w:val="00B21210"/>
    <w:rsid w:val="00B26FF1"/>
    <w:rsid w:val="00B2753D"/>
    <w:rsid w:val="00B416A8"/>
    <w:rsid w:val="00B51B87"/>
    <w:rsid w:val="00B606BC"/>
    <w:rsid w:val="00B617DC"/>
    <w:rsid w:val="00B64EB4"/>
    <w:rsid w:val="00B75F58"/>
    <w:rsid w:val="00B82EEB"/>
    <w:rsid w:val="00B85A2B"/>
    <w:rsid w:val="00B95221"/>
    <w:rsid w:val="00B967B2"/>
    <w:rsid w:val="00BB344D"/>
    <w:rsid w:val="00BB698C"/>
    <w:rsid w:val="00BC2FE1"/>
    <w:rsid w:val="00BC67A3"/>
    <w:rsid w:val="00BE4487"/>
    <w:rsid w:val="00BF0DB5"/>
    <w:rsid w:val="00BF7D7F"/>
    <w:rsid w:val="00C00A39"/>
    <w:rsid w:val="00C20A7A"/>
    <w:rsid w:val="00C318AA"/>
    <w:rsid w:val="00C3685A"/>
    <w:rsid w:val="00C4526E"/>
    <w:rsid w:val="00C61D80"/>
    <w:rsid w:val="00C63E6C"/>
    <w:rsid w:val="00C83492"/>
    <w:rsid w:val="00C96537"/>
    <w:rsid w:val="00CC7E1F"/>
    <w:rsid w:val="00CD200A"/>
    <w:rsid w:val="00CD7248"/>
    <w:rsid w:val="00D045B3"/>
    <w:rsid w:val="00D058BA"/>
    <w:rsid w:val="00D0798A"/>
    <w:rsid w:val="00D1001C"/>
    <w:rsid w:val="00D22692"/>
    <w:rsid w:val="00D25CC1"/>
    <w:rsid w:val="00D27AD6"/>
    <w:rsid w:val="00D60403"/>
    <w:rsid w:val="00D60BC2"/>
    <w:rsid w:val="00DD4F0F"/>
    <w:rsid w:val="00DE0473"/>
    <w:rsid w:val="00DE51F2"/>
    <w:rsid w:val="00E000FA"/>
    <w:rsid w:val="00E20DB2"/>
    <w:rsid w:val="00E46144"/>
    <w:rsid w:val="00E46CE7"/>
    <w:rsid w:val="00E63054"/>
    <w:rsid w:val="00E6439A"/>
    <w:rsid w:val="00E70288"/>
    <w:rsid w:val="00E75B55"/>
    <w:rsid w:val="00E85A28"/>
    <w:rsid w:val="00ED0291"/>
    <w:rsid w:val="00EF75A3"/>
    <w:rsid w:val="00F02969"/>
    <w:rsid w:val="00F05575"/>
    <w:rsid w:val="00F14AD8"/>
    <w:rsid w:val="00F301B2"/>
    <w:rsid w:val="00F33C22"/>
    <w:rsid w:val="00F55118"/>
    <w:rsid w:val="00F6745B"/>
    <w:rsid w:val="00F714D7"/>
    <w:rsid w:val="00F865D3"/>
    <w:rsid w:val="00FC03A3"/>
    <w:rsid w:val="00FC2C02"/>
    <w:rsid w:val="00FF78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E7EB"/>
  <w15:docId w15:val="{54469FEA-02B8-4B3F-88E0-B98DA0EE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3B06"/>
    <w:pPr>
      <w:spacing w:after="0" w:line="240" w:lineRule="auto"/>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qFormat/>
    <w:rsid w:val="0004029F"/>
    <w:pPr>
      <w:keepNext/>
      <w:spacing w:before="240" w:after="60"/>
      <w:outlineLvl w:val="0"/>
    </w:pPr>
    <w:rPr>
      <w:rFonts w:ascii="Arial" w:hAnsi="Arial" w:cs="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03B06"/>
    <w:pPr>
      <w:ind w:left="720"/>
      <w:contextualSpacing/>
    </w:pPr>
  </w:style>
  <w:style w:type="paragraph" w:styleId="Glava">
    <w:name w:val="header"/>
    <w:basedOn w:val="Navaden"/>
    <w:link w:val="GlavaZnak"/>
    <w:uiPriority w:val="99"/>
    <w:unhideWhenUsed/>
    <w:rsid w:val="003D583A"/>
    <w:pPr>
      <w:tabs>
        <w:tab w:val="center" w:pos="4536"/>
        <w:tab w:val="right" w:pos="9072"/>
      </w:tabs>
    </w:pPr>
  </w:style>
  <w:style w:type="character" w:customStyle="1" w:styleId="GlavaZnak">
    <w:name w:val="Glava Znak"/>
    <w:basedOn w:val="Privzetapisavaodstavka"/>
    <w:link w:val="Glava"/>
    <w:uiPriority w:val="99"/>
    <w:rsid w:val="003D583A"/>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3D583A"/>
    <w:pPr>
      <w:tabs>
        <w:tab w:val="center" w:pos="4536"/>
        <w:tab w:val="right" w:pos="9072"/>
      </w:tabs>
    </w:pPr>
  </w:style>
  <w:style w:type="character" w:customStyle="1" w:styleId="NogaZnak">
    <w:name w:val="Noga Znak"/>
    <w:basedOn w:val="Privzetapisavaodstavka"/>
    <w:link w:val="Noga"/>
    <w:uiPriority w:val="99"/>
    <w:rsid w:val="003D583A"/>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4D0A3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D0A3C"/>
    <w:rPr>
      <w:rFonts w:ascii="Tahoma" w:eastAsia="Times New Roman" w:hAnsi="Tahoma" w:cs="Tahoma"/>
      <w:sz w:val="16"/>
      <w:szCs w:val="16"/>
      <w:lang w:eastAsia="sl-SI"/>
    </w:rPr>
  </w:style>
  <w:style w:type="character" w:styleId="Hiperpovezava">
    <w:name w:val="Hyperlink"/>
    <w:basedOn w:val="Privzetapisavaodstavka"/>
    <w:uiPriority w:val="99"/>
    <w:unhideWhenUsed/>
    <w:rsid w:val="00236677"/>
    <w:rPr>
      <w:color w:val="0000FF"/>
      <w:u w:val="single"/>
    </w:rPr>
  </w:style>
  <w:style w:type="paragraph" w:customStyle="1" w:styleId="lex">
    <w:name w:val="lex"/>
    <w:basedOn w:val="Navaden"/>
    <w:link w:val="lexChar"/>
    <w:qFormat/>
    <w:rsid w:val="00C61D80"/>
    <w:rPr>
      <w:rFonts w:ascii="Trebuchet MS" w:eastAsiaTheme="minorEastAsia" w:hAnsi="Trebuchet MS" w:cs="Tahoma"/>
      <w:sz w:val="20"/>
      <w:shd w:val="clear" w:color="auto" w:fill="FFFFFF"/>
      <w:lang w:eastAsia="ja-JP"/>
    </w:rPr>
  </w:style>
  <w:style w:type="character" w:customStyle="1" w:styleId="lexChar">
    <w:name w:val="lex Char"/>
    <w:basedOn w:val="Privzetapisavaodstavka"/>
    <w:link w:val="lex"/>
    <w:rsid w:val="00C61D80"/>
    <w:rPr>
      <w:rFonts w:ascii="Trebuchet MS" w:eastAsiaTheme="minorEastAsia" w:hAnsi="Trebuchet MS" w:cs="Tahoma"/>
      <w:sz w:val="20"/>
      <w:szCs w:val="20"/>
      <w:lang w:eastAsia="ja-JP"/>
    </w:rPr>
  </w:style>
  <w:style w:type="character" w:styleId="Pripombasklic">
    <w:name w:val="annotation reference"/>
    <w:basedOn w:val="Privzetapisavaodstavka"/>
    <w:uiPriority w:val="99"/>
    <w:semiHidden/>
    <w:unhideWhenUsed/>
    <w:rsid w:val="0089053C"/>
    <w:rPr>
      <w:sz w:val="16"/>
      <w:szCs w:val="16"/>
    </w:rPr>
  </w:style>
  <w:style w:type="paragraph" w:styleId="Pripombabesedilo">
    <w:name w:val="annotation text"/>
    <w:basedOn w:val="Navaden"/>
    <w:link w:val="PripombabesediloZnak"/>
    <w:uiPriority w:val="99"/>
    <w:semiHidden/>
    <w:unhideWhenUsed/>
    <w:rsid w:val="0089053C"/>
    <w:rPr>
      <w:sz w:val="20"/>
    </w:rPr>
  </w:style>
  <w:style w:type="character" w:customStyle="1" w:styleId="PripombabesediloZnak">
    <w:name w:val="Pripomba – besedilo Znak"/>
    <w:basedOn w:val="Privzetapisavaodstavka"/>
    <w:link w:val="Pripombabesedilo"/>
    <w:uiPriority w:val="99"/>
    <w:semiHidden/>
    <w:rsid w:val="0089053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89053C"/>
    <w:rPr>
      <w:b/>
      <w:bCs/>
    </w:rPr>
  </w:style>
  <w:style w:type="character" w:customStyle="1" w:styleId="ZadevapripombeZnak">
    <w:name w:val="Zadeva pripombe Znak"/>
    <w:basedOn w:val="PripombabesediloZnak"/>
    <w:link w:val="Zadevapripombe"/>
    <w:uiPriority w:val="99"/>
    <w:semiHidden/>
    <w:rsid w:val="0089053C"/>
    <w:rPr>
      <w:rFonts w:ascii="Times New Roman" w:eastAsia="Times New Roman" w:hAnsi="Times New Roman" w:cs="Times New Roman"/>
      <w:b/>
      <w:bCs/>
      <w:sz w:val="20"/>
      <w:szCs w:val="20"/>
      <w:lang w:eastAsia="sl-SI"/>
    </w:rPr>
  </w:style>
  <w:style w:type="character" w:customStyle="1" w:styleId="Naslov1Znak">
    <w:name w:val="Naslov 1 Znak"/>
    <w:basedOn w:val="Privzetapisavaodstavka"/>
    <w:link w:val="Naslov1"/>
    <w:rsid w:val="0004029F"/>
    <w:rPr>
      <w:rFonts w:ascii="Arial" w:eastAsia="Times New Roman" w:hAnsi="Arial" w:cs="Arial"/>
      <w:b/>
      <w:bCs/>
      <w:kern w:val="32"/>
      <w:sz w:val="32"/>
      <w:szCs w:val="32"/>
      <w:lang w:eastAsia="sl-SI"/>
    </w:rPr>
  </w:style>
  <w:style w:type="character" w:styleId="Nerazreenaomemba">
    <w:name w:val="Unresolved Mention"/>
    <w:basedOn w:val="Privzetapisavaodstavka"/>
    <w:uiPriority w:val="99"/>
    <w:semiHidden/>
    <w:unhideWhenUsed/>
    <w:rsid w:val="00B27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59165">
      <w:bodyDiv w:val="1"/>
      <w:marLeft w:val="0"/>
      <w:marRight w:val="0"/>
      <w:marTop w:val="0"/>
      <w:marBottom w:val="0"/>
      <w:divBdr>
        <w:top w:val="none" w:sz="0" w:space="0" w:color="auto"/>
        <w:left w:val="none" w:sz="0" w:space="0" w:color="auto"/>
        <w:bottom w:val="none" w:sz="0" w:space="0" w:color="auto"/>
        <w:right w:val="none" w:sz="0" w:space="0" w:color="auto"/>
      </w:divBdr>
    </w:div>
    <w:div w:id="910383878">
      <w:bodyDiv w:val="1"/>
      <w:marLeft w:val="0"/>
      <w:marRight w:val="0"/>
      <w:marTop w:val="0"/>
      <w:marBottom w:val="0"/>
      <w:divBdr>
        <w:top w:val="none" w:sz="0" w:space="0" w:color="auto"/>
        <w:left w:val="none" w:sz="0" w:space="0" w:color="auto"/>
        <w:bottom w:val="none" w:sz="0" w:space="0" w:color="auto"/>
        <w:right w:val="none" w:sz="0" w:space="0" w:color="auto"/>
      </w:divBdr>
    </w:div>
    <w:div w:id="982582712">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8889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8515F3-098C-411B-BAFE-AD2DBF02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12032</Characters>
  <Application>Microsoft Office Word</Application>
  <DocSecurity>4</DocSecurity>
  <Lines>100</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Ester Povše</dc:creator>
  <cp:lastModifiedBy>Marija Sekereš</cp:lastModifiedBy>
  <cp:revision>2</cp:revision>
  <cp:lastPrinted>2014-02-26T14:22:00Z</cp:lastPrinted>
  <dcterms:created xsi:type="dcterms:W3CDTF">2024-03-06T08:33:00Z</dcterms:created>
  <dcterms:modified xsi:type="dcterms:W3CDTF">2024-03-06T08:33:00Z</dcterms:modified>
</cp:coreProperties>
</file>