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296"/>
      </w:tblGrid>
      <w:tr w:rsidR="00D044B3" w:rsidRPr="005C734C" w:rsidTr="00782E3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044B3" w:rsidRPr="00BD0693" w:rsidRDefault="00D044B3" w:rsidP="00782E37">
            <w:pPr>
              <w:rPr>
                <w:rFonts w:ascii="Georgia" w:hAnsi="Georgia"/>
                <w:sz w:val="32"/>
                <w:szCs w:val="32"/>
              </w:rPr>
            </w:pPr>
            <w:r w:rsidRPr="00BD0693"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>
                  <wp:extent cx="1028700" cy="1143000"/>
                  <wp:effectExtent l="0" t="0" r="0" b="0"/>
                  <wp:docPr id="1" name="Slika 1" descr="znag gasilc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g gasilc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D044B3" w:rsidRPr="00BD0693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</w:pPr>
            <w:r w:rsidRPr="00BD0693"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  <w:t>PROSTOVOLJNO GASILSKO</w:t>
            </w:r>
          </w:p>
          <w:p w:rsidR="00D044B3" w:rsidRPr="00BD0693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</w:pPr>
            <w:r w:rsidRPr="00BD0693"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  <w:t xml:space="preserve"> DRUŠTVO DOBJE</w:t>
            </w:r>
          </w:p>
          <w:p w:rsidR="00D044B3" w:rsidRPr="00BD0693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</w:pPr>
            <w:r w:rsidRPr="00BD0693"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  <w:t>Dobje 5b</w:t>
            </w:r>
          </w:p>
          <w:p w:rsidR="00D044B3" w:rsidRPr="00BD0693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</w:pPr>
          </w:p>
          <w:p w:rsidR="00D044B3" w:rsidRPr="00BD0693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</w:pPr>
            <w:r w:rsidRPr="00BD0693">
              <w:rPr>
                <w:rFonts w:ascii="Georgia" w:hAnsi="Georgia"/>
                <w:b/>
                <w:i/>
                <w:color w:val="003300"/>
                <w:sz w:val="32"/>
                <w:szCs w:val="32"/>
              </w:rPr>
              <w:t>3224 Dobje pri Planini</w:t>
            </w:r>
          </w:p>
          <w:p w:rsidR="00D044B3" w:rsidRPr="00BD0693" w:rsidRDefault="00D044B3" w:rsidP="00782E37">
            <w:pPr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</w:p>
        </w:tc>
      </w:tr>
    </w:tbl>
    <w:p w:rsidR="00BD0693" w:rsidRDefault="00BD0693" w:rsidP="00A061E8">
      <w:pPr>
        <w:jc w:val="center"/>
        <w:rPr>
          <w:b/>
          <w:sz w:val="44"/>
          <w:szCs w:val="44"/>
        </w:rPr>
      </w:pPr>
    </w:p>
    <w:p w:rsidR="00D044B3" w:rsidRDefault="00D044B3" w:rsidP="00A061E8">
      <w:pPr>
        <w:jc w:val="center"/>
        <w:rPr>
          <w:b/>
          <w:sz w:val="44"/>
          <w:szCs w:val="44"/>
        </w:rPr>
      </w:pPr>
      <w:r w:rsidRPr="00A061E8">
        <w:rPr>
          <w:b/>
          <w:sz w:val="44"/>
          <w:szCs w:val="44"/>
        </w:rPr>
        <w:t>PRVOMAJSKI POHOD</w:t>
      </w:r>
    </w:p>
    <w:p w:rsidR="00BD0693" w:rsidRPr="00A061E8" w:rsidRDefault="00BD0693" w:rsidP="00A061E8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D044B3" w:rsidRPr="0001310A" w:rsidRDefault="00D044B3" w:rsidP="00D044B3"/>
    <w:p w:rsidR="00D044B3" w:rsidRPr="00A061E8" w:rsidRDefault="00D044B3" w:rsidP="00A061E8">
      <w:pPr>
        <w:spacing w:line="276" w:lineRule="auto"/>
        <w:jc w:val="both"/>
        <w:rPr>
          <w:sz w:val="40"/>
          <w:szCs w:val="40"/>
        </w:rPr>
      </w:pPr>
      <w:r w:rsidRPr="00A061E8">
        <w:rPr>
          <w:sz w:val="40"/>
          <w:szCs w:val="40"/>
        </w:rPr>
        <w:t>Vabimo vas</w:t>
      </w:r>
      <w:r w:rsidR="003E06F2" w:rsidRPr="00A061E8">
        <w:rPr>
          <w:sz w:val="40"/>
          <w:szCs w:val="40"/>
        </w:rPr>
        <w:t>, da se udeležite sprostitvenega</w:t>
      </w:r>
      <w:r w:rsidRPr="00A061E8">
        <w:rPr>
          <w:sz w:val="40"/>
          <w:szCs w:val="40"/>
        </w:rPr>
        <w:t xml:space="preserve"> po</w:t>
      </w:r>
      <w:r w:rsidR="003E06F2" w:rsidRPr="00A061E8">
        <w:rPr>
          <w:sz w:val="40"/>
          <w:szCs w:val="40"/>
        </w:rPr>
        <w:t>hoda, ki bo v ponedeljek</w:t>
      </w:r>
      <w:r w:rsidR="00EF7032" w:rsidRPr="00A061E8">
        <w:rPr>
          <w:sz w:val="40"/>
          <w:szCs w:val="40"/>
        </w:rPr>
        <w:t>,</w:t>
      </w:r>
      <w:r w:rsidR="003E06F2" w:rsidRPr="00A061E8">
        <w:rPr>
          <w:sz w:val="40"/>
          <w:szCs w:val="40"/>
        </w:rPr>
        <w:t xml:space="preserve"> 1. maja </w:t>
      </w:r>
      <w:r w:rsidR="00B954AA" w:rsidRPr="00A061E8">
        <w:rPr>
          <w:sz w:val="40"/>
          <w:szCs w:val="40"/>
        </w:rPr>
        <w:t xml:space="preserve"> 2023</w:t>
      </w:r>
      <w:r w:rsidRPr="00A061E8">
        <w:rPr>
          <w:sz w:val="40"/>
          <w:szCs w:val="40"/>
        </w:rPr>
        <w:t>.</w:t>
      </w:r>
    </w:p>
    <w:p w:rsidR="00D044B3" w:rsidRDefault="00EF7032" w:rsidP="00A061E8">
      <w:pPr>
        <w:spacing w:line="276" w:lineRule="auto"/>
        <w:jc w:val="both"/>
        <w:rPr>
          <w:sz w:val="40"/>
          <w:szCs w:val="40"/>
        </w:rPr>
      </w:pPr>
      <w:r w:rsidRPr="00A061E8">
        <w:rPr>
          <w:sz w:val="40"/>
          <w:szCs w:val="40"/>
        </w:rPr>
        <w:t>START: ob 9.00 uri iz</w:t>
      </w:r>
      <w:r w:rsidR="00D044B3" w:rsidRPr="00A061E8">
        <w:rPr>
          <w:sz w:val="40"/>
          <w:szCs w:val="40"/>
        </w:rPr>
        <w:t>pred gasilskega doma Dobje.</w:t>
      </w:r>
    </w:p>
    <w:p w:rsidR="00BD0693" w:rsidRPr="00A061E8" w:rsidRDefault="00BD0693" w:rsidP="00A061E8">
      <w:pPr>
        <w:spacing w:line="276" w:lineRule="auto"/>
        <w:jc w:val="both"/>
        <w:rPr>
          <w:sz w:val="40"/>
          <w:szCs w:val="40"/>
        </w:rPr>
      </w:pPr>
    </w:p>
    <w:p w:rsidR="00BD0693" w:rsidRDefault="00D044B3" w:rsidP="00A061E8">
      <w:pPr>
        <w:spacing w:line="276" w:lineRule="auto"/>
        <w:jc w:val="both"/>
        <w:rPr>
          <w:sz w:val="40"/>
          <w:szCs w:val="40"/>
        </w:rPr>
      </w:pPr>
      <w:r w:rsidRPr="00A061E8">
        <w:rPr>
          <w:sz w:val="40"/>
          <w:szCs w:val="40"/>
        </w:rPr>
        <w:t>SM</w:t>
      </w:r>
      <w:r w:rsidR="00EF7032" w:rsidRPr="00A061E8">
        <w:rPr>
          <w:sz w:val="40"/>
          <w:szCs w:val="40"/>
        </w:rPr>
        <w:t>ER POHODA: Dobje-</w:t>
      </w:r>
      <w:r w:rsidR="00B954AA" w:rsidRPr="00A061E8">
        <w:rPr>
          <w:sz w:val="40"/>
          <w:szCs w:val="40"/>
        </w:rPr>
        <w:t xml:space="preserve">Jezerce do domačije Plahuta, kjer bo kratek postanek. Pot nadaljujemo proti Paridolu do domačije Gorišek na robu </w:t>
      </w:r>
      <w:proofErr w:type="spellStart"/>
      <w:r w:rsidR="00B954AA" w:rsidRPr="00A061E8">
        <w:rPr>
          <w:sz w:val="40"/>
          <w:szCs w:val="40"/>
        </w:rPr>
        <w:t>Dobjanske</w:t>
      </w:r>
      <w:proofErr w:type="spellEnd"/>
      <w:r w:rsidR="00B954AA" w:rsidRPr="00A061E8">
        <w:rPr>
          <w:sz w:val="40"/>
          <w:szCs w:val="40"/>
        </w:rPr>
        <w:t xml:space="preserve"> občine, kjer bo predstavitev kmetije in nove predelave mesa</w:t>
      </w:r>
      <w:r w:rsidR="001F0281" w:rsidRPr="00A061E8">
        <w:rPr>
          <w:sz w:val="40"/>
          <w:szCs w:val="40"/>
        </w:rPr>
        <w:t>,</w:t>
      </w:r>
      <w:r w:rsidR="00EF7032" w:rsidRPr="00A061E8">
        <w:rPr>
          <w:sz w:val="40"/>
          <w:szCs w:val="40"/>
        </w:rPr>
        <w:t xml:space="preserve"> ter pokušin</w:t>
      </w:r>
      <w:r w:rsidR="00B954AA" w:rsidRPr="00A061E8">
        <w:rPr>
          <w:sz w:val="40"/>
          <w:szCs w:val="40"/>
        </w:rPr>
        <w:t>a njihovih izdelkov (tudi tekočih).</w:t>
      </w:r>
    </w:p>
    <w:p w:rsidR="00D044B3" w:rsidRPr="00A061E8" w:rsidRDefault="00300B0D" w:rsidP="00A061E8">
      <w:pPr>
        <w:spacing w:line="276" w:lineRule="auto"/>
        <w:jc w:val="both"/>
        <w:rPr>
          <w:sz w:val="40"/>
          <w:szCs w:val="40"/>
        </w:rPr>
      </w:pPr>
      <w:r w:rsidRPr="00A061E8">
        <w:rPr>
          <w:sz w:val="40"/>
          <w:szCs w:val="40"/>
        </w:rPr>
        <w:t xml:space="preserve"> </w:t>
      </w:r>
    </w:p>
    <w:p w:rsidR="00B954AA" w:rsidRPr="00A061E8" w:rsidRDefault="00B954AA" w:rsidP="00A061E8">
      <w:pPr>
        <w:spacing w:line="276" w:lineRule="auto"/>
        <w:jc w:val="both"/>
        <w:rPr>
          <w:sz w:val="40"/>
          <w:szCs w:val="40"/>
        </w:rPr>
      </w:pPr>
      <w:r w:rsidRPr="00A061E8">
        <w:rPr>
          <w:sz w:val="40"/>
          <w:szCs w:val="40"/>
        </w:rPr>
        <w:t>Startnina znaša 10 € na osebo, otroci do 10 let 5 €</w:t>
      </w:r>
      <w:r w:rsidR="001F0281" w:rsidRPr="00A061E8">
        <w:rPr>
          <w:sz w:val="40"/>
          <w:szCs w:val="40"/>
        </w:rPr>
        <w:t>.</w:t>
      </w:r>
    </w:p>
    <w:p w:rsidR="001F0281" w:rsidRPr="00A061E8" w:rsidRDefault="001F0281" w:rsidP="00A061E8">
      <w:pPr>
        <w:jc w:val="both"/>
        <w:rPr>
          <w:sz w:val="40"/>
          <w:szCs w:val="40"/>
        </w:rPr>
      </w:pPr>
    </w:p>
    <w:p w:rsidR="00D044B3" w:rsidRPr="00A061E8" w:rsidRDefault="00D044B3" w:rsidP="00A061E8">
      <w:pPr>
        <w:jc w:val="both"/>
        <w:rPr>
          <w:sz w:val="40"/>
          <w:szCs w:val="40"/>
        </w:rPr>
      </w:pPr>
    </w:p>
    <w:p w:rsidR="00D044B3" w:rsidRPr="00A061E8" w:rsidRDefault="00D044B3" w:rsidP="00A061E8">
      <w:pPr>
        <w:jc w:val="both"/>
        <w:rPr>
          <w:sz w:val="40"/>
          <w:szCs w:val="40"/>
        </w:rPr>
      </w:pPr>
      <w:r w:rsidRPr="00A061E8">
        <w:rPr>
          <w:sz w:val="40"/>
          <w:szCs w:val="40"/>
        </w:rPr>
        <w:t xml:space="preserve">Vabljeni.                         </w:t>
      </w:r>
      <w:r w:rsidR="00A061E8">
        <w:rPr>
          <w:sz w:val="40"/>
          <w:szCs w:val="40"/>
        </w:rPr>
        <w:t xml:space="preserve">                              PGD </w:t>
      </w:r>
      <w:r w:rsidRPr="00A061E8">
        <w:rPr>
          <w:sz w:val="40"/>
          <w:szCs w:val="40"/>
        </w:rPr>
        <w:t>Dobje</w:t>
      </w:r>
    </w:p>
    <w:p w:rsidR="00D044B3" w:rsidRPr="00A061E8" w:rsidRDefault="00D044B3" w:rsidP="00A061E8">
      <w:pPr>
        <w:jc w:val="both"/>
        <w:rPr>
          <w:sz w:val="40"/>
          <w:szCs w:val="40"/>
        </w:rPr>
      </w:pPr>
    </w:p>
    <w:p w:rsidR="00D044B3" w:rsidRPr="00D044B3" w:rsidRDefault="00D044B3" w:rsidP="00D044B3"/>
    <w:p w:rsidR="00D044B3" w:rsidRDefault="00D044B3" w:rsidP="00D044B3"/>
    <w:p w:rsidR="001F0281" w:rsidRDefault="001F0281" w:rsidP="00D044B3"/>
    <w:p w:rsidR="007532C9" w:rsidRPr="00D044B3" w:rsidRDefault="007532C9" w:rsidP="00D044B3"/>
    <w:sectPr w:rsidR="007532C9" w:rsidRPr="00D0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B3"/>
    <w:rsid w:val="0001310A"/>
    <w:rsid w:val="001F0281"/>
    <w:rsid w:val="00300B0D"/>
    <w:rsid w:val="003E06F2"/>
    <w:rsid w:val="007532C9"/>
    <w:rsid w:val="00A061E8"/>
    <w:rsid w:val="00B954AA"/>
    <w:rsid w:val="00BD0693"/>
    <w:rsid w:val="00D044B3"/>
    <w:rsid w:val="00E6138A"/>
    <w:rsid w:val="00E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3BC9-88AE-4840-9B1A-EDBBD9A2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10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10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Branko Uduč</cp:lastModifiedBy>
  <cp:revision>4</cp:revision>
  <cp:lastPrinted>2023-04-11T06:57:00Z</cp:lastPrinted>
  <dcterms:created xsi:type="dcterms:W3CDTF">2023-04-18T11:14:00Z</dcterms:created>
  <dcterms:modified xsi:type="dcterms:W3CDTF">2023-04-18T11:17:00Z</dcterms:modified>
</cp:coreProperties>
</file>