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E1408" w14:textId="77777777" w:rsidR="0085263C" w:rsidRPr="002F054F" w:rsidRDefault="0085263C" w:rsidP="0085263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54F">
        <w:rPr>
          <w:rFonts w:ascii="Times New Roman" w:hAnsi="Times New Roman" w:cs="Times New Roman"/>
          <w:sz w:val="24"/>
          <w:szCs w:val="24"/>
        </w:rPr>
        <w:t>Ana Janžekovič,</w:t>
      </w:r>
    </w:p>
    <w:p w14:paraId="19B347C2" w14:textId="488C9D0E" w:rsidR="0085263C" w:rsidRDefault="0085263C" w:rsidP="0085263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54F">
        <w:rPr>
          <w:rFonts w:ascii="Times New Roman" w:hAnsi="Times New Roman" w:cs="Times New Roman"/>
          <w:sz w:val="24"/>
          <w:szCs w:val="24"/>
        </w:rPr>
        <w:t>svetovalka za varno hrano JSSČ</w:t>
      </w:r>
      <w:r>
        <w:rPr>
          <w:rFonts w:ascii="Times New Roman" w:hAnsi="Times New Roman" w:cs="Times New Roman"/>
          <w:sz w:val="24"/>
          <w:szCs w:val="24"/>
        </w:rPr>
        <w:t>, ČZS</w:t>
      </w:r>
    </w:p>
    <w:p w14:paraId="7192B2B1" w14:textId="77777777" w:rsidR="0085263C" w:rsidRDefault="0085263C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7AF4E" w14:textId="2BCCFCCF" w:rsidR="0085263C" w:rsidRPr="0085263C" w:rsidRDefault="00880BF1" w:rsidP="00495D5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263C">
        <w:rPr>
          <w:rFonts w:ascii="Times New Roman" w:hAnsi="Times New Roman" w:cs="Times New Roman"/>
          <w:b/>
          <w:bCs/>
          <w:sz w:val="24"/>
          <w:szCs w:val="24"/>
        </w:rPr>
        <w:t>Med ima tudi prebiotočno delovanje</w:t>
      </w:r>
    </w:p>
    <w:p w14:paraId="3DEC0113" w14:textId="09A6D782" w:rsidR="00013771" w:rsidRDefault="000E7AB7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Vse večje zanimanje potrošnikov po zdravi prehrani, ki preprečuje razvoj civilizacijskih bolezni, je ustvarilo potrebo po funkcionalnih živilih. </w:t>
      </w:r>
      <w:r w:rsidR="004F3638">
        <w:rPr>
          <w:rFonts w:ascii="Times New Roman" w:hAnsi="Times New Roman" w:cs="Times New Roman"/>
          <w:sz w:val="24"/>
          <w:szCs w:val="24"/>
        </w:rPr>
        <w:t xml:space="preserve">Funkcionalna živila izboljšujejo fiziološke učinke telesa. S tem pripomorejo k boljšemu počutju. </w:t>
      </w:r>
      <w:r>
        <w:rPr>
          <w:rFonts w:ascii="Times New Roman" w:hAnsi="Times New Roman" w:cs="Times New Roman"/>
          <w:sz w:val="24"/>
          <w:szCs w:val="24"/>
        </w:rPr>
        <w:t xml:space="preserve">Med funkcionalna živila sodijo tudi živila s probiotično funkcijo. </w:t>
      </w:r>
      <w:r w:rsidR="00880BF1" w:rsidRPr="00495D50">
        <w:rPr>
          <w:rFonts w:ascii="Times New Roman" w:hAnsi="Times New Roman" w:cs="Times New Roman"/>
          <w:sz w:val="24"/>
          <w:szCs w:val="24"/>
        </w:rPr>
        <w:t>Najprej poglejmo v čem je razlika med probiotiki in prebiotiki. Probiotiki so žive bakterije, ki imajo ugodno delovanje v prebavnem traktu. Ohranjajo zdravo in dobro delujočo črevesno mikrobioto. Zdravo in dobro delujoče črevesje prispeva k splošnemu dobremu počutju in dobremu imunskemu sistemu.</w:t>
      </w:r>
      <w:r w:rsidR="00436300">
        <w:rPr>
          <w:rFonts w:ascii="Times New Roman" w:hAnsi="Times New Roman" w:cs="Times New Roman"/>
          <w:sz w:val="24"/>
          <w:szCs w:val="24"/>
        </w:rPr>
        <w:t xml:space="preserve"> Najbolj poznane in najbolj </w:t>
      </w:r>
      <w:r w:rsidR="00C715CD">
        <w:rPr>
          <w:rFonts w:ascii="Times New Roman" w:hAnsi="Times New Roman" w:cs="Times New Roman"/>
          <w:sz w:val="24"/>
          <w:szCs w:val="24"/>
        </w:rPr>
        <w:t>prisotne</w:t>
      </w:r>
      <w:r w:rsidR="00436300">
        <w:rPr>
          <w:rFonts w:ascii="Times New Roman" w:hAnsi="Times New Roman" w:cs="Times New Roman"/>
          <w:sz w:val="24"/>
          <w:szCs w:val="24"/>
        </w:rPr>
        <w:t xml:space="preserve"> dobre črevesne bakterije prihajajo iz rodov </w:t>
      </w:r>
      <w:r w:rsidR="00436300" w:rsidRPr="00436300">
        <w:rPr>
          <w:rFonts w:ascii="Times New Roman" w:hAnsi="Times New Roman" w:cs="Times New Roman"/>
          <w:i/>
          <w:iCs/>
          <w:sz w:val="24"/>
          <w:szCs w:val="24"/>
        </w:rPr>
        <w:t>Lactobacillus</w:t>
      </w:r>
      <w:r w:rsidR="00436300">
        <w:rPr>
          <w:rFonts w:ascii="Times New Roman" w:hAnsi="Times New Roman" w:cs="Times New Roman"/>
          <w:sz w:val="24"/>
          <w:szCs w:val="24"/>
        </w:rPr>
        <w:t xml:space="preserve"> in </w:t>
      </w:r>
      <w:r w:rsidR="00436300" w:rsidRPr="00436300">
        <w:rPr>
          <w:rFonts w:ascii="Times New Roman" w:hAnsi="Times New Roman" w:cs="Times New Roman"/>
          <w:i/>
          <w:iCs/>
          <w:sz w:val="24"/>
          <w:szCs w:val="24"/>
        </w:rPr>
        <w:t>Bifidobacterium</w:t>
      </w:r>
      <w:r w:rsidR="0043630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436300">
        <w:rPr>
          <w:rFonts w:ascii="Times New Roman" w:hAnsi="Times New Roman" w:cs="Times New Roman"/>
          <w:sz w:val="24"/>
          <w:szCs w:val="24"/>
        </w:rPr>
        <w:t xml:space="preserve"> </w:t>
      </w:r>
      <w:r w:rsidR="00880BF1" w:rsidRPr="00495D50">
        <w:rPr>
          <w:rFonts w:ascii="Times New Roman" w:hAnsi="Times New Roman" w:cs="Times New Roman"/>
          <w:sz w:val="24"/>
          <w:szCs w:val="24"/>
        </w:rPr>
        <w:t xml:space="preserve"> </w:t>
      </w:r>
      <w:r w:rsidR="00E87323">
        <w:rPr>
          <w:rFonts w:ascii="Times New Roman" w:hAnsi="Times New Roman" w:cs="Times New Roman"/>
          <w:sz w:val="24"/>
          <w:szCs w:val="24"/>
        </w:rPr>
        <w:t xml:space="preserve">V živilih jih najdemo v jogurtu in ostalih fermentiranih izdelkih. </w:t>
      </w:r>
      <w:r w:rsidR="00880BF1" w:rsidRPr="00495D50">
        <w:rPr>
          <w:rFonts w:ascii="Times New Roman" w:hAnsi="Times New Roman" w:cs="Times New Roman"/>
          <w:sz w:val="24"/>
          <w:szCs w:val="24"/>
        </w:rPr>
        <w:t xml:space="preserve">Prebiotiki so </w:t>
      </w:r>
      <w:r w:rsidR="00495D50" w:rsidRPr="00495D50">
        <w:rPr>
          <w:rFonts w:ascii="Times New Roman" w:hAnsi="Times New Roman" w:cs="Times New Roman"/>
          <w:sz w:val="24"/>
          <w:szCs w:val="24"/>
        </w:rPr>
        <w:t>snovi, ki omogočajo ugodne pogoje rasti, aktivnosti in razmnoževanja probiotičnim mikroorganizmom.</w:t>
      </w:r>
      <w:r w:rsidR="00436300">
        <w:rPr>
          <w:rFonts w:ascii="Times New Roman" w:hAnsi="Times New Roman" w:cs="Times New Roman"/>
          <w:sz w:val="24"/>
          <w:szCs w:val="24"/>
        </w:rPr>
        <w:t xml:space="preserve"> V to skupino sodijo kompleksni ogljikovi </w:t>
      </w:r>
      <w:r w:rsidR="00270788">
        <w:rPr>
          <w:rFonts w:ascii="Times New Roman" w:hAnsi="Times New Roman" w:cs="Times New Roman"/>
          <w:sz w:val="24"/>
          <w:szCs w:val="24"/>
        </w:rPr>
        <w:t>hidrati</w:t>
      </w:r>
      <w:r w:rsidR="00436300">
        <w:rPr>
          <w:rFonts w:ascii="Times New Roman" w:hAnsi="Times New Roman" w:cs="Times New Roman"/>
          <w:sz w:val="24"/>
          <w:szCs w:val="24"/>
        </w:rPr>
        <w:t xml:space="preserve">, kot so prehranska vlaknina, različni oligosaharidi, rezistenten škrob… v živilih </w:t>
      </w:r>
      <w:r w:rsidR="006F442D">
        <w:rPr>
          <w:rFonts w:ascii="Times New Roman" w:hAnsi="Times New Roman" w:cs="Times New Roman"/>
          <w:sz w:val="24"/>
          <w:szCs w:val="24"/>
        </w:rPr>
        <w:t>se nahajajo</w:t>
      </w:r>
      <w:r w:rsidR="00436300">
        <w:rPr>
          <w:rFonts w:ascii="Times New Roman" w:hAnsi="Times New Roman" w:cs="Times New Roman"/>
          <w:sz w:val="24"/>
          <w:szCs w:val="24"/>
        </w:rPr>
        <w:t xml:space="preserve"> predvsem v polnozrnatih izdelkih, sadju in zelenjavi. </w:t>
      </w:r>
      <w:r w:rsidR="00673CD6">
        <w:rPr>
          <w:rFonts w:ascii="Times New Roman" w:hAnsi="Times New Roman" w:cs="Times New Roman"/>
          <w:sz w:val="24"/>
          <w:szCs w:val="24"/>
        </w:rPr>
        <w:t xml:space="preserve">Pozitivni učinki prebiotikov se kažejo tudi v </w:t>
      </w:r>
      <w:r w:rsidR="006F442D">
        <w:rPr>
          <w:rFonts w:ascii="Times New Roman" w:hAnsi="Times New Roman" w:cs="Times New Roman"/>
          <w:sz w:val="24"/>
          <w:szCs w:val="24"/>
        </w:rPr>
        <w:t>lažjem</w:t>
      </w:r>
      <w:r w:rsidR="00673CD6">
        <w:rPr>
          <w:rFonts w:ascii="Times New Roman" w:hAnsi="Times New Roman" w:cs="Times New Roman"/>
          <w:sz w:val="24"/>
          <w:szCs w:val="24"/>
        </w:rPr>
        <w:t xml:space="preserve"> </w:t>
      </w:r>
      <w:r w:rsidR="006F442D">
        <w:rPr>
          <w:rFonts w:ascii="Times New Roman" w:hAnsi="Times New Roman" w:cs="Times New Roman"/>
          <w:sz w:val="24"/>
          <w:szCs w:val="24"/>
        </w:rPr>
        <w:t>odvajanju</w:t>
      </w:r>
      <w:r w:rsidR="00673CD6">
        <w:rPr>
          <w:rFonts w:ascii="Times New Roman" w:hAnsi="Times New Roman" w:cs="Times New Roman"/>
          <w:sz w:val="24"/>
          <w:szCs w:val="24"/>
        </w:rPr>
        <w:t xml:space="preserve">, vzpodbujajo imunski sistem in zmanjšujejo možnost nastanka alergij </w:t>
      </w:r>
      <w:r w:rsidR="006F442D">
        <w:rPr>
          <w:rFonts w:ascii="Times New Roman" w:hAnsi="Times New Roman" w:cs="Times New Roman"/>
          <w:sz w:val="24"/>
          <w:szCs w:val="24"/>
        </w:rPr>
        <w:t>ter</w:t>
      </w:r>
      <w:r w:rsidR="00673CD6">
        <w:rPr>
          <w:rFonts w:ascii="Times New Roman" w:hAnsi="Times New Roman" w:cs="Times New Roman"/>
          <w:sz w:val="24"/>
          <w:szCs w:val="24"/>
        </w:rPr>
        <w:t xml:space="preserve"> črevesnih infekcij.</w:t>
      </w:r>
      <w:r w:rsidR="00495D50" w:rsidRPr="00495D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17DAF" w14:textId="3D9D2C49" w:rsidR="003D0EF8" w:rsidRDefault="003D0EF8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4915C" wp14:editId="1D1805A4">
            <wp:extent cx="3814948" cy="2542037"/>
            <wp:effectExtent l="0" t="0" r="0" b="0"/>
            <wp:docPr id="3" name="Slika 3" descr="Slika, ki vsebuje besede rumeno, oranž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rumeno, oranžn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11" cy="254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5F11" w14:textId="46EAD6CF" w:rsidR="003D0EF8" w:rsidRDefault="003D0EF8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Slika: Med ima tudi prebiotično delovanje (vir: arhiv ČZS). </w:t>
      </w:r>
    </w:p>
    <w:p w14:paraId="4B507909" w14:textId="1276FBD5" w:rsidR="007F4547" w:rsidRDefault="00C258B8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Tudi med uvr</w:t>
      </w:r>
      <w:r w:rsidR="006F442D">
        <w:rPr>
          <w:rFonts w:ascii="Times New Roman" w:hAnsi="Times New Roman" w:cs="Times New Roman"/>
          <w:sz w:val="24"/>
          <w:szCs w:val="24"/>
        </w:rPr>
        <w:t>ščamo</w:t>
      </w:r>
      <w:r>
        <w:rPr>
          <w:rFonts w:ascii="Times New Roman" w:hAnsi="Times New Roman" w:cs="Times New Roman"/>
          <w:sz w:val="24"/>
          <w:szCs w:val="24"/>
        </w:rPr>
        <w:t xml:space="preserve"> med prebiotična živila, saj vsebuje </w:t>
      </w:r>
      <w:r w:rsidR="00951968">
        <w:rPr>
          <w:rFonts w:ascii="Times New Roman" w:hAnsi="Times New Roman" w:cs="Times New Roman"/>
          <w:sz w:val="24"/>
          <w:szCs w:val="24"/>
        </w:rPr>
        <w:t xml:space="preserve">disaharide in </w:t>
      </w:r>
      <w:r>
        <w:rPr>
          <w:rFonts w:ascii="Times New Roman" w:hAnsi="Times New Roman" w:cs="Times New Roman"/>
          <w:sz w:val="24"/>
          <w:szCs w:val="24"/>
        </w:rPr>
        <w:t>oligosaharide (kompleksne sladkorje), ki vzpodbujajo delovanje in rast laktobacilov in bifidobakterij.</w:t>
      </w:r>
      <w:r w:rsidR="00FA5483">
        <w:rPr>
          <w:rFonts w:ascii="Times New Roman" w:hAnsi="Times New Roman" w:cs="Times New Roman"/>
          <w:sz w:val="24"/>
          <w:szCs w:val="24"/>
        </w:rPr>
        <w:t xml:space="preserve"> S tem</w:t>
      </w:r>
      <w:r w:rsidR="003B6E94">
        <w:rPr>
          <w:rFonts w:ascii="Times New Roman" w:hAnsi="Times New Roman" w:cs="Times New Roman"/>
          <w:sz w:val="24"/>
          <w:szCs w:val="24"/>
        </w:rPr>
        <w:t xml:space="preserve"> med</w:t>
      </w:r>
      <w:r w:rsidR="00FA5483">
        <w:rPr>
          <w:rFonts w:ascii="Times New Roman" w:hAnsi="Times New Roman" w:cs="Times New Roman"/>
          <w:sz w:val="24"/>
          <w:szCs w:val="24"/>
        </w:rPr>
        <w:t xml:space="preserve"> </w:t>
      </w:r>
      <w:r w:rsidR="00A20BF8">
        <w:rPr>
          <w:rFonts w:ascii="Times New Roman" w:hAnsi="Times New Roman" w:cs="Times New Roman"/>
          <w:sz w:val="24"/>
          <w:szCs w:val="24"/>
        </w:rPr>
        <w:t>ustvari</w:t>
      </w:r>
      <w:r w:rsidR="00FA5483">
        <w:rPr>
          <w:rFonts w:ascii="Times New Roman" w:hAnsi="Times New Roman" w:cs="Times New Roman"/>
          <w:sz w:val="24"/>
          <w:szCs w:val="24"/>
        </w:rPr>
        <w:t xml:space="preserve"> ugodne pogoje za obstoj dobrih bakterij.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77A">
        <w:rPr>
          <w:rFonts w:ascii="Times New Roman" w:hAnsi="Times New Roman" w:cs="Times New Roman"/>
          <w:sz w:val="24"/>
          <w:szCs w:val="24"/>
        </w:rPr>
        <w:t>Polifenoli prisotni v medu prispevajo k imunosti črevesja in regulirajo črevesno mikrobioto</w:t>
      </w:r>
      <w:r w:rsidR="002614E8">
        <w:rPr>
          <w:rFonts w:ascii="Times New Roman" w:hAnsi="Times New Roman" w:cs="Times New Roman"/>
          <w:sz w:val="24"/>
          <w:szCs w:val="24"/>
        </w:rPr>
        <w:t>, saj omogočajo dobre pogoje za rast in razmnoževanje črevesne mikrobiote</w:t>
      </w:r>
      <w:r w:rsidR="0027577A">
        <w:rPr>
          <w:rFonts w:ascii="Times New Roman" w:hAnsi="Times New Roman" w:cs="Times New Roman"/>
          <w:sz w:val="24"/>
          <w:szCs w:val="24"/>
        </w:rPr>
        <w:t>.</w:t>
      </w:r>
      <w:r w:rsidR="00255079">
        <w:rPr>
          <w:rFonts w:ascii="Times New Roman" w:hAnsi="Times New Roman" w:cs="Times New Roman"/>
          <w:sz w:val="24"/>
          <w:szCs w:val="24"/>
        </w:rPr>
        <w:t xml:space="preserve"> Polifenoli varujejo telo pred oksidativnim stresom in prostimi radikali. </w:t>
      </w:r>
      <w:r w:rsidR="0027577A">
        <w:rPr>
          <w:rFonts w:ascii="Times New Roman" w:hAnsi="Times New Roman" w:cs="Times New Roman"/>
          <w:sz w:val="24"/>
          <w:szCs w:val="24"/>
        </w:rPr>
        <w:t xml:space="preserve"> Za probiotično delovanje medu je odgovorno tudi protimikrobno učinkovanje medu, ki zavira rast </w:t>
      </w:r>
      <w:r w:rsidR="00854025">
        <w:rPr>
          <w:rFonts w:ascii="Times New Roman" w:hAnsi="Times New Roman" w:cs="Times New Roman"/>
          <w:sz w:val="24"/>
          <w:szCs w:val="24"/>
        </w:rPr>
        <w:t xml:space="preserve">oportunističnih in patogenih bakterij v črevesju. S tem, ko zavira rast </w:t>
      </w:r>
      <w:r w:rsidR="00854025">
        <w:rPr>
          <w:rFonts w:ascii="Times New Roman" w:hAnsi="Times New Roman" w:cs="Times New Roman"/>
          <w:sz w:val="24"/>
          <w:szCs w:val="24"/>
        </w:rPr>
        <w:lastRenderedPageBreak/>
        <w:t>patogenih bakterij omogoča razvoj in delovanje normalne črevesne mikrobiote, kar prispeva k ohranjanju dobrega počutja.</w:t>
      </w:r>
      <w:r w:rsidR="002757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7921E4" w14:textId="44405AB5" w:rsidR="00CE30AC" w:rsidRDefault="00951968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Najugodnejše učinke na rast in aktivnost probiotikov je pokazala kombinacija fermentiranih mlečnih izdelkov in medu. </w:t>
      </w:r>
      <w:r w:rsidR="00F73385">
        <w:rPr>
          <w:rFonts w:ascii="Times New Roman" w:hAnsi="Times New Roman" w:cs="Times New Roman"/>
          <w:sz w:val="24"/>
          <w:szCs w:val="24"/>
        </w:rPr>
        <w:t xml:space="preserve">S to ugotovitvijo lahko potrdimo </w:t>
      </w:r>
      <w:r w:rsidR="007D15D0">
        <w:rPr>
          <w:rFonts w:ascii="Times New Roman" w:hAnsi="Times New Roman" w:cs="Times New Roman"/>
          <w:sz w:val="24"/>
          <w:szCs w:val="24"/>
        </w:rPr>
        <w:t xml:space="preserve">dolgoletno tradicijo naših prednikov, ki so kombinirali med in mlečne izdelke. </w:t>
      </w:r>
    </w:p>
    <w:p w14:paraId="341ED72F" w14:textId="4BAEE387" w:rsidR="00CE30AC" w:rsidRDefault="00CE30AC" w:rsidP="00495D5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0AC">
        <w:rPr>
          <w:noProof/>
        </w:rPr>
        <w:drawing>
          <wp:inline distT="0" distB="0" distL="0" distR="0" wp14:anchorId="0F5B8EA8" wp14:editId="772AE92D">
            <wp:extent cx="3959299" cy="2640842"/>
            <wp:effectExtent l="0" t="0" r="3175" b="7620"/>
            <wp:docPr id="1" name="Slika 1" descr="Slika, ki vsebuje besede kozarec, miza, pijača, zajtr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kozarec, miza, pijača, zajtrk&#10;&#10;Opis je samodejno ustvarje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7736" cy="26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A83C" w14:textId="4801ABCC" w:rsidR="00FA5483" w:rsidRPr="00CE30AC" w:rsidRDefault="00CE30AC" w:rsidP="00495D50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Slika: Med v kombinaciji z mlečnimi izdelki so del slovenske kulinarike </w:t>
      </w:r>
      <w:r w:rsidRPr="00CE30AC">
        <w:rPr>
          <w:rFonts w:ascii="Times New Roman" w:hAnsi="Times New Roman" w:cs="Times New Roman"/>
          <w:sz w:val="20"/>
          <w:szCs w:val="20"/>
        </w:rPr>
        <w:t xml:space="preserve">(vir: </w:t>
      </w:r>
      <w:hyperlink r:id="rId6" w:history="1">
        <w:r w:rsidRPr="00CE30AC">
          <w:rPr>
            <w:rStyle w:val="Hiperpovezava"/>
            <w:rFonts w:ascii="Times New Roman" w:hAnsi="Times New Roman" w:cs="Times New Roman"/>
            <w:sz w:val="20"/>
            <w:szCs w:val="20"/>
          </w:rPr>
          <w:t>https://citymagazine.si/blagodejni-ucinek-toplega-mleka-in-medu/</w:t>
        </w:r>
      </w:hyperlink>
      <w:r w:rsidRPr="00CE30AC">
        <w:rPr>
          <w:rFonts w:ascii="Times New Roman" w:hAnsi="Times New Roman" w:cs="Times New Roman"/>
          <w:sz w:val="20"/>
          <w:szCs w:val="20"/>
        </w:rPr>
        <w:t>, 1.7.2022)</w:t>
      </w:r>
    </w:p>
    <w:p w14:paraId="5C042ACE" w14:textId="77777777" w:rsidR="00854025" w:rsidRDefault="00544972" w:rsidP="0054497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</w:t>
      </w:r>
      <w:r w:rsidR="0085402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7DE752" w14:textId="26EB1A4C" w:rsidR="00544972" w:rsidRDefault="00544972" w:rsidP="0054497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Mohan A., Quek S.-Y., Gutierrez-Maddox N., Gao Y., Shu Q. 2017. </w:t>
      </w:r>
      <w:r w:rsidRPr="00544972">
        <w:rPr>
          <w:rFonts w:ascii="Times New Roman" w:hAnsi="Times New Roman" w:cs="Times New Roman"/>
          <w:sz w:val="24"/>
          <w:szCs w:val="24"/>
        </w:rPr>
        <w:t>Effect of honey in improving the gut microbial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972">
        <w:rPr>
          <w:rFonts w:ascii="Times New Roman" w:hAnsi="Times New Roman" w:cs="Times New Roman"/>
          <w:sz w:val="24"/>
          <w:szCs w:val="24"/>
        </w:rPr>
        <w:t>balance</w:t>
      </w:r>
      <w:r>
        <w:rPr>
          <w:rFonts w:ascii="Times New Roman" w:hAnsi="Times New Roman" w:cs="Times New Roman"/>
          <w:sz w:val="24"/>
          <w:szCs w:val="24"/>
        </w:rPr>
        <w:t xml:space="preserve">. Food Quality and Safety, 1, 2: 107-115. </w:t>
      </w:r>
    </w:p>
    <w:p w14:paraId="245C99F2" w14:textId="792610EA" w:rsidR="00854025" w:rsidRPr="00495D50" w:rsidRDefault="00854025" w:rsidP="0085402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Wu D., Chen L., Teh J., Sim E., Schlrundt J., Conway P. L. 2022. </w:t>
      </w:r>
      <w:r w:rsidRPr="00854025">
        <w:rPr>
          <w:rFonts w:ascii="Times New Roman" w:hAnsi="Times New Roman" w:cs="Times New Roman"/>
          <w:sz w:val="24"/>
          <w:szCs w:val="24"/>
        </w:rPr>
        <w:t>Honeys with anti-inflammatory capacity can alter the elderly gut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025">
        <w:rPr>
          <w:rFonts w:ascii="Times New Roman" w:hAnsi="Times New Roman" w:cs="Times New Roman"/>
          <w:sz w:val="24"/>
          <w:szCs w:val="24"/>
        </w:rPr>
        <w:t>microbiota in an ex vivo gut model</w:t>
      </w:r>
      <w:r>
        <w:rPr>
          <w:rFonts w:ascii="Times New Roman" w:hAnsi="Times New Roman" w:cs="Times New Roman"/>
          <w:sz w:val="24"/>
          <w:szCs w:val="24"/>
        </w:rPr>
        <w:t xml:space="preserve">. Food Chemistry, 392, 133229. </w:t>
      </w:r>
    </w:p>
    <w:sectPr w:rsidR="00854025" w:rsidRPr="00495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BF1"/>
    <w:rsid w:val="00010E2C"/>
    <w:rsid w:val="00013771"/>
    <w:rsid w:val="000E7AB7"/>
    <w:rsid w:val="00255079"/>
    <w:rsid w:val="002614E8"/>
    <w:rsid w:val="00270788"/>
    <w:rsid w:val="0027577A"/>
    <w:rsid w:val="003B6E94"/>
    <w:rsid w:val="003D0EF8"/>
    <w:rsid w:val="00436300"/>
    <w:rsid w:val="00495D50"/>
    <w:rsid w:val="004F3638"/>
    <w:rsid w:val="00531274"/>
    <w:rsid w:val="00544972"/>
    <w:rsid w:val="005D653D"/>
    <w:rsid w:val="005F0AAC"/>
    <w:rsid w:val="00673CD6"/>
    <w:rsid w:val="006F442D"/>
    <w:rsid w:val="006F52B7"/>
    <w:rsid w:val="0073182B"/>
    <w:rsid w:val="00750AEC"/>
    <w:rsid w:val="00784054"/>
    <w:rsid w:val="007D15D0"/>
    <w:rsid w:val="007F4547"/>
    <w:rsid w:val="0085263C"/>
    <w:rsid w:val="00854025"/>
    <w:rsid w:val="00880BF1"/>
    <w:rsid w:val="00951968"/>
    <w:rsid w:val="009C692F"/>
    <w:rsid w:val="00A17289"/>
    <w:rsid w:val="00A20BF8"/>
    <w:rsid w:val="00AD4A76"/>
    <w:rsid w:val="00B3584C"/>
    <w:rsid w:val="00C258B8"/>
    <w:rsid w:val="00C715CD"/>
    <w:rsid w:val="00CC1CF8"/>
    <w:rsid w:val="00CE30AC"/>
    <w:rsid w:val="00D979FD"/>
    <w:rsid w:val="00DC6504"/>
    <w:rsid w:val="00E87323"/>
    <w:rsid w:val="00F73385"/>
    <w:rsid w:val="00FA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C2350"/>
  <w15:chartTrackingRefBased/>
  <w15:docId w15:val="{2A53CDDC-E1B2-4339-9AF6-766AD780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E30A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E30AC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A1728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A1728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A1728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1728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17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itymagazine.si/blagodejni-ucinek-toplega-mleka-in-medu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Janžekovič - ČZS</dc:creator>
  <cp:keywords/>
  <dc:description/>
  <cp:lastModifiedBy>Ana Janžekovič - ČZS</cp:lastModifiedBy>
  <cp:revision>14</cp:revision>
  <dcterms:created xsi:type="dcterms:W3CDTF">2022-07-01T08:01:00Z</dcterms:created>
  <dcterms:modified xsi:type="dcterms:W3CDTF">2022-12-07T13:20:00Z</dcterms:modified>
</cp:coreProperties>
</file>