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D7CA1A" w14:textId="77777777" w:rsidR="00331410" w:rsidRDefault="00331410" w:rsidP="001330E3">
      <w:pPr>
        <w:jc w:val="both"/>
        <w:rPr>
          <w:b/>
        </w:rPr>
      </w:pPr>
      <w:bookmarkStart w:id="0" w:name="_GoBack"/>
      <w:bookmarkEnd w:id="0"/>
    </w:p>
    <w:p w14:paraId="1C9ACF00" w14:textId="553ECB70" w:rsidR="001330E3" w:rsidRPr="001330E3" w:rsidRDefault="001330E3" w:rsidP="001330E3">
      <w:pPr>
        <w:spacing w:after="0"/>
        <w:jc w:val="both"/>
      </w:pPr>
      <w:r w:rsidRPr="001330E3">
        <w:t xml:space="preserve">INFORMATIVNO GRADIVO </w:t>
      </w:r>
    </w:p>
    <w:p w14:paraId="453436E9" w14:textId="77777777" w:rsidR="00673D69" w:rsidRDefault="00673D69" w:rsidP="001330E3">
      <w:pPr>
        <w:jc w:val="both"/>
        <w:rPr>
          <w:b/>
        </w:rPr>
      </w:pPr>
    </w:p>
    <w:p w14:paraId="0C2D0632" w14:textId="56A2CD34" w:rsidR="00822CA2" w:rsidRDefault="00822CA2" w:rsidP="001330E3">
      <w:pPr>
        <w:spacing w:after="0"/>
        <w:jc w:val="both"/>
        <w:rPr>
          <w:b/>
          <w:sz w:val="24"/>
          <w:szCs w:val="24"/>
        </w:rPr>
      </w:pPr>
      <w:r w:rsidRPr="001330E3">
        <w:rPr>
          <w:b/>
          <w:sz w:val="24"/>
          <w:szCs w:val="24"/>
        </w:rPr>
        <w:t xml:space="preserve">Udeležba v presejalnem </w:t>
      </w:r>
      <w:r w:rsidR="006F3A41" w:rsidRPr="001330E3">
        <w:rPr>
          <w:b/>
          <w:sz w:val="24"/>
          <w:szCs w:val="24"/>
        </w:rPr>
        <w:t>Programu Svit</w:t>
      </w:r>
      <w:r w:rsidRPr="001330E3">
        <w:rPr>
          <w:b/>
          <w:sz w:val="24"/>
          <w:szCs w:val="24"/>
        </w:rPr>
        <w:t xml:space="preserve"> </w:t>
      </w:r>
      <w:r w:rsidR="006F3A41" w:rsidRPr="001330E3">
        <w:rPr>
          <w:b/>
          <w:sz w:val="24"/>
          <w:szCs w:val="24"/>
        </w:rPr>
        <w:t xml:space="preserve">nam </w:t>
      </w:r>
      <w:r w:rsidRPr="001330E3">
        <w:rPr>
          <w:b/>
          <w:sz w:val="24"/>
          <w:szCs w:val="24"/>
        </w:rPr>
        <w:t>lahko reši življenje</w:t>
      </w:r>
    </w:p>
    <w:p w14:paraId="46DEB67D" w14:textId="77777777" w:rsidR="00945847" w:rsidRPr="001330E3" w:rsidRDefault="00945847" w:rsidP="001330E3">
      <w:pPr>
        <w:spacing w:after="0"/>
        <w:jc w:val="both"/>
        <w:rPr>
          <w:b/>
          <w:sz w:val="24"/>
          <w:szCs w:val="24"/>
        </w:rPr>
      </w:pPr>
    </w:p>
    <w:p w14:paraId="3774C928" w14:textId="28226B6A" w:rsidR="00822CA2" w:rsidRPr="00822CA2" w:rsidRDefault="00822CA2" w:rsidP="001330E3">
      <w:pPr>
        <w:jc w:val="both"/>
      </w:pPr>
      <w:r w:rsidRPr="00822CA2">
        <w:rPr>
          <w:b/>
          <w:bCs/>
        </w:rPr>
        <w:t xml:space="preserve">Podatki kažejo, da je v Sloveniji rak debelega črevesa in danke med </w:t>
      </w:r>
      <w:r w:rsidR="00DE111A">
        <w:rPr>
          <w:b/>
          <w:bCs/>
        </w:rPr>
        <w:t>petimi</w:t>
      </w:r>
      <w:r w:rsidRPr="00822CA2">
        <w:rPr>
          <w:b/>
          <w:bCs/>
        </w:rPr>
        <w:t xml:space="preserve"> najpogostejšimi raki</w:t>
      </w:r>
      <w:r w:rsidR="00DE111A">
        <w:rPr>
          <w:b/>
          <w:bCs/>
        </w:rPr>
        <w:t>, tako med moškimi kot med ženskami</w:t>
      </w:r>
      <w:r w:rsidRPr="00822CA2">
        <w:rPr>
          <w:b/>
          <w:bCs/>
        </w:rPr>
        <w:t xml:space="preserve">. Za </w:t>
      </w:r>
      <w:r w:rsidR="00DE111A">
        <w:rPr>
          <w:b/>
          <w:bCs/>
        </w:rPr>
        <w:t>to vrsto raka</w:t>
      </w:r>
      <w:r w:rsidRPr="00822CA2">
        <w:rPr>
          <w:b/>
          <w:bCs/>
        </w:rPr>
        <w:t xml:space="preserve"> povprečno vsako leto zboli več kot 1300 ljudi. S presejalnim Programom Svit zmanjšujemo število na novo zbolelih ljudi, saj lahko z odkritjem in odstranitvijo predrakavih sprememb preprečimo razvoj raka na debelem črevesu in danki. </w:t>
      </w:r>
      <w:r w:rsidR="00673D69">
        <w:rPr>
          <w:b/>
          <w:bCs/>
        </w:rPr>
        <w:t>Zgodbe in izkušnje številnih posameznikov kažejo, da lahko sodelovanje v presejalnem programu reši življenje.</w:t>
      </w:r>
      <w:r w:rsidR="00673D69" w:rsidRPr="00822CA2" w:rsidDel="00673D69">
        <w:rPr>
          <w:b/>
          <w:bCs/>
        </w:rPr>
        <w:t xml:space="preserve"> </w:t>
      </w:r>
    </w:p>
    <w:p w14:paraId="759C0862" w14:textId="19A08848" w:rsidR="00822CA2" w:rsidRPr="00822CA2" w:rsidRDefault="00822CA2" w:rsidP="001330E3">
      <w:pPr>
        <w:jc w:val="both"/>
      </w:pPr>
      <w:r w:rsidRPr="00822CA2">
        <w:t xml:space="preserve">Od leta 2011 v Registru raka </w:t>
      </w:r>
      <w:r w:rsidR="00DE111A">
        <w:t>RS</w:t>
      </w:r>
      <w:r w:rsidRPr="00822CA2">
        <w:t xml:space="preserve"> beleži</w:t>
      </w:r>
      <w:r w:rsidR="001A5D39">
        <w:t>m</w:t>
      </w:r>
      <w:r w:rsidRPr="00822CA2">
        <w:t xml:space="preserve">o občuten padec novih primerov raka debelega črevesa in danke. Med vsemi novo odkritimi raki v Sloveniji se je </w:t>
      </w:r>
      <w:r w:rsidR="00DE111A">
        <w:t xml:space="preserve">v obdobju od </w:t>
      </w:r>
      <w:r w:rsidRPr="00822CA2">
        <w:t xml:space="preserve">2007 </w:t>
      </w:r>
      <w:r w:rsidR="00DE111A">
        <w:t>do</w:t>
      </w:r>
      <w:r w:rsidRPr="00822CA2">
        <w:t xml:space="preserve"> 2017 rak debelega črevesa in danke po pogostosti pomaknil z drugega na peto mesto, k čemur pomembno prispeva odstranjevanje predrakavih sprememb na </w:t>
      </w:r>
      <w:proofErr w:type="spellStart"/>
      <w:r w:rsidRPr="00822CA2">
        <w:t>kolonoskopijah</w:t>
      </w:r>
      <w:proofErr w:type="spellEnd"/>
      <w:r w:rsidRPr="00822CA2">
        <w:t xml:space="preserve"> v Programu Svit. Prekinitev trenda naraščanja novih primerov raka debelega črevesa in danke ter celo manj novih rakov med vsemi prebivalci Slovenije, ne le med udeleženci </w:t>
      </w:r>
      <w:proofErr w:type="spellStart"/>
      <w:r w:rsidRPr="00822CA2">
        <w:t>presejanja</w:t>
      </w:r>
      <w:proofErr w:type="spellEnd"/>
      <w:r w:rsidRPr="00822CA2">
        <w:t>, je ključni cilj presejalnega programa.</w:t>
      </w:r>
    </w:p>
    <w:p w14:paraId="0D741B7E" w14:textId="15763A3E" w:rsidR="00822CA2" w:rsidRDefault="00822CA2" w:rsidP="001330E3">
      <w:pPr>
        <w:jc w:val="both"/>
      </w:pPr>
      <w:r w:rsidRPr="00822CA2">
        <w:rPr>
          <w:b/>
          <w:bCs/>
        </w:rPr>
        <w:t xml:space="preserve">Program Svit </w:t>
      </w:r>
      <w:r>
        <w:rPr>
          <w:b/>
          <w:bCs/>
        </w:rPr>
        <w:t>izvaja Nacionalni inštitut za javno zdravje z območnimi enotami.  Namenjen je</w:t>
      </w:r>
      <w:r w:rsidRPr="00822CA2">
        <w:rPr>
          <w:b/>
          <w:bCs/>
        </w:rPr>
        <w:t xml:space="preserve"> mošk</w:t>
      </w:r>
      <w:r>
        <w:rPr>
          <w:b/>
          <w:bCs/>
        </w:rPr>
        <w:t>im in ženskam, starim od</w:t>
      </w:r>
      <w:r w:rsidRPr="00822CA2">
        <w:rPr>
          <w:b/>
          <w:bCs/>
        </w:rPr>
        <w:t xml:space="preserve"> 50 do 74 let, ki so v program vabljeni </w:t>
      </w:r>
      <w:r>
        <w:rPr>
          <w:b/>
          <w:bCs/>
        </w:rPr>
        <w:t>vsaki dve leti.</w:t>
      </w:r>
      <w:r w:rsidRPr="00822CA2">
        <w:rPr>
          <w:b/>
          <w:bCs/>
        </w:rPr>
        <w:t> </w:t>
      </w:r>
      <w:r w:rsidR="00085B70">
        <w:rPr>
          <w:b/>
          <w:bCs/>
        </w:rPr>
        <w:t xml:space="preserve"> </w:t>
      </w:r>
      <w:r w:rsidR="00085B70" w:rsidRPr="00085B70">
        <w:rPr>
          <w:bCs/>
        </w:rPr>
        <w:t xml:space="preserve">Sodelovanje v programu je </w:t>
      </w:r>
      <w:r w:rsidR="00085B70" w:rsidRPr="00085B70">
        <w:rPr>
          <w:rFonts w:ascii="Calibri" w:hAnsi="Calibri" w:cs="Calibri"/>
          <w:szCs w:val="24"/>
        </w:rPr>
        <w:t>brezplačno za vse, ki imajo urejeno obvezno zdravstveno zavarovanje. P</w:t>
      </w:r>
      <w:r w:rsidR="00085B70">
        <w:rPr>
          <w:rFonts w:ascii="Calibri" w:hAnsi="Calibri" w:cs="Calibri"/>
          <w:szCs w:val="24"/>
        </w:rPr>
        <w:t>osameznik je v program povabljen s pisnim vabilom. Po podpisani in vrnjeni Izjavi o prostovoljnem sodelovanju, posameznik po pošti prejme</w:t>
      </w:r>
      <w:r w:rsidR="00085B70" w:rsidRPr="005A27F6">
        <w:rPr>
          <w:rFonts w:ascii="Calibri" w:hAnsi="Calibri" w:cs="Calibri"/>
          <w:szCs w:val="24"/>
        </w:rPr>
        <w:t xml:space="preserve"> dva kompleta za odkrivanje prikrite krvavitve v blatu. Sam odvzame dva vzorca blata in ju v zaprti</w:t>
      </w:r>
      <w:r w:rsidR="00085B70">
        <w:rPr>
          <w:rFonts w:ascii="Calibri" w:hAnsi="Calibri" w:cs="Calibri"/>
          <w:szCs w:val="24"/>
        </w:rPr>
        <w:t>h kompletih</w:t>
      </w:r>
      <w:r w:rsidR="00C95524">
        <w:rPr>
          <w:rFonts w:ascii="Calibri" w:hAnsi="Calibri" w:cs="Calibri"/>
          <w:szCs w:val="24"/>
        </w:rPr>
        <w:t>, v priloženi kuverti</w:t>
      </w:r>
      <w:r w:rsidR="00085B70">
        <w:rPr>
          <w:rFonts w:ascii="Calibri" w:hAnsi="Calibri" w:cs="Calibri"/>
          <w:szCs w:val="24"/>
        </w:rPr>
        <w:t xml:space="preserve"> odpošlje na naslov P</w:t>
      </w:r>
      <w:r w:rsidR="00085B70" w:rsidRPr="005A27F6">
        <w:rPr>
          <w:rFonts w:ascii="Calibri" w:hAnsi="Calibri" w:cs="Calibri"/>
          <w:szCs w:val="24"/>
        </w:rPr>
        <w:t>rograma Svit. Strokovnj</w:t>
      </w:r>
      <w:r w:rsidR="00085B70">
        <w:rPr>
          <w:rFonts w:ascii="Calibri" w:hAnsi="Calibri" w:cs="Calibri"/>
          <w:szCs w:val="24"/>
        </w:rPr>
        <w:t>aki v centralnem laboratoriju Pr</w:t>
      </w:r>
      <w:r w:rsidR="00085B70" w:rsidRPr="005A27F6">
        <w:rPr>
          <w:rFonts w:ascii="Calibri" w:hAnsi="Calibri" w:cs="Calibri"/>
          <w:szCs w:val="24"/>
        </w:rPr>
        <w:t xml:space="preserve">ograma Svit opravijo analizo blata s pomočjo natančnega </w:t>
      </w:r>
      <w:proofErr w:type="spellStart"/>
      <w:r w:rsidR="00085B70" w:rsidRPr="005A27F6">
        <w:rPr>
          <w:rFonts w:ascii="Calibri" w:hAnsi="Calibri" w:cs="Calibri"/>
          <w:szCs w:val="24"/>
        </w:rPr>
        <w:t>imunokemičnega</w:t>
      </w:r>
      <w:proofErr w:type="spellEnd"/>
      <w:r w:rsidR="00085B70" w:rsidRPr="005A27F6">
        <w:rPr>
          <w:rFonts w:ascii="Calibri" w:hAnsi="Calibri" w:cs="Calibri"/>
          <w:szCs w:val="24"/>
        </w:rPr>
        <w:t xml:space="preserve"> testa, s katerim ugotavljajo morebitne prikrite krvavitve. </w:t>
      </w:r>
      <w:r w:rsidR="00085B70" w:rsidRPr="009E639E">
        <w:rPr>
          <w:rFonts w:ascii="Calibri" w:hAnsi="Calibri" w:cs="Calibri"/>
          <w:szCs w:val="24"/>
        </w:rPr>
        <w:t xml:space="preserve">O izvidu laboratorijske preiskave prejme posameznik pisno obvestilo. Če je izvid negativen, prejme posameznik ponovno vabilo v program čez dve leti. Če je izvid preiskave pozitiven, </w:t>
      </w:r>
      <w:r w:rsidR="00085B70">
        <w:rPr>
          <w:rFonts w:ascii="Calibri" w:hAnsi="Calibri" w:cs="Calibri"/>
          <w:szCs w:val="24"/>
        </w:rPr>
        <w:t xml:space="preserve">je oseba povabljena na </w:t>
      </w:r>
      <w:r w:rsidR="00085B70" w:rsidRPr="009E639E">
        <w:rPr>
          <w:rFonts w:ascii="Calibri" w:hAnsi="Calibri" w:cs="Calibri"/>
          <w:szCs w:val="24"/>
        </w:rPr>
        <w:t xml:space="preserve">pregled debelega črevesa, ki se imenuje </w:t>
      </w:r>
      <w:proofErr w:type="spellStart"/>
      <w:r w:rsidR="00085B70" w:rsidRPr="009E639E">
        <w:rPr>
          <w:rFonts w:ascii="Calibri" w:hAnsi="Calibri" w:cs="Calibri"/>
          <w:szCs w:val="24"/>
        </w:rPr>
        <w:t>kolonoskopija</w:t>
      </w:r>
      <w:proofErr w:type="spellEnd"/>
      <w:r w:rsidR="008F7A2A">
        <w:rPr>
          <w:rFonts w:ascii="Calibri" w:hAnsi="Calibri" w:cs="Calibri"/>
          <w:szCs w:val="24"/>
        </w:rPr>
        <w:t>. J</w:t>
      </w:r>
      <w:r w:rsidR="007F648A">
        <w:rPr>
          <w:rFonts w:ascii="Calibri" w:hAnsi="Calibri" w:cs="Calibri"/>
          <w:szCs w:val="24"/>
        </w:rPr>
        <w:t xml:space="preserve">e </w:t>
      </w:r>
      <w:proofErr w:type="spellStart"/>
      <w:r w:rsidR="007F648A">
        <w:rPr>
          <w:rFonts w:ascii="Calibri" w:hAnsi="Calibri" w:cs="Calibri"/>
          <w:szCs w:val="24"/>
        </w:rPr>
        <w:t>najzaneslivejša</w:t>
      </w:r>
      <w:proofErr w:type="spellEnd"/>
      <w:r w:rsidR="007F648A">
        <w:rPr>
          <w:rFonts w:ascii="Calibri" w:hAnsi="Calibri" w:cs="Calibri"/>
          <w:szCs w:val="24"/>
        </w:rPr>
        <w:t xml:space="preserve"> metoda za odkrivanje bolezenskih sprememb na debelem črevesu in danki,</w:t>
      </w:r>
      <w:r w:rsidR="00085B70">
        <w:rPr>
          <w:rFonts w:ascii="Calibri" w:hAnsi="Calibri" w:cs="Calibri"/>
          <w:szCs w:val="24"/>
        </w:rPr>
        <w:t xml:space="preserve"> s katero se odkrije vzrok prikrite krvavitve v blatu. Vzroki krvavitve so številni. Med njimi so </w:t>
      </w:r>
      <w:r w:rsidR="007F648A">
        <w:rPr>
          <w:rFonts w:ascii="Calibri" w:hAnsi="Calibri" w:cs="Calibri"/>
          <w:szCs w:val="24"/>
        </w:rPr>
        <w:t xml:space="preserve">najpogostejše predrakave spremembe na steni črevesa – polipi. </w:t>
      </w:r>
      <w:r w:rsidRPr="00822CA2">
        <w:t>Če polipe odkrijemo in jih odstranimo pravočasno, lahko to obliko raka preprečimo. Bolezen je namreč v za</w:t>
      </w:r>
      <w:r w:rsidR="007F648A">
        <w:t xml:space="preserve">četni fazi povsem ozdravljiva </w:t>
      </w:r>
      <w:r w:rsidR="00DE111A">
        <w:t xml:space="preserve">in </w:t>
      </w:r>
      <w:r w:rsidR="007F648A">
        <w:t>posameznik</w:t>
      </w:r>
      <w:r w:rsidRPr="00822CA2">
        <w:t xml:space="preserve"> </w:t>
      </w:r>
      <w:r w:rsidR="00DE111A">
        <w:t>lahko</w:t>
      </w:r>
      <w:r w:rsidRPr="00822CA2">
        <w:t xml:space="preserve"> ohrani </w:t>
      </w:r>
      <w:r w:rsidR="008F7A2A">
        <w:t xml:space="preserve">dobro </w:t>
      </w:r>
      <w:r w:rsidRPr="00822CA2">
        <w:t>kvaliteto življenja.</w:t>
      </w:r>
    </w:p>
    <w:p w14:paraId="3A4F5E41" w14:textId="00FDA2FA" w:rsidR="00822CA2" w:rsidRPr="00822CA2" w:rsidRDefault="00822CA2" w:rsidP="001330E3">
      <w:pPr>
        <w:spacing w:after="0" w:line="240" w:lineRule="auto"/>
        <w:jc w:val="both"/>
        <w:rPr>
          <w:rFonts w:ascii="Calibri" w:eastAsia="Times New Roman" w:hAnsi="Calibri" w:cs="Calibri"/>
          <w:lang w:eastAsia="sl-SI"/>
        </w:rPr>
      </w:pPr>
      <w:r w:rsidRPr="00822CA2">
        <w:rPr>
          <w:rFonts w:ascii="Calibri" w:eastAsia="Times New Roman" w:hAnsi="Calibri" w:cs="Calibri"/>
          <w:b/>
          <w:lang w:eastAsia="sl-SI"/>
        </w:rPr>
        <w:t>Rak na debelem črevesu in danki se v telesu razvija več let, preden se pojavijo prvi simptomi</w:t>
      </w:r>
      <w:r w:rsidRPr="00822CA2">
        <w:rPr>
          <w:rFonts w:ascii="Calibri" w:eastAsia="Times New Roman" w:hAnsi="Calibri" w:cs="Calibri"/>
          <w:lang w:eastAsia="sl-SI"/>
        </w:rPr>
        <w:t>. Mnogokrat je takrat, ko simptome opazimo in pomislimo, da z našim zdravjem morda nekaj ni v redu, že pozno, zato je pomembno, da ukrepamo prej. Prav tako morebitne spremembe na steni črevesa ne krvavijo nujno pri vsakem odvajanju. Lahko se zgodi, da ravno v času, ko smo delali test, spremembe niso krvavele, torej krvavitve nismo mogli zaznati, kljub temu pa je možno, da se je v našem telesu bolezen že začela razvijati. Če pa se v program odzovemo redno vsaki dve leti, morebitno bolezen še pravočasno zaznamo in jo uspešno odstranimo.</w:t>
      </w:r>
    </w:p>
    <w:p w14:paraId="1D621096" w14:textId="77777777" w:rsidR="001330E3" w:rsidRDefault="001330E3" w:rsidP="001330E3">
      <w:pPr>
        <w:jc w:val="both"/>
      </w:pPr>
    </w:p>
    <w:p w14:paraId="56231412" w14:textId="77777777" w:rsidR="001330E3" w:rsidRDefault="001330E3" w:rsidP="001330E3">
      <w:pPr>
        <w:jc w:val="both"/>
      </w:pPr>
    </w:p>
    <w:p w14:paraId="54C7D94A" w14:textId="77777777" w:rsidR="00945847" w:rsidRDefault="00945847" w:rsidP="001330E3">
      <w:pPr>
        <w:jc w:val="both"/>
        <w:rPr>
          <w:b/>
          <w:bCs/>
        </w:rPr>
      </w:pPr>
    </w:p>
    <w:p w14:paraId="50EC6BDF" w14:textId="5D30606E" w:rsidR="00822CA2" w:rsidRDefault="00B60DC4" w:rsidP="001330E3">
      <w:pPr>
        <w:jc w:val="both"/>
      </w:pPr>
      <w:r w:rsidRPr="005B1BDE">
        <w:rPr>
          <w:b/>
          <w:noProof/>
          <w:lang w:eastAsia="sl-SI"/>
        </w:rPr>
        <w:drawing>
          <wp:anchor distT="0" distB="0" distL="114300" distR="114300" simplePos="0" relativeHeight="251662336" behindDoc="0" locked="0" layoutInCell="1" allowOverlap="1" wp14:anchorId="2058F06F" wp14:editId="33121E0F">
            <wp:simplePos x="0" y="0"/>
            <wp:positionH relativeFrom="margin">
              <wp:posOffset>-1261745</wp:posOffset>
            </wp:positionH>
            <wp:positionV relativeFrom="paragraph">
              <wp:posOffset>1338678</wp:posOffset>
            </wp:positionV>
            <wp:extent cx="8782530" cy="6213082"/>
            <wp:effectExtent l="0" t="0" r="0" b="0"/>
            <wp:wrapNone/>
            <wp:docPr id="7" name="Slika 7" descr="P:\Work\OE CELJE\ENNB SM\PREVENTIVA  KOORDINACIJA\ODRASLI\SVIT\2021\Odzivnost Svit leto 2020\OE CELJE odzivno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Work\OE CELJE\ENNB SM\PREVENTIVA  KOORDINACIJA\ODRASLI\SVIT\2021\Odzivnost Svit leto 2020\OE CELJE odzivnos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82530" cy="62130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A2A">
        <w:rPr>
          <w:b/>
          <w:bCs/>
        </w:rPr>
        <w:t>Odzivnost v Program Svit je v zdravstveni regiji Celje ves čas izvajanja programa primerljiva s slovenskim povprečjem. V letu</w:t>
      </w:r>
      <w:r w:rsidR="00822CA2" w:rsidRPr="00822CA2">
        <w:rPr>
          <w:b/>
          <w:bCs/>
        </w:rPr>
        <w:t xml:space="preserve"> 20</w:t>
      </w:r>
      <w:r w:rsidR="00201F0F">
        <w:rPr>
          <w:b/>
          <w:bCs/>
        </w:rPr>
        <w:t>20</w:t>
      </w:r>
      <w:r w:rsidR="00822CA2" w:rsidRPr="00822CA2">
        <w:rPr>
          <w:b/>
          <w:bCs/>
        </w:rPr>
        <w:t xml:space="preserve"> je bila odzivnost </w:t>
      </w:r>
      <w:r w:rsidR="00C95524">
        <w:rPr>
          <w:b/>
          <w:bCs/>
        </w:rPr>
        <w:t>v</w:t>
      </w:r>
      <w:r w:rsidR="00822CA2" w:rsidRPr="00822CA2">
        <w:rPr>
          <w:b/>
          <w:bCs/>
        </w:rPr>
        <w:t xml:space="preserve"> zdravstveni regiji </w:t>
      </w:r>
      <w:r w:rsidR="00CC2A9E">
        <w:rPr>
          <w:b/>
          <w:bCs/>
        </w:rPr>
        <w:t>Celje</w:t>
      </w:r>
      <w:r w:rsidR="00822CA2" w:rsidRPr="00822CA2">
        <w:rPr>
          <w:b/>
          <w:bCs/>
        </w:rPr>
        <w:t xml:space="preserve"> </w:t>
      </w:r>
      <w:r w:rsidR="00201F0F">
        <w:rPr>
          <w:b/>
          <w:bCs/>
        </w:rPr>
        <w:t>in v Sloveniji  enaka in je znašala 64,4</w:t>
      </w:r>
      <w:r w:rsidR="00822CA2" w:rsidRPr="00822CA2">
        <w:rPr>
          <w:b/>
          <w:bCs/>
        </w:rPr>
        <w:t xml:space="preserve"> %.</w:t>
      </w:r>
      <w:r w:rsidR="00201F0F">
        <w:rPr>
          <w:b/>
          <w:bCs/>
        </w:rPr>
        <w:t xml:space="preserve"> </w:t>
      </w:r>
      <w:r w:rsidR="00822CA2" w:rsidRPr="00822CA2">
        <w:t xml:space="preserve">Pri tem je bila odzivnost </w:t>
      </w:r>
      <w:r w:rsidR="008F7A2A">
        <w:t xml:space="preserve">v regiji </w:t>
      </w:r>
      <w:r w:rsidR="00822CA2" w:rsidRPr="00822CA2">
        <w:t>višja pri ženskah (</w:t>
      </w:r>
      <w:r w:rsidR="00201F0F">
        <w:t>69,98</w:t>
      </w:r>
      <w:r w:rsidR="00C95524">
        <w:t>%) kot pri moških (58,</w:t>
      </w:r>
      <w:r w:rsidR="00201F0F">
        <w:t>6</w:t>
      </w:r>
      <w:r w:rsidR="00C95524">
        <w:t>%</w:t>
      </w:r>
      <w:r w:rsidR="00822CA2" w:rsidRPr="00822CA2">
        <w:t xml:space="preserve">). </w:t>
      </w:r>
      <w:r w:rsidR="001A5D39">
        <w:t xml:space="preserve">Občine na Celjskem se v odzivnosti med seboj precej razlikujejo. Vsa leta se moški slabše odzivajo od žensk. </w:t>
      </w:r>
      <w:r w:rsidR="008F7A2A">
        <w:t xml:space="preserve">Razlika v odzivnosti med spoloma je v povprečju 10%. </w:t>
      </w:r>
      <w:r w:rsidR="001A5D39">
        <w:t>Dolgoročni cilj je najmanj 70% odzivnost vabljenih v program, tako pri moških</w:t>
      </w:r>
      <w:r w:rsidR="008F7A2A">
        <w:t>,</w:t>
      </w:r>
      <w:r w:rsidR="001A5D39">
        <w:t xml:space="preserve"> kot pri ženskah, v vseh občinah in v regiji.</w:t>
      </w:r>
      <w:r w:rsidR="000C270D">
        <w:t xml:space="preserve"> Odzivnost želimo še zlasti povečati pri moških, saj je obolevnost za tem rakom pri njih višja, kot pri ženskah.</w:t>
      </w:r>
    </w:p>
    <w:p w14:paraId="49817994" w14:textId="0DF3CDF1" w:rsidR="00B0364E" w:rsidRDefault="00B0364E" w:rsidP="001330E3">
      <w:pPr>
        <w:jc w:val="both"/>
        <w:rPr>
          <w:b/>
          <w:noProof/>
          <w:lang w:eastAsia="sl-SI"/>
        </w:rPr>
      </w:pPr>
    </w:p>
    <w:p w14:paraId="0721F770" w14:textId="05D2645C" w:rsidR="00B0364E" w:rsidRDefault="00B0364E" w:rsidP="001330E3">
      <w:pPr>
        <w:jc w:val="both"/>
        <w:rPr>
          <w:b/>
          <w:noProof/>
          <w:lang w:eastAsia="sl-SI"/>
        </w:rPr>
      </w:pPr>
    </w:p>
    <w:p w14:paraId="3D1E40E8" w14:textId="036C9C21" w:rsidR="00B0364E" w:rsidRDefault="00B0364E" w:rsidP="001330E3">
      <w:pPr>
        <w:jc w:val="both"/>
        <w:rPr>
          <w:b/>
          <w:noProof/>
          <w:lang w:eastAsia="sl-SI"/>
        </w:rPr>
      </w:pPr>
    </w:p>
    <w:p w14:paraId="4CACC71E" w14:textId="69E9EA87" w:rsidR="00B0364E" w:rsidRDefault="00B0364E" w:rsidP="001330E3">
      <w:pPr>
        <w:jc w:val="both"/>
        <w:rPr>
          <w:b/>
          <w:noProof/>
          <w:lang w:eastAsia="sl-SI"/>
        </w:rPr>
      </w:pPr>
    </w:p>
    <w:p w14:paraId="0A314EA3" w14:textId="7F5D978D" w:rsidR="00941E0E" w:rsidRDefault="00941E0E" w:rsidP="001330E3">
      <w:pPr>
        <w:jc w:val="both"/>
      </w:pPr>
    </w:p>
    <w:p w14:paraId="7171093E" w14:textId="3EAE4B69" w:rsidR="00945847" w:rsidRDefault="00945847" w:rsidP="00B0364E">
      <w:pPr>
        <w:jc w:val="both"/>
        <w:rPr>
          <w:b/>
        </w:rPr>
      </w:pPr>
    </w:p>
    <w:p w14:paraId="7DAABD7B" w14:textId="1E24A6D6" w:rsidR="00B0364E" w:rsidRDefault="00B0364E" w:rsidP="00B0364E">
      <w:pPr>
        <w:jc w:val="both"/>
        <w:rPr>
          <w:b/>
        </w:rPr>
      </w:pPr>
    </w:p>
    <w:p w14:paraId="1A34162A" w14:textId="77777777" w:rsidR="00B0364E" w:rsidRDefault="00B0364E" w:rsidP="00B0364E">
      <w:pPr>
        <w:jc w:val="both"/>
        <w:rPr>
          <w:b/>
        </w:rPr>
      </w:pPr>
    </w:p>
    <w:p w14:paraId="5B43141C" w14:textId="44D8DFC4" w:rsidR="00B0364E" w:rsidRDefault="00B0364E" w:rsidP="00B0364E">
      <w:pPr>
        <w:jc w:val="both"/>
        <w:rPr>
          <w:b/>
        </w:rPr>
      </w:pPr>
    </w:p>
    <w:p w14:paraId="3767619F" w14:textId="77777777" w:rsidR="00B0364E" w:rsidRDefault="00B0364E" w:rsidP="00B0364E">
      <w:pPr>
        <w:jc w:val="both"/>
        <w:rPr>
          <w:b/>
        </w:rPr>
      </w:pPr>
    </w:p>
    <w:p w14:paraId="1418D660" w14:textId="2CD8650B" w:rsidR="00B0364E" w:rsidRDefault="00B0364E" w:rsidP="00B0364E">
      <w:pPr>
        <w:jc w:val="both"/>
        <w:rPr>
          <w:b/>
        </w:rPr>
      </w:pPr>
    </w:p>
    <w:p w14:paraId="17E4CA8A" w14:textId="77777777" w:rsidR="00B0364E" w:rsidRDefault="00B0364E" w:rsidP="00B0364E">
      <w:pPr>
        <w:jc w:val="both"/>
        <w:rPr>
          <w:b/>
        </w:rPr>
      </w:pPr>
    </w:p>
    <w:p w14:paraId="3F3AC34F" w14:textId="4D38FF43" w:rsidR="00B0364E" w:rsidRDefault="00B0364E" w:rsidP="00B0364E">
      <w:pPr>
        <w:jc w:val="both"/>
        <w:rPr>
          <w:b/>
        </w:rPr>
      </w:pPr>
    </w:p>
    <w:p w14:paraId="4C6389DC" w14:textId="77777777" w:rsidR="00B0364E" w:rsidRDefault="00B0364E" w:rsidP="00B0364E">
      <w:pPr>
        <w:jc w:val="both"/>
        <w:rPr>
          <w:b/>
        </w:rPr>
      </w:pPr>
    </w:p>
    <w:p w14:paraId="21ACA6CC" w14:textId="457E0BAB" w:rsidR="00B0364E" w:rsidRDefault="00B0364E" w:rsidP="00B0364E">
      <w:pPr>
        <w:jc w:val="both"/>
        <w:rPr>
          <w:b/>
        </w:rPr>
      </w:pPr>
    </w:p>
    <w:p w14:paraId="7787ACD5" w14:textId="77777777" w:rsidR="00B0364E" w:rsidRDefault="00B0364E" w:rsidP="00B0364E">
      <w:pPr>
        <w:jc w:val="both"/>
        <w:rPr>
          <w:b/>
        </w:rPr>
      </w:pPr>
    </w:p>
    <w:p w14:paraId="2AFE6795" w14:textId="6B58AE16" w:rsidR="00B0364E" w:rsidRDefault="00B0364E" w:rsidP="00B0364E">
      <w:pPr>
        <w:jc w:val="both"/>
        <w:rPr>
          <w:b/>
        </w:rPr>
      </w:pPr>
    </w:p>
    <w:p w14:paraId="7CD890DF" w14:textId="6046EC79" w:rsidR="00B0364E" w:rsidRDefault="00B0364E" w:rsidP="00B0364E">
      <w:pPr>
        <w:jc w:val="both"/>
        <w:rPr>
          <w:b/>
        </w:rPr>
      </w:pPr>
    </w:p>
    <w:p w14:paraId="1B3AC1BC" w14:textId="711E97F5" w:rsidR="00B0364E" w:rsidRDefault="00B0364E" w:rsidP="00B0364E">
      <w:pPr>
        <w:jc w:val="both"/>
        <w:rPr>
          <w:b/>
        </w:rPr>
      </w:pPr>
    </w:p>
    <w:p w14:paraId="3827138D" w14:textId="0CBB692C" w:rsidR="00B0364E" w:rsidRDefault="00B0364E" w:rsidP="00B0364E">
      <w:pPr>
        <w:jc w:val="both"/>
        <w:rPr>
          <w:b/>
        </w:rPr>
      </w:pPr>
    </w:p>
    <w:p w14:paraId="6D434926" w14:textId="77777777" w:rsidR="00B0364E" w:rsidRDefault="00B0364E" w:rsidP="001330E3">
      <w:pPr>
        <w:jc w:val="both"/>
        <w:rPr>
          <w:b/>
        </w:rPr>
      </w:pPr>
    </w:p>
    <w:p w14:paraId="495A282C" w14:textId="77777777" w:rsidR="00B0364E" w:rsidRDefault="00B0364E" w:rsidP="001330E3">
      <w:pPr>
        <w:jc w:val="both"/>
        <w:rPr>
          <w:b/>
        </w:rPr>
      </w:pPr>
    </w:p>
    <w:p w14:paraId="22C3F315" w14:textId="77777777" w:rsidR="00B0364E" w:rsidRDefault="00B0364E" w:rsidP="001330E3">
      <w:pPr>
        <w:jc w:val="both"/>
        <w:rPr>
          <w:b/>
        </w:rPr>
      </w:pPr>
    </w:p>
    <w:p w14:paraId="772996DB" w14:textId="2540C8D5" w:rsidR="00945847" w:rsidRPr="00312D14" w:rsidRDefault="00945847" w:rsidP="001330E3">
      <w:pPr>
        <w:jc w:val="both"/>
      </w:pPr>
      <w:r w:rsidRPr="00312D14">
        <w:rPr>
          <w:b/>
        </w:rPr>
        <w:lastRenderedPageBreak/>
        <w:t>Rezultati Programa Svit</w:t>
      </w:r>
    </w:p>
    <w:p w14:paraId="547861E4" w14:textId="5B80DEE5" w:rsidR="001A5D39" w:rsidRPr="00312D14" w:rsidRDefault="00BE0F32" w:rsidP="001330E3">
      <w:pPr>
        <w:jc w:val="both"/>
      </w:pPr>
      <w:r w:rsidRPr="00312D14">
        <w:t xml:space="preserve">V desetih letih smo v </w:t>
      </w:r>
      <w:r w:rsidR="00673D69" w:rsidRPr="00312D14">
        <w:t>Sloveniji</w:t>
      </w:r>
      <w:r w:rsidRPr="00312D14">
        <w:t xml:space="preserve"> s pomočjo Programa Svit pri</w:t>
      </w:r>
      <w:r w:rsidR="00673D69" w:rsidRPr="00312D14">
        <w:t xml:space="preserve"> več kot 2800</w:t>
      </w:r>
      <w:r w:rsidRPr="00312D14">
        <w:t xml:space="preserve"> osebah odkrili raka na debelem črevesu in danki, in to večinoma v začetnem stadiju bolezni, ko dodatno onkološko zdravljenje ni bilo potrebno. Poleg tega s</w:t>
      </w:r>
      <w:r w:rsidR="001330E3" w:rsidRPr="00312D14">
        <w:t>mo</w:t>
      </w:r>
      <w:r w:rsidRPr="00312D14">
        <w:t xml:space="preserve"> pri </w:t>
      </w:r>
      <w:proofErr w:type="spellStart"/>
      <w:r w:rsidRPr="00312D14">
        <w:t>kolonoskopijah</w:t>
      </w:r>
      <w:proofErr w:type="spellEnd"/>
      <w:r w:rsidRPr="00312D14">
        <w:t xml:space="preserve"> </w:t>
      </w:r>
      <w:r w:rsidR="00673D69" w:rsidRPr="00312D14">
        <w:t>pri več kot 23.800</w:t>
      </w:r>
      <w:r w:rsidRPr="00312D14">
        <w:t xml:space="preserve"> oseba</w:t>
      </w:r>
      <w:r w:rsidR="00673D69" w:rsidRPr="00312D14">
        <w:t>h</w:t>
      </w:r>
      <w:r w:rsidRPr="00312D14">
        <w:t xml:space="preserve"> odkrili napredovale adenome (polipe), jih odstranili in s tem pri teh osebah preprečili, da bi se rakava bolezen morebiti razvila</w:t>
      </w:r>
      <w:r w:rsidRPr="00312D14">
        <w:rPr>
          <w:i/>
        </w:rPr>
        <w:t xml:space="preserve">. </w:t>
      </w:r>
      <w:r w:rsidRPr="00312D14">
        <w:t>V  večini občin zdravstvene regije Celje od leta 2010 beležimo upad števila novih primerov raka debelega črevesa in danke, kar je med drugim plod uspešnega delovanja Programa Svit na tem območju. Spodbuden je tudi trend upadanja stopnje umrljivosti, povezane s tem rakom.</w:t>
      </w:r>
    </w:p>
    <w:p w14:paraId="75A5982C" w14:textId="77777777" w:rsidR="00312D14" w:rsidRDefault="00312D14" w:rsidP="001330E3">
      <w:pPr>
        <w:jc w:val="both"/>
        <w:rPr>
          <w:b/>
          <w:bCs/>
        </w:rPr>
      </w:pPr>
    </w:p>
    <w:p w14:paraId="29505899" w14:textId="7CBDB803" w:rsidR="001A5D39" w:rsidRPr="00822CA2" w:rsidRDefault="001A5D39" w:rsidP="001330E3">
      <w:pPr>
        <w:jc w:val="both"/>
      </w:pPr>
      <w:r w:rsidRPr="00822CA2">
        <w:rPr>
          <w:b/>
          <w:bCs/>
        </w:rPr>
        <w:t>Delovanje Programa Svit v času razglašene epidemije</w:t>
      </w:r>
      <w:r w:rsidR="00673D69">
        <w:rPr>
          <w:b/>
          <w:bCs/>
        </w:rPr>
        <w:t xml:space="preserve"> </w:t>
      </w:r>
    </w:p>
    <w:p w14:paraId="0A63A739" w14:textId="1B2FA790" w:rsidR="001A5D39" w:rsidRPr="00822CA2" w:rsidRDefault="001A5D39" w:rsidP="001330E3">
      <w:pPr>
        <w:jc w:val="both"/>
      </w:pPr>
      <w:r w:rsidRPr="00822CA2">
        <w:t>Program Svit kljub spreminjajoči se epidemiološki situaciji zaradi covid-19, še naprej deluje. Sodelovanje je varno za vse, ki so v izvajanje</w:t>
      </w:r>
      <w:r w:rsidR="006F3A41">
        <w:t xml:space="preserve"> programa</w:t>
      </w:r>
      <w:r w:rsidRPr="00822CA2">
        <w:t xml:space="preserve"> vključeni. Pri vabljenju in oddaji vzorcev blata posamezniki nimajo stika z drugimi osebami. Če je oseba nato vabljena na </w:t>
      </w:r>
      <w:proofErr w:type="spellStart"/>
      <w:r w:rsidRPr="00822CA2">
        <w:t>kolonoskopijo</w:t>
      </w:r>
      <w:proofErr w:type="spellEnd"/>
      <w:r w:rsidRPr="00822CA2">
        <w:t>, se pregleda lahko udeleži zgolj, če nima povišane temperature ali znakov okužbe zgornjih dihal. Pri pregledu se uporablja vsa potrebna varovalna oprema.</w:t>
      </w:r>
    </w:p>
    <w:p w14:paraId="2C12EDAE" w14:textId="77777777" w:rsidR="00822CA2" w:rsidRPr="00822CA2" w:rsidRDefault="00822CA2" w:rsidP="001330E3">
      <w:pPr>
        <w:jc w:val="both"/>
      </w:pPr>
    </w:p>
    <w:p w14:paraId="6D34F9FC" w14:textId="77777777" w:rsidR="00822CA2" w:rsidRPr="003A0DF0" w:rsidRDefault="00822CA2" w:rsidP="001330E3">
      <w:pPr>
        <w:jc w:val="both"/>
        <w:rPr>
          <w:b/>
        </w:rPr>
      </w:pPr>
      <w:r w:rsidRPr="003A0DF0">
        <w:rPr>
          <w:b/>
        </w:rPr>
        <w:t>Z udeležbo v Programu Svit naredimo veliko za svoje zdravje in kakovost življenja, obenem pa posredno pripomoremo k vzdržnosti in racionalizaciji stroškov zdravstvenega sistema. Zato vse, ki prejmete vabilo v program, močno spodbujamo, da se nanj tudi odzovete.</w:t>
      </w:r>
    </w:p>
    <w:p w14:paraId="24672738" w14:textId="77777777" w:rsidR="00822CA2" w:rsidRPr="00822CA2" w:rsidRDefault="00822CA2" w:rsidP="001330E3">
      <w:pPr>
        <w:jc w:val="both"/>
      </w:pPr>
      <w:r w:rsidRPr="00822CA2">
        <w:t> </w:t>
      </w:r>
    </w:p>
    <w:p w14:paraId="24584DC3" w14:textId="6A679B90" w:rsidR="00822CA2" w:rsidRPr="00822CA2" w:rsidRDefault="00B05C6F" w:rsidP="001330E3">
      <w:pPr>
        <w:jc w:val="both"/>
      </w:pPr>
      <w:r>
        <w:t xml:space="preserve">Več o Programu Svit, </w:t>
      </w:r>
      <w:r w:rsidR="00822CA2" w:rsidRPr="00822CA2">
        <w:t xml:space="preserve">morebitnih spremembah in novostih glede delovanja </w:t>
      </w:r>
      <w:r>
        <w:t>programa</w:t>
      </w:r>
      <w:r w:rsidR="00822CA2" w:rsidRPr="00822CA2">
        <w:t xml:space="preserve"> </w:t>
      </w:r>
      <w:r>
        <w:t>lahko najdete na spletni strani</w:t>
      </w:r>
      <w:r w:rsidR="00673D69">
        <w:t xml:space="preserve"> </w:t>
      </w:r>
      <w:hyperlink r:id="rId8" w:history="1">
        <w:r w:rsidR="00736DCB" w:rsidRPr="00CA1286">
          <w:rPr>
            <w:rStyle w:val="Hiperpovezava"/>
          </w:rPr>
          <w:t>www.program-svit.si</w:t>
        </w:r>
      </w:hyperlink>
      <w:r w:rsidR="00822CA2" w:rsidRPr="00822CA2">
        <w:t>.</w:t>
      </w:r>
      <w:r w:rsidR="00736DCB">
        <w:t xml:space="preserve"> Informacije o Programu Svit lahko najdete tudi v vseh zdravstvenih domovih, kjer delujejo Svit kontaktne točke. Seznam le-teh je objavljen na </w:t>
      </w:r>
      <w:r w:rsidR="0070175C">
        <w:t>spletni strani Programa Svit.</w:t>
      </w:r>
    </w:p>
    <w:p w14:paraId="15F1763B" w14:textId="77777777" w:rsidR="00953D2F" w:rsidRDefault="00953D2F"/>
    <w:p w14:paraId="309A4EA3" w14:textId="7401D816" w:rsidR="00953D2F" w:rsidRDefault="00953D2F">
      <w:r>
        <w:t xml:space="preserve">Gradivo pripravila: Tatjana Škornik Tovornik, </w:t>
      </w:r>
      <w:proofErr w:type="spellStart"/>
      <w:r>
        <w:t>dipl.san.inž</w:t>
      </w:r>
      <w:proofErr w:type="spellEnd"/>
      <w:r>
        <w:t>., regijska koordinatorica Programa Svit</w:t>
      </w:r>
    </w:p>
    <w:p w14:paraId="6AABF114" w14:textId="0596C007" w:rsidR="002B5BCB" w:rsidRDefault="00953D2F">
      <w:r>
        <w:rPr>
          <w:noProof/>
          <w:lang w:eastAsia="sl-SI"/>
        </w:rPr>
        <w:drawing>
          <wp:anchor distT="0" distB="0" distL="114300" distR="114300" simplePos="0" relativeHeight="251661312" behindDoc="1" locked="0" layoutInCell="1" allowOverlap="1" wp14:anchorId="1ACCDA00" wp14:editId="797EF106">
            <wp:simplePos x="0" y="0"/>
            <wp:positionH relativeFrom="margin">
              <wp:posOffset>1424305</wp:posOffset>
            </wp:positionH>
            <wp:positionV relativeFrom="paragraph">
              <wp:posOffset>195580</wp:posOffset>
            </wp:positionV>
            <wp:extent cx="2238375" cy="2683186"/>
            <wp:effectExtent l="0" t="0" r="0" b="3175"/>
            <wp:wrapNone/>
            <wp:docPr id="160" name="Slika 160" descr="Za uporabnike - S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a uporabnike - Svit"/>
                    <pic:cNvPicPr>
                      <a:picLocks noChangeAspect="1" noChangeArrowheads="1"/>
                    </pic:cNvPicPr>
                  </pic:nvPicPr>
                  <pic:blipFill>
                    <a:blip r:embed="rId9">
                      <a:lum bright="70000" contrast="-70000"/>
                      <a:extLst>
                        <a:ext uri="{BEBA8EAE-BF5A-486C-A8C5-ECC9F3942E4B}">
                          <a14:imgProps xmlns:a14="http://schemas.microsoft.com/office/drawing/2010/main">
                            <a14:imgLayer r:embed="rId10">
                              <a14:imgEffect>
                                <a14:saturation sat="33000"/>
                              </a14:imgEffect>
                            </a14:imgLayer>
                          </a14:imgProps>
                        </a:ext>
                        <a:ext uri="{28A0092B-C50C-407E-A947-70E740481C1C}">
                          <a14:useLocalDpi xmlns:a14="http://schemas.microsoft.com/office/drawing/2010/main" val="0"/>
                        </a:ext>
                      </a:extLst>
                    </a:blip>
                    <a:srcRect/>
                    <a:stretch>
                      <a:fillRect/>
                    </a:stretch>
                  </pic:blipFill>
                  <pic:spPr bwMode="auto">
                    <a:xfrm>
                      <a:off x="0" y="0"/>
                      <a:ext cx="2238375" cy="2683186"/>
                    </a:xfrm>
                    <a:prstGeom prst="rect">
                      <a:avLst/>
                    </a:prstGeom>
                    <a:noFill/>
                    <a:ln>
                      <a:noFill/>
                    </a:ln>
                  </pic:spPr>
                </pic:pic>
              </a:graphicData>
            </a:graphic>
            <wp14:sizeRelH relativeFrom="page">
              <wp14:pctWidth>0</wp14:pctWidth>
            </wp14:sizeRelH>
            <wp14:sizeRelV relativeFrom="page">
              <wp14:pctHeight>0</wp14:pctHeight>
            </wp14:sizeRelV>
          </wp:anchor>
        </w:drawing>
      </w:r>
      <w:r w:rsidR="00502DDC">
        <w:t>Marec, 2021</w:t>
      </w:r>
    </w:p>
    <w:sectPr w:rsidR="002B5BCB">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0EA4F" w14:textId="77777777" w:rsidR="009174C6" w:rsidRDefault="009174C6" w:rsidP="00331410">
      <w:pPr>
        <w:spacing w:after="0" w:line="240" w:lineRule="auto"/>
      </w:pPr>
      <w:r>
        <w:separator/>
      </w:r>
    </w:p>
  </w:endnote>
  <w:endnote w:type="continuationSeparator" w:id="0">
    <w:p w14:paraId="10B8CE98" w14:textId="77777777" w:rsidR="009174C6" w:rsidRDefault="009174C6" w:rsidP="00331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66F972" w14:textId="77777777" w:rsidR="009174C6" w:rsidRDefault="009174C6" w:rsidP="00331410">
      <w:pPr>
        <w:spacing w:after="0" w:line="240" w:lineRule="auto"/>
      </w:pPr>
      <w:r>
        <w:separator/>
      </w:r>
    </w:p>
  </w:footnote>
  <w:footnote w:type="continuationSeparator" w:id="0">
    <w:p w14:paraId="6B89C107" w14:textId="77777777" w:rsidR="009174C6" w:rsidRDefault="009174C6" w:rsidP="003314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94076" w14:textId="0A4BA176" w:rsidR="00331410" w:rsidRDefault="00331410">
    <w:pPr>
      <w:pStyle w:val="Glava"/>
    </w:pPr>
    <w:r w:rsidRPr="00ED4698">
      <w:rPr>
        <w:noProof/>
        <w:lang w:eastAsia="sl-SI"/>
      </w:rPr>
      <w:drawing>
        <wp:inline distT="0" distB="0" distL="0" distR="0" wp14:anchorId="7A0D1185" wp14:editId="1AFEF06C">
          <wp:extent cx="2343150" cy="724246"/>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022" cy="732861"/>
                  </a:xfrm>
                  <a:prstGeom prst="rect">
                    <a:avLst/>
                  </a:prstGeom>
                  <a:noFill/>
                  <a:ln>
                    <a:noFill/>
                  </a:ln>
                </pic:spPr>
              </pic:pic>
            </a:graphicData>
          </a:graphic>
        </wp:inline>
      </w:drawing>
    </w:r>
    <w:r>
      <w:t xml:space="preserve">                                                           </w:t>
    </w:r>
    <w:r w:rsidRPr="00600A6F">
      <w:rPr>
        <w:noProof/>
        <w:lang w:eastAsia="sl-SI"/>
      </w:rPr>
      <w:drawing>
        <wp:inline distT="0" distB="0" distL="0" distR="0" wp14:anchorId="1307E47A" wp14:editId="5993D824">
          <wp:extent cx="1133475" cy="1050904"/>
          <wp:effectExtent l="0" t="0" r="0" b="0"/>
          <wp:docPr id="6" name="Slika 6" descr="logo S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logo SV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1225" cy="1058089"/>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651C1D"/>
    <w:multiLevelType w:val="multilevel"/>
    <w:tmpl w:val="8FD0B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CA2"/>
    <w:rsid w:val="00085B70"/>
    <w:rsid w:val="000947C1"/>
    <w:rsid w:val="000C270D"/>
    <w:rsid w:val="001330E3"/>
    <w:rsid w:val="00165B2A"/>
    <w:rsid w:val="001A5D39"/>
    <w:rsid w:val="00201F0F"/>
    <w:rsid w:val="00261818"/>
    <w:rsid w:val="0026329E"/>
    <w:rsid w:val="002B5BCB"/>
    <w:rsid w:val="00312D14"/>
    <w:rsid w:val="00331410"/>
    <w:rsid w:val="003A0DF0"/>
    <w:rsid w:val="00502DDC"/>
    <w:rsid w:val="005B1BDE"/>
    <w:rsid w:val="00673D69"/>
    <w:rsid w:val="006F3A41"/>
    <w:rsid w:val="0070175C"/>
    <w:rsid w:val="00707FD7"/>
    <w:rsid w:val="00736DCB"/>
    <w:rsid w:val="007C09CC"/>
    <w:rsid w:val="007F648A"/>
    <w:rsid w:val="00822CA2"/>
    <w:rsid w:val="008F7A2A"/>
    <w:rsid w:val="009174C6"/>
    <w:rsid w:val="00941E0E"/>
    <w:rsid w:val="00945847"/>
    <w:rsid w:val="00953D2F"/>
    <w:rsid w:val="00962041"/>
    <w:rsid w:val="00A060DC"/>
    <w:rsid w:val="00B0364E"/>
    <w:rsid w:val="00B05C6F"/>
    <w:rsid w:val="00B60DC4"/>
    <w:rsid w:val="00B94957"/>
    <w:rsid w:val="00BE0F32"/>
    <w:rsid w:val="00BF46A6"/>
    <w:rsid w:val="00C13FA2"/>
    <w:rsid w:val="00C95524"/>
    <w:rsid w:val="00CC2A9E"/>
    <w:rsid w:val="00DE111A"/>
    <w:rsid w:val="00F92D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2479F"/>
  <w15:chartTrackingRefBased/>
  <w15:docId w15:val="{BEF30883-C27C-4107-B380-F2ECEC97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822CA2"/>
    <w:rPr>
      <w:color w:val="0563C1" w:themeColor="hyperlink"/>
      <w:u w:val="single"/>
    </w:rPr>
  </w:style>
  <w:style w:type="character" w:styleId="Pripombasklic">
    <w:name w:val="annotation reference"/>
    <w:basedOn w:val="Privzetapisavaodstavka"/>
    <w:uiPriority w:val="99"/>
    <w:semiHidden/>
    <w:unhideWhenUsed/>
    <w:rsid w:val="00707FD7"/>
    <w:rPr>
      <w:sz w:val="16"/>
      <w:szCs w:val="16"/>
    </w:rPr>
  </w:style>
  <w:style w:type="paragraph" w:styleId="Pripombabesedilo">
    <w:name w:val="annotation text"/>
    <w:basedOn w:val="Navaden"/>
    <w:link w:val="PripombabesediloZnak"/>
    <w:uiPriority w:val="99"/>
    <w:semiHidden/>
    <w:unhideWhenUsed/>
    <w:rsid w:val="00707FD7"/>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707FD7"/>
    <w:rPr>
      <w:sz w:val="20"/>
      <w:szCs w:val="20"/>
    </w:rPr>
  </w:style>
  <w:style w:type="paragraph" w:styleId="Zadevapripombe">
    <w:name w:val="annotation subject"/>
    <w:basedOn w:val="Pripombabesedilo"/>
    <w:next w:val="Pripombabesedilo"/>
    <w:link w:val="ZadevapripombeZnak"/>
    <w:uiPriority w:val="99"/>
    <w:semiHidden/>
    <w:unhideWhenUsed/>
    <w:rsid w:val="00707FD7"/>
    <w:rPr>
      <w:b/>
      <w:bCs/>
    </w:rPr>
  </w:style>
  <w:style w:type="character" w:customStyle="1" w:styleId="ZadevapripombeZnak">
    <w:name w:val="Zadeva pripombe Znak"/>
    <w:basedOn w:val="PripombabesediloZnak"/>
    <w:link w:val="Zadevapripombe"/>
    <w:uiPriority w:val="99"/>
    <w:semiHidden/>
    <w:rsid w:val="00707FD7"/>
    <w:rPr>
      <w:b/>
      <w:bCs/>
      <w:sz w:val="20"/>
      <w:szCs w:val="20"/>
    </w:rPr>
  </w:style>
  <w:style w:type="paragraph" w:styleId="Besedilooblaka">
    <w:name w:val="Balloon Text"/>
    <w:basedOn w:val="Navaden"/>
    <w:link w:val="BesedilooblakaZnak"/>
    <w:uiPriority w:val="99"/>
    <w:semiHidden/>
    <w:unhideWhenUsed/>
    <w:rsid w:val="00707FD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7FD7"/>
    <w:rPr>
      <w:rFonts w:ascii="Segoe UI" w:hAnsi="Segoe UI" w:cs="Segoe UI"/>
      <w:sz w:val="18"/>
      <w:szCs w:val="18"/>
    </w:rPr>
  </w:style>
  <w:style w:type="paragraph" w:styleId="Glava">
    <w:name w:val="header"/>
    <w:basedOn w:val="Navaden"/>
    <w:link w:val="GlavaZnak"/>
    <w:uiPriority w:val="99"/>
    <w:unhideWhenUsed/>
    <w:rsid w:val="00331410"/>
    <w:pPr>
      <w:tabs>
        <w:tab w:val="center" w:pos="4536"/>
        <w:tab w:val="right" w:pos="9072"/>
      </w:tabs>
      <w:spacing w:after="0" w:line="240" w:lineRule="auto"/>
    </w:pPr>
  </w:style>
  <w:style w:type="character" w:customStyle="1" w:styleId="GlavaZnak">
    <w:name w:val="Glava Znak"/>
    <w:basedOn w:val="Privzetapisavaodstavka"/>
    <w:link w:val="Glava"/>
    <w:uiPriority w:val="99"/>
    <w:rsid w:val="00331410"/>
  </w:style>
  <w:style w:type="paragraph" w:styleId="Noga">
    <w:name w:val="footer"/>
    <w:basedOn w:val="Navaden"/>
    <w:link w:val="NogaZnak"/>
    <w:uiPriority w:val="99"/>
    <w:unhideWhenUsed/>
    <w:rsid w:val="00331410"/>
    <w:pPr>
      <w:tabs>
        <w:tab w:val="center" w:pos="4536"/>
        <w:tab w:val="right" w:pos="9072"/>
      </w:tabs>
      <w:spacing w:after="0" w:line="240" w:lineRule="auto"/>
    </w:pPr>
  </w:style>
  <w:style w:type="character" w:customStyle="1" w:styleId="NogaZnak">
    <w:name w:val="Noga Znak"/>
    <w:basedOn w:val="Privzetapisavaodstavka"/>
    <w:link w:val="Noga"/>
    <w:uiPriority w:val="99"/>
    <w:rsid w:val="00331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193206">
      <w:bodyDiv w:val="1"/>
      <w:marLeft w:val="0"/>
      <w:marRight w:val="0"/>
      <w:marTop w:val="0"/>
      <w:marBottom w:val="0"/>
      <w:divBdr>
        <w:top w:val="none" w:sz="0" w:space="0" w:color="auto"/>
        <w:left w:val="none" w:sz="0" w:space="0" w:color="auto"/>
        <w:bottom w:val="none" w:sz="0" w:space="0" w:color="auto"/>
        <w:right w:val="none" w:sz="0" w:space="0" w:color="auto"/>
      </w:divBdr>
      <w:divsChild>
        <w:div w:id="1186597519">
          <w:marLeft w:val="0"/>
          <w:marRight w:val="0"/>
          <w:marTop w:val="0"/>
          <w:marBottom w:val="0"/>
          <w:divBdr>
            <w:top w:val="none" w:sz="0" w:space="0" w:color="auto"/>
            <w:left w:val="none" w:sz="0" w:space="0" w:color="auto"/>
            <w:bottom w:val="none" w:sz="0" w:space="0" w:color="auto"/>
            <w:right w:val="none" w:sz="0" w:space="0" w:color="auto"/>
          </w:divBdr>
          <w:divsChild>
            <w:div w:id="1735467839">
              <w:marLeft w:val="0"/>
              <w:marRight w:val="0"/>
              <w:marTop w:val="0"/>
              <w:marBottom w:val="0"/>
              <w:divBdr>
                <w:top w:val="none" w:sz="0" w:space="0" w:color="auto"/>
                <w:left w:val="none" w:sz="0" w:space="0" w:color="auto"/>
                <w:bottom w:val="none" w:sz="0" w:space="0" w:color="auto"/>
                <w:right w:val="none" w:sz="0" w:space="0" w:color="auto"/>
              </w:divBdr>
              <w:divsChild>
                <w:div w:id="891497655">
                  <w:marLeft w:val="0"/>
                  <w:marRight w:val="0"/>
                  <w:marTop w:val="0"/>
                  <w:marBottom w:val="0"/>
                  <w:divBdr>
                    <w:top w:val="none" w:sz="0" w:space="0" w:color="auto"/>
                    <w:left w:val="none" w:sz="0" w:space="0" w:color="auto"/>
                    <w:bottom w:val="none" w:sz="0" w:space="0" w:color="auto"/>
                    <w:right w:val="none" w:sz="0" w:space="0" w:color="auto"/>
                  </w:divBdr>
                </w:div>
                <w:div w:id="74865304">
                  <w:marLeft w:val="0"/>
                  <w:marRight w:val="0"/>
                  <w:marTop w:val="0"/>
                  <w:marBottom w:val="300"/>
                  <w:divBdr>
                    <w:top w:val="none" w:sz="0" w:space="0" w:color="auto"/>
                    <w:left w:val="none" w:sz="0" w:space="0" w:color="auto"/>
                    <w:bottom w:val="none" w:sz="0" w:space="0" w:color="auto"/>
                    <w:right w:val="none" w:sz="0" w:space="0" w:color="auto"/>
                  </w:divBdr>
                </w:div>
                <w:div w:id="401565562">
                  <w:marLeft w:val="0"/>
                  <w:marRight w:val="0"/>
                  <w:marTop w:val="0"/>
                  <w:marBottom w:val="0"/>
                  <w:divBdr>
                    <w:top w:val="none" w:sz="0" w:space="0" w:color="auto"/>
                    <w:left w:val="none" w:sz="0" w:space="0" w:color="auto"/>
                    <w:bottom w:val="none" w:sz="0" w:space="0" w:color="auto"/>
                    <w:right w:val="none" w:sz="0" w:space="0" w:color="auto"/>
                  </w:divBdr>
                  <w:divsChild>
                    <w:div w:id="665671553">
                      <w:marLeft w:val="0"/>
                      <w:marRight w:val="0"/>
                      <w:marTop w:val="0"/>
                      <w:marBottom w:val="0"/>
                      <w:divBdr>
                        <w:top w:val="none" w:sz="0" w:space="0" w:color="auto"/>
                        <w:left w:val="none" w:sz="0" w:space="0" w:color="auto"/>
                        <w:bottom w:val="none" w:sz="0" w:space="0" w:color="auto"/>
                        <w:right w:val="none" w:sz="0" w:space="0" w:color="auto"/>
                      </w:divBdr>
                      <w:divsChild>
                        <w:div w:id="760174793">
                          <w:marLeft w:val="0"/>
                          <w:marRight w:val="0"/>
                          <w:marTop w:val="0"/>
                          <w:marBottom w:val="0"/>
                          <w:divBdr>
                            <w:top w:val="none" w:sz="0" w:space="0" w:color="auto"/>
                            <w:left w:val="none" w:sz="0" w:space="0" w:color="auto"/>
                            <w:bottom w:val="none" w:sz="0" w:space="0" w:color="auto"/>
                            <w:right w:val="none" w:sz="0" w:space="0" w:color="auto"/>
                          </w:divBdr>
                          <w:divsChild>
                            <w:div w:id="20225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447992">
      <w:bodyDiv w:val="1"/>
      <w:marLeft w:val="0"/>
      <w:marRight w:val="0"/>
      <w:marTop w:val="0"/>
      <w:marBottom w:val="0"/>
      <w:divBdr>
        <w:top w:val="none" w:sz="0" w:space="0" w:color="auto"/>
        <w:left w:val="none" w:sz="0" w:space="0" w:color="auto"/>
        <w:bottom w:val="none" w:sz="0" w:space="0" w:color="auto"/>
        <w:right w:val="none" w:sz="0" w:space="0" w:color="auto"/>
      </w:divBdr>
      <w:divsChild>
        <w:div w:id="120615333">
          <w:marLeft w:val="0"/>
          <w:marRight w:val="0"/>
          <w:marTop w:val="0"/>
          <w:marBottom w:val="0"/>
          <w:divBdr>
            <w:top w:val="none" w:sz="0" w:space="0" w:color="auto"/>
            <w:left w:val="none" w:sz="0" w:space="0" w:color="auto"/>
            <w:bottom w:val="none" w:sz="0" w:space="0" w:color="auto"/>
            <w:right w:val="none" w:sz="0" w:space="0" w:color="auto"/>
          </w:divBdr>
          <w:divsChild>
            <w:div w:id="264655077">
              <w:marLeft w:val="0"/>
              <w:marRight w:val="0"/>
              <w:marTop w:val="0"/>
              <w:marBottom w:val="0"/>
              <w:divBdr>
                <w:top w:val="none" w:sz="0" w:space="0" w:color="auto"/>
                <w:left w:val="none" w:sz="0" w:space="0" w:color="auto"/>
                <w:bottom w:val="none" w:sz="0" w:space="0" w:color="auto"/>
                <w:right w:val="none" w:sz="0" w:space="0" w:color="auto"/>
              </w:divBdr>
              <w:divsChild>
                <w:div w:id="525605073">
                  <w:marLeft w:val="0"/>
                  <w:marRight w:val="0"/>
                  <w:marTop w:val="0"/>
                  <w:marBottom w:val="0"/>
                  <w:divBdr>
                    <w:top w:val="none" w:sz="0" w:space="0" w:color="auto"/>
                    <w:left w:val="none" w:sz="0" w:space="0" w:color="auto"/>
                    <w:bottom w:val="none" w:sz="0" w:space="0" w:color="auto"/>
                    <w:right w:val="none" w:sz="0" w:space="0" w:color="auto"/>
                  </w:divBdr>
                </w:div>
                <w:div w:id="593317443">
                  <w:marLeft w:val="0"/>
                  <w:marRight w:val="0"/>
                  <w:marTop w:val="0"/>
                  <w:marBottom w:val="300"/>
                  <w:divBdr>
                    <w:top w:val="none" w:sz="0" w:space="0" w:color="auto"/>
                    <w:left w:val="none" w:sz="0" w:space="0" w:color="auto"/>
                    <w:bottom w:val="none" w:sz="0" w:space="0" w:color="auto"/>
                    <w:right w:val="none" w:sz="0" w:space="0" w:color="auto"/>
                  </w:divBdr>
                </w:div>
                <w:div w:id="1612590804">
                  <w:marLeft w:val="0"/>
                  <w:marRight w:val="0"/>
                  <w:marTop w:val="0"/>
                  <w:marBottom w:val="0"/>
                  <w:divBdr>
                    <w:top w:val="none" w:sz="0" w:space="0" w:color="auto"/>
                    <w:left w:val="none" w:sz="0" w:space="0" w:color="auto"/>
                    <w:bottom w:val="none" w:sz="0" w:space="0" w:color="auto"/>
                    <w:right w:val="none" w:sz="0" w:space="0" w:color="auto"/>
                  </w:divBdr>
                  <w:divsChild>
                    <w:div w:id="618682326">
                      <w:marLeft w:val="0"/>
                      <w:marRight w:val="0"/>
                      <w:marTop w:val="0"/>
                      <w:marBottom w:val="0"/>
                      <w:divBdr>
                        <w:top w:val="none" w:sz="0" w:space="0" w:color="auto"/>
                        <w:left w:val="none" w:sz="0" w:space="0" w:color="auto"/>
                        <w:bottom w:val="none" w:sz="0" w:space="0" w:color="auto"/>
                        <w:right w:val="none" w:sz="0" w:space="0" w:color="auto"/>
                      </w:divBdr>
                      <w:divsChild>
                        <w:div w:id="1233614620">
                          <w:marLeft w:val="0"/>
                          <w:marRight w:val="0"/>
                          <w:marTop w:val="0"/>
                          <w:marBottom w:val="0"/>
                          <w:divBdr>
                            <w:top w:val="none" w:sz="0" w:space="0" w:color="auto"/>
                            <w:left w:val="none" w:sz="0" w:space="0" w:color="auto"/>
                            <w:bottom w:val="none" w:sz="0" w:space="0" w:color="auto"/>
                            <w:right w:val="none" w:sz="0" w:space="0" w:color="auto"/>
                          </w:divBdr>
                          <w:divsChild>
                            <w:div w:id="199925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400168">
      <w:bodyDiv w:val="1"/>
      <w:marLeft w:val="0"/>
      <w:marRight w:val="0"/>
      <w:marTop w:val="0"/>
      <w:marBottom w:val="0"/>
      <w:divBdr>
        <w:top w:val="none" w:sz="0" w:space="0" w:color="auto"/>
        <w:left w:val="none" w:sz="0" w:space="0" w:color="auto"/>
        <w:bottom w:val="none" w:sz="0" w:space="0" w:color="auto"/>
        <w:right w:val="none" w:sz="0" w:space="0" w:color="auto"/>
      </w:divBdr>
      <w:divsChild>
        <w:div w:id="1427799618">
          <w:marLeft w:val="0"/>
          <w:marRight w:val="0"/>
          <w:marTop w:val="0"/>
          <w:marBottom w:val="0"/>
          <w:divBdr>
            <w:top w:val="none" w:sz="0" w:space="0" w:color="auto"/>
            <w:left w:val="none" w:sz="0" w:space="0" w:color="auto"/>
            <w:bottom w:val="none" w:sz="0" w:space="0" w:color="auto"/>
            <w:right w:val="none" w:sz="0" w:space="0" w:color="auto"/>
          </w:divBdr>
          <w:divsChild>
            <w:div w:id="1470049012">
              <w:marLeft w:val="0"/>
              <w:marRight w:val="0"/>
              <w:marTop w:val="0"/>
              <w:marBottom w:val="0"/>
              <w:divBdr>
                <w:top w:val="none" w:sz="0" w:space="0" w:color="auto"/>
                <w:left w:val="none" w:sz="0" w:space="0" w:color="auto"/>
                <w:bottom w:val="none" w:sz="0" w:space="0" w:color="auto"/>
                <w:right w:val="none" w:sz="0" w:space="0" w:color="auto"/>
              </w:divBdr>
              <w:divsChild>
                <w:div w:id="1742482002">
                  <w:marLeft w:val="0"/>
                  <w:marRight w:val="0"/>
                  <w:marTop w:val="0"/>
                  <w:marBottom w:val="0"/>
                  <w:divBdr>
                    <w:top w:val="none" w:sz="0" w:space="0" w:color="auto"/>
                    <w:left w:val="none" w:sz="0" w:space="0" w:color="auto"/>
                    <w:bottom w:val="none" w:sz="0" w:space="0" w:color="auto"/>
                    <w:right w:val="none" w:sz="0" w:space="0" w:color="auto"/>
                  </w:divBdr>
                </w:div>
                <w:div w:id="726342468">
                  <w:marLeft w:val="0"/>
                  <w:marRight w:val="0"/>
                  <w:marTop w:val="0"/>
                  <w:marBottom w:val="300"/>
                  <w:divBdr>
                    <w:top w:val="none" w:sz="0" w:space="0" w:color="auto"/>
                    <w:left w:val="none" w:sz="0" w:space="0" w:color="auto"/>
                    <w:bottom w:val="none" w:sz="0" w:space="0" w:color="auto"/>
                    <w:right w:val="none" w:sz="0" w:space="0" w:color="auto"/>
                  </w:divBdr>
                </w:div>
                <w:div w:id="1991514089">
                  <w:marLeft w:val="0"/>
                  <w:marRight w:val="0"/>
                  <w:marTop w:val="0"/>
                  <w:marBottom w:val="0"/>
                  <w:divBdr>
                    <w:top w:val="none" w:sz="0" w:space="0" w:color="auto"/>
                    <w:left w:val="none" w:sz="0" w:space="0" w:color="auto"/>
                    <w:bottom w:val="none" w:sz="0" w:space="0" w:color="auto"/>
                    <w:right w:val="none" w:sz="0" w:space="0" w:color="auto"/>
                  </w:divBdr>
                  <w:divsChild>
                    <w:div w:id="863830780">
                      <w:marLeft w:val="0"/>
                      <w:marRight w:val="0"/>
                      <w:marTop w:val="0"/>
                      <w:marBottom w:val="0"/>
                      <w:divBdr>
                        <w:top w:val="none" w:sz="0" w:space="0" w:color="auto"/>
                        <w:left w:val="none" w:sz="0" w:space="0" w:color="auto"/>
                        <w:bottom w:val="none" w:sz="0" w:space="0" w:color="auto"/>
                        <w:right w:val="none" w:sz="0" w:space="0" w:color="auto"/>
                      </w:divBdr>
                      <w:divsChild>
                        <w:div w:id="400181431">
                          <w:marLeft w:val="0"/>
                          <w:marRight w:val="0"/>
                          <w:marTop w:val="0"/>
                          <w:marBottom w:val="0"/>
                          <w:divBdr>
                            <w:top w:val="none" w:sz="0" w:space="0" w:color="auto"/>
                            <w:left w:val="none" w:sz="0" w:space="0" w:color="auto"/>
                            <w:bottom w:val="none" w:sz="0" w:space="0" w:color="auto"/>
                            <w:right w:val="none" w:sz="0" w:space="0" w:color="auto"/>
                          </w:divBdr>
                          <w:divsChild>
                            <w:div w:id="27829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gram-svit.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875</Words>
  <Characters>4993</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Škornik</dc:creator>
  <cp:keywords/>
  <dc:description/>
  <cp:lastModifiedBy>Lidija</cp:lastModifiedBy>
  <cp:revision>2</cp:revision>
  <cp:lastPrinted>2021-03-22T07:37:00Z</cp:lastPrinted>
  <dcterms:created xsi:type="dcterms:W3CDTF">2021-03-23T09:52:00Z</dcterms:created>
  <dcterms:modified xsi:type="dcterms:W3CDTF">2021-03-23T09:52:00Z</dcterms:modified>
</cp:coreProperties>
</file>