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0F22" w14:textId="77777777" w:rsidR="0078263B" w:rsidRPr="008904E7" w:rsidRDefault="00147EDA" w:rsidP="00923ECB">
      <w:pPr>
        <w:jc w:val="both"/>
        <w:rPr>
          <w:rFonts w:ascii="Verdana" w:hAnsi="Verdana"/>
          <w:sz w:val="20"/>
        </w:rPr>
      </w:pPr>
      <w:r w:rsidRPr="008904E7">
        <w:rPr>
          <w:rFonts w:ascii="Verdana" w:hAnsi="Verdana"/>
          <w:sz w:val="20"/>
        </w:rPr>
        <w:t>Na podlagi 8</w:t>
      </w:r>
      <w:r w:rsidR="0078263B" w:rsidRPr="008904E7">
        <w:rPr>
          <w:rFonts w:ascii="Verdana" w:hAnsi="Verdana"/>
          <w:sz w:val="20"/>
        </w:rPr>
        <w:t xml:space="preserve">. člena Odloka o priznanjih Občine Destrnik (Uradni </w:t>
      </w:r>
      <w:r w:rsidRPr="008904E7">
        <w:rPr>
          <w:rFonts w:ascii="Verdana" w:hAnsi="Verdana"/>
          <w:sz w:val="20"/>
        </w:rPr>
        <w:t>vestnik občine Destrnik, št. 4/2010</w:t>
      </w:r>
      <w:r w:rsidR="00923ECB" w:rsidRPr="008904E7">
        <w:rPr>
          <w:rFonts w:ascii="Verdana" w:hAnsi="Verdana"/>
          <w:sz w:val="20"/>
        </w:rPr>
        <w:t xml:space="preserve">), </w:t>
      </w:r>
      <w:r w:rsidR="005C6222" w:rsidRPr="008904E7">
        <w:rPr>
          <w:rFonts w:ascii="Verdana" w:hAnsi="Verdana"/>
          <w:sz w:val="20"/>
        </w:rPr>
        <w:t>Odlok</w:t>
      </w:r>
      <w:r w:rsidR="00592D3E" w:rsidRPr="008904E7">
        <w:rPr>
          <w:rFonts w:ascii="Verdana" w:hAnsi="Verdana"/>
          <w:sz w:val="20"/>
        </w:rPr>
        <w:t>a</w:t>
      </w:r>
      <w:r w:rsidR="005C6222" w:rsidRPr="008904E7">
        <w:rPr>
          <w:rFonts w:ascii="Verdana" w:hAnsi="Verdana"/>
          <w:sz w:val="20"/>
        </w:rPr>
        <w:t xml:space="preserve"> o spremembah in dopolnitvah Odloka o priznanjih Občine Destrnik</w:t>
      </w:r>
      <w:r w:rsidR="00DA53D4" w:rsidRPr="008904E7">
        <w:rPr>
          <w:rFonts w:ascii="Verdana" w:hAnsi="Verdana"/>
          <w:sz w:val="20"/>
        </w:rPr>
        <w:t xml:space="preserve"> (Uradno glasilo Slovenskih občin, št. 9/2018</w:t>
      </w:r>
      <w:r w:rsidR="00923ECB" w:rsidRPr="008904E7">
        <w:rPr>
          <w:rFonts w:ascii="Verdana" w:hAnsi="Verdana"/>
          <w:sz w:val="20"/>
        </w:rPr>
        <w:t>)</w:t>
      </w:r>
      <w:r w:rsidR="00592D3E" w:rsidRPr="008904E7">
        <w:rPr>
          <w:rFonts w:ascii="Verdana" w:hAnsi="Verdana"/>
          <w:sz w:val="20"/>
        </w:rPr>
        <w:t xml:space="preserve"> in</w:t>
      </w:r>
      <w:r w:rsidR="00836584" w:rsidRPr="008904E7">
        <w:rPr>
          <w:rFonts w:ascii="Verdana" w:hAnsi="Verdana"/>
          <w:sz w:val="20"/>
        </w:rPr>
        <w:t xml:space="preserve"> </w:t>
      </w:r>
      <w:r w:rsidR="00923ECB" w:rsidRPr="008904E7">
        <w:rPr>
          <w:rFonts w:ascii="Verdana" w:hAnsi="Verdana"/>
          <w:sz w:val="20"/>
        </w:rPr>
        <w:t>Odlok</w:t>
      </w:r>
      <w:r w:rsidR="00592D3E" w:rsidRPr="008904E7">
        <w:rPr>
          <w:rFonts w:ascii="Verdana" w:hAnsi="Verdana"/>
          <w:sz w:val="20"/>
        </w:rPr>
        <w:t>a</w:t>
      </w:r>
      <w:r w:rsidR="00923ECB" w:rsidRPr="008904E7">
        <w:rPr>
          <w:rFonts w:ascii="Verdana" w:hAnsi="Verdana"/>
          <w:sz w:val="20"/>
        </w:rPr>
        <w:t xml:space="preserve"> o spremembi Odloka o priznanjih Občine Destrnik (Uradno glasilo Slovenskih obči</w:t>
      </w:r>
      <w:r w:rsidR="00592D3E" w:rsidRPr="008904E7">
        <w:rPr>
          <w:rFonts w:ascii="Verdana" w:hAnsi="Verdana"/>
          <w:sz w:val="20"/>
        </w:rPr>
        <w:t>n, št. 8/2019</w:t>
      </w:r>
      <w:r w:rsidR="00923ECB" w:rsidRPr="008904E7">
        <w:rPr>
          <w:rFonts w:ascii="Verdana" w:hAnsi="Verdana"/>
          <w:sz w:val="20"/>
        </w:rPr>
        <w:t>) K</w:t>
      </w:r>
      <w:r w:rsidR="0078263B" w:rsidRPr="008904E7">
        <w:rPr>
          <w:rFonts w:ascii="Verdana" w:hAnsi="Verdana"/>
          <w:sz w:val="20"/>
        </w:rPr>
        <w:t>omisija za odlikovanja in priznanja Občine Destrnik objavlja</w:t>
      </w:r>
    </w:p>
    <w:p w14:paraId="01F44D38" w14:textId="77777777" w:rsidR="00592D3E" w:rsidRPr="008904E7" w:rsidRDefault="00592D3E" w:rsidP="00923ECB">
      <w:pPr>
        <w:jc w:val="both"/>
        <w:rPr>
          <w:rFonts w:ascii="Verdana" w:hAnsi="Verdana"/>
          <w:sz w:val="20"/>
        </w:rPr>
      </w:pPr>
    </w:p>
    <w:p w14:paraId="144303DC" w14:textId="77777777" w:rsidR="0078263B" w:rsidRPr="008904E7" w:rsidRDefault="0078263B" w:rsidP="0078263B">
      <w:pPr>
        <w:jc w:val="center"/>
        <w:rPr>
          <w:rFonts w:ascii="Verdana" w:hAnsi="Verdana"/>
          <w:b/>
          <w:sz w:val="20"/>
        </w:rPr>
      </w:pPr>
      <w:r w:rsidRPr="008904E7">
        <w:rPr>
          <w:rFonts w:ascii="Verdana" w:hAnsi="Verdana"/>
          <w:b/>
          <w:sz w:val="20"/>
        </w:rPr>
        <w:t>R  A  Z  P  I  S</w:t>
      </w:r>
    </w:p>
    <w:p w14:paraId="69F7D056" w14:textId="77777777" w:rsidR="0078263B" w:rsidRPr="008904E7" w:rsidRDefault="0078263B" w:rsidP="0078263B">
      <w:pPr>
        <w:jc w:val="center"/>
        <w:rPr>
          <w:rFonts w:ascii="Verdana" w:hAnsi="Verdana"/>
          <w:b/>
          <w:sz w:val="20"/>
        </w:rPr>
      </w:pPr>
      <w:r w:rsidRPr="008904E7">
        <w:rPr>
          <w:rFonts w:ascii="Verdana" w:hAnsi="Verdana"/>
          <w:b/>
          <w:sz w:val="20"/>
        </w:rPr>
        <w:t>za zbiranje predlogov za priznanja</w:t>
      </w:r>
    </w:p>
    <w:p w14:paraId="630053AC" w14:textId="2CD9F373" w:rsidR="0078263B" w:rsidRPr="008904E7" w:rsidRDefault="0078263B" w:rsidP="0078263B">
      <w:pPr>
        <w:jc w:val="center"/>
        <w:rPr>
          <w:rFonts w:ascii="Verdana" w:hAnsi="Verdana"/>
          <w:b/>
          <w:sz w:val="20"/>
        </w:rPr>
      </w:pPr>
      <w:r w:rsidRPr="008904E7">
        <w:rPr>
          <w:rFonts w:ascii="Verdana" w:hAnsi="Verdana"/>
          <w:b/>
          <w:sz w:val="20"/>
        </w:rPr>
        <w:t>Občine Destrnik</w:t>
      </w:r>
      <w:r w:rsidR="007B387E" w:rsidRPr="008904E7">
        <w:rPr>
          <w:rFonts w:ascii="Verdana" w:hAnsi="Verdana"/>
          <w:b/>
          <w:sz w:val="20"/>
        </w:rPr>
        <w:t xml:space="preserve"> za leto 202</w:t>
      </w:r>
      <w:r w:rsidR="008904E7">
        <w:rPr>
          <w:rFonts w:ascii="Verdana" w:hAnsi="Verdana"/>
          <w:b/>
          <w:sz w:val="20"/>
        </w:rPr>
        <w:t>4</w:t>
      </w:r>
    </w:p>
    <w:p w14:paraId="1E96E4EC" w14:textId="77777777" w:rsidR="0078263B" w:rsidRPr="008904E7" w:rsidRDefault="0078263B" w:rsidP="0078263B">
      <w:pPr>
        <w:jc w:val="center"/>
        <w:rPr>
          <w:rFonts w:ascii="Verdana" w:hAnsi="Verdana"/>
          <w:b/>
          <w:sz w:val="20"/>
        </w:rPr>
      </w:pPr>
    </w:p>
    <w:p w14:paraId="1DD8F9BE" w14:textId="77777777" w:rsidR="0078263B" w:rsidRPr="008904E7" w:rsidRDefault="0078263B" w:rsidP="00274002">
      <w:pPr>
        <w:rPr>
          <w:rFonts w:ascii="Verdana" w:hAnsi="Verdana"/>
          <w:b/>
          <w:sz w:val="20"/>
        </w:rPr>
      </w:pPr>
    </w:p>
    <w:p w14:paraId="27F1B6DB" w14:textId="77777777" w:rsidR="00592D3E" w:rsidRPr="008904E7" w:rsidRDefault="00274002" w:rsidP="00ED5B40">
      <w:pPr>
        <w:pStyle w:val="Odstavekseznama"/>
        <w:numPr>
          <w:ilvl w:val="0"/>
          <w:numId w:val="3"/>
        </w:numPr>
        <w:rPr>
          <w:rFonts w:ascii="Verdana" w:hAnsi="Verdana"/>
          <w:sz w:val="20"/>
        </w:rPr>
      </w:pPr>
      <w:r w:rsidRPr="008904E7">
        <w:rPr>
          <w:rFonts w:ascii="Verdana" w:hAnsi="Verdana"/>
          <w:sz w:val="20"/>
        </w:rPr>
        <w:t>Priznanja Občine  Destrnik so:</w:t>
      </w:r>
    </w:p>
    <w:p w14:paraId="2F47362F" w14:textId="3827D339" w:rsidR="008904E7" w:rsidRDefault="00274002" w:rsidP="008904E7">
      <w:pPr>
        <w:pStyle w:val="esegmentp"/>
        <w:spacing w:after="0"/>
        <w:ind w:firstLine="0"/>
        <w:jc w:val="left"/>
        <w:rPr>
          <w:rFonts w:ascii="Verdana" w:hAnsi="Verdana"/>
          <w:color w:val="auto"/>
          <w:sz w:val="20"/>
          <w:szCs w:val="20"/>
        </w:rPr>
      </w:pPr>
      <w:r w:rsidRPr="008904E7">
        <w:rPr>
          <w:rFonts w:ascii="Verdana" w:hAnsi="Verdana"/>
          <w:color w:val="auto"/>
          <w:sz w:val="20"/>
          <w:szCs w:val="20"/>
        </w:rPr>
        <w:br/>
        <w:t>1. Naziv Častni občan Občine Destrnik</w:t>
      </w:r>
      <w:r w:rsidR="008904E7">
        <w:rPr>
          <w:rFonts w:ascii="Verdana" w:hAnsi="Verdana"/>
          <w:color w:val="auto"/>
          <w:sz w:val="20"/>
          <w:szCs w:val="20"/>
        </w:rPr>
        <w:t>.</w:t>
      </w:r>
      <w:r w:rsidRPr="008904E7">
        <w:rPr>
          <w:rFonts w:ascii="Verdana" w:hAnsi="Verdana"/>
          <w:color w:val="auto"/>
          <w:sz w:val="20"/>
          <w:szCs w:val="20"/>
        </w:rPr>
        <w:t xml:space="preserve"> </w:t>
      </w:r>
      <w:r w:rsidRPr="008904E7">
        <w:rPr>
          <w:rFonts w:ascii="Verdana" w:hAnsi="Verdana"/>
          <w:color w:val="auto"/>
          <w:sz w:val="20"/>
          <w:szCs w:val="20"/>
        </w:rPr>
        <w:br/>
        <w:t>2. Plaketa Občine Destrnik</w:t>
      </w:r>
      <w:r w:rsidR="008904E7">
        <w:rPr>
          <w:rFonts w:ascii="Verdana" w:hAnsi="Verdana"/>
          <w:color w:val="auto"/>
          <w:sz w:val="20"/>
          <w:szCs w:val="20"/>
        </w:rPr>
        <w:t>.</w:t>
      </w:r>
      <w:r w:rsidRPr="008904E7">
        <w:rPr>
          <w:rFonts w:ascii="Verdana" w:hAnsi="Verdana"/>
          <w:color w:val="auto"/>
          <w:sz w:val="20"/>
          <w:szCs w:val="20"/>
        </w:rPr>
        <w:br/>
        <w:t>3. Priznanje Občine Destrnik:</w:t>
      </w:r>
    </w:p>
    <w:p w14:paraId="2F162DD4" w14:textId="77777777" w:rsidR="008904E7" w:rsidRDefault="00274002" w:rsidP="008904E7">
      <w:pPr>
        <w:pStyle w:val="esegmentp"/>
        <w:numPr>
          <w:ilvl w:val="0"/>
          <w:numId w:val="5"/>
        </w:numPr>
        <w:spacing w:after="0"/>
        <w:jc w:val="left"/>
        <w:rPr>
          <w:rFonts w:ascii="Verdana" w:hAnsi="Verdana"/>
          <w:color w:val="auto"/>
          <w:sz w:val="20"/>
          <w:szCs w:val="20"/>
        </w:rPr>
      </w:pPr>
      <w:r w:rsidRPr="008904E7">
        <w:rPr>
          <w:rFonts w:ascii="Verdana" w:hAnsi="Verdana"/>
          <w:color w:val="auto"/>
          <w:sz w:val="20"/>
          <w:szCs w:val="20"/>
        </w:rPr>
        <w:t>Zlato priznanje Občine Destrnik,</w:t>
      </w:r>
    </w:p>
    <w:p w14:paraId="1FA5DAF2" w14:textId="77777777" w:rsidR="008904E7" w:rsidRDefault="00274002" w:rsidP="008904E7">
      <w:pPr>
        <w:pStyle w:val="esegmentp"/>
        <w:numPr>
          <w:ilvl w:val="0"/>
          <w:numId w:val="5"/>
        </w:numPr>
        <w:spacing w:after="0"/>
        <w:jc w:val="left"/>
        <w:rPr>
          <w:rFonts w:ascii="Verdana" w:hAnsi="Verdana"/>
          <w:color w:val="auto"/>
          <w:sz w:val="20"/>
          <w:szCs w:val="20"/>
        </w:rPr>
      </w:pPr>
      <w:r w:rsidRPr="008904E7">
        <w:rPr>
          <w:rFonts w:ascii="Verdana" w:hAnsi="Verdana"/>
          <w:color w:val="auto"/>
          <w:sz w:val="20"/>
          <w:szCs w:val="20"/>
        </w:rPr>
        <w:t>Srebrno priznanje Občine Destrnik,</w:t>
      </w:r>
    </w:p>
    <w:p w14:paraId="45A92C1A" w14:textId="557C6119" w:rsidR="00274002" w:rsidRPr="008904E7" w:rsidRDefault="00274002" w:rsidP="008904E7">
      <w:pPr>
        <w:pStyle w:val="esegmentp"/>
        <w:numPr>
          <w:ilvl w:val="0"/>
          <w:numId w:val="5"/>
        </w:numPr>
        <w:spacing w:after="0"/>
        <w:jc w:val="left"/>
        <w:rPr>
          <w:rFonts w:ascii="Verdana" w:hAnsi="Verdana"/>
          <w:color w:val="auto"/>
          <w:sz w:val="20"/>
          <w:szCs w:val="20"/>
        </w:rPr>
      </w:pPr>
      <w:r w:rsidRPr="008904E7">
        <w:rPr>
          <w:rFonts w:ascii="Verdana" w:hAnsi="Verdana"/>
          <w:color w:val="auto"/>
          <w:sz w:val="20"/>
          <w:szCs w:val="20"/>
        </w:rPr>
        <w:t>Bro</w:t>
      </w:r>
      <w:r w:rsidR="00592D3E" w:rsidRPr="008904E7">
        <w:rPr>
          <w:rFonts w:ascii="Verdana" w:hAnsi="Verdana"/>
          <w:color w:val="auto"/>
          <w:sz w:val="20"/>
          <w:szCs w:val="20"/>
        </w:rPr>
        <w:t>nasto priznanje Občine Destrnik.</w:t>
      </w:r>
    </w:p>
    <w:p w14:paraId="060DC8A0" w14:textId="77777777" w:rsidR="00592D3E" w:rsidRPr="008904E7" w:rsidRDefault="00592D3E" w:rsidP="00592D3E">
      <w:pPr>
        <w:pStyle w:val="esegmentp"/>
        <w:spacing w:after="0"/>
        <w:ind w:left="426" w:firstLine="0"/>
        <w:jc w:val="left"/>
        <w:rPr>
          <w:rFonts w:ascii="Verdana" w:hAnsi="Verdana"/>
          <w:color w:val="auto"/>
          <w:sz w:val="20"/>
          <w:szCs w:val="20"/>
        </w:rPr>
      </w:pPr>
    </w:p>
    <w:p w14:paraId="59D65A2C" w14:textId="77777777" w:rsidR="0078263B" w:rsidRPr="008904E7" w:rsidRDefault="0078263B" w:rsidP="0078263B">
      <w:pPr>
        <w:rPr>
          <w:rFonts w:ascii="Verdana" w:hAnsi="Verdana"/>
          <w:sz w:val="20"/>
        </w:rPr>
      </w:pPr>
    </w:p>
    <w:p w14:paraId="0F4E1EBB" w14:textId="77777777" w:rsidR="00B15DAC" w:rsidRPr="008904E7" w:rsidRDefault="00ED5B40" w:rsidP="00ED5B40">
      <w:pPr>
        <w:pStyle w:val="Odstavekseznama"/>
        <w:numPr>
          <w:ilvl w:val="0"/>
          <w:numId w:val="3"/>
        </w:numPr>
        <w:rPr>
          <w:rFonts w:ascii="Verdana" w:hAnsi="Verdana"/>
          <w:sz w:val="20"/>
        </w:rPr>
      </w:pPr>
      <w:r w:rsidRPr="008904E7">
        <w:rPr>
          <w:rFonts w:ascii="Verdana" w:hAnsi="Verdana"/>
          <w:sz w:val="20"/>
        </w:rPr>
        <w:t>Pogoji za dodelitev priznanja</w:t>
      </w:r>
    </w:p>
    <w:p w14:paraId="42FDB01E" w14:textId="77777777" w:rsidR="00ED5B40" w:rsidRPr="008904E7" w:rsidRDefault="00ED5B40" w:rsidP="00ED5B40">
      <w:pPr>
        <w:pStyle w:val="Odstavekseznama"/>
        <w:rPr>
          <w:rFonts w:ascii="Verdana" w:hAnsi="Verdana"/>
          <w:sz w:val="20"/>
        </w:rPr>
      </w:pPr>
    </w:p>
    <w:p w14:paraId="195A53FB" w14:textId="77777777" w:rsidR="007835A2" w:rsidRPr="008904E7" w:rsidRDefault="00B15DAC" w:rsidP="00B15DAC">
      <w:pPr>
        <w:pStyle w:val="esegmentp"/>
        <w:ind w:firstLine="0"/>
        <w:rPr>
          <w:rFonts w:ascii="Verdana" w:hAnsi="Verdana"/>
          <w:color w:val="auto"/>
          <w:sz w:val="20"/>
          <w:szCs w:val="20"/>
        </w:rPr>
      </w:pPr>
      <w:r w:rsidRPr="008904E7">
        <w:rPr>
          <w:rFonts w:ascii="Verdana" w:hAnsi="Verdana"/>
          <w:color w:val="auto"/>
          <w:sz w:val="20"/>
          <w:szCs w:val="20"/>
        </w:rPr>
        <w:t xml:space="preserve">Naziv Častni občan prejme posameznik za izjemen prispevek na področju gospodarstva, znanosti, umetnosti, kulture, šolstva, športa, humanitarnih ali drugih dejavnosti, ki imajo trajen pomen za razvoj in ugled občine  doma in v tujini. Častni občan prejme ob podelitvi naziva posebno listino o podelitvi naziva. </w:t>
      </w:r>
    </w:p>
    <w:p w14:paraId="395478EF" w14:textId="77777777" w:rsidR="00B15DAC" w:rsidRPr="008904E7" w:rsidRDefault="00B15DAC" w:rsidP="00B15DAC">
      <w:pPr>
        <w:pStyle w:val="esegmentp"/>
        <w:ind w:firstLine="0"/>
        <w:rPr>
          <w:rFonts w:ascii="Verdana" w:hAnsi="Verdana"/>
          <w:color w:val="auto"/>
          <w:sz w:val="20"/>
          <w:szCs w:val="20"/>
        </w:rPr>
      </w:pPr>
      <w:r w:rsidRPr="008904E7">
        <w:rPr>
          <w:rFonts w:ascii="Verdana" w:hAnsi="Verdana"/>
          <w:color w:val="auto"/>
          <w:sz w:val="20"/>
          <w:szCs w:val="20"/>
        </w:rPr>
        <w:t xml:space="preserve">Plaketo Občine Destrnik lahko prejme posameznik, podjetje, zavod, organizacija, društvo in skupina, združenje in druga pravna oseba za izjemen prispevek na področju gospodarstva, šolstva, znanosti, umetnosti, kulture, športa, humanitarnih ali drugih dejavnosti, ki imajo trajen pomen za razvoj in ugled občine  doma in v tujini. </w:t>
      </w:r>
    </w:p>
    <w:p w14:paraId="78B03DDD" w14:textId="77777777" w:rsidR="00B15DAC" w:rsidRPr="008904E7" w:rsidRDefault="00B15DAC" w:rsidP="00B15DAC">
      <w:pPr>
        <w:pStyle w:val="esegmentp"/>
        <w:spacing w:after="0"/>
        <w:ind w:firstLine="0"/>
        <w:rPr>
          <w:rFonts w:ascii="Verdana" w:hAnsi="Verdana"/>
          <w:color w:val="auto"/>
          <w:sz w:val="20"/>
          <w:szCs w:val="20"/>
        </w:rPr>
      </w:pPr>
      <w:r w:rsidRPr="008904E7">
        <w:rPr>
          <w:rFonts w:ascii="Verdana" w:hAnsi="Verdana"/>
          <w:color w:val="auto"/>
          <w:sz w:val="20"/>
          <w:szCs w:val="20"/>
        </w:rPr>
        <w:t xml:space="preserve">Zlato priznanje Občine Destrnik podeli Občinski svet Občine Destrnik za izredno življenjsko delo ter dolgoletne vrhunske uspehe in dosežke na področju gospodarstva, kmetijstva, šolstva, znanosti, umetnosti, kulture, športa humanitarnih in drugih dejavnostih, ki so pomembni za razvoj in ugled Občine Destrnik ter praviloma pomenijo zaključek kariere pri posamezniku ali zrelo fazo razvoja izredno uspešne skupine. </w:t>
      </w:r>
    </w:p>
    <w:p w14:paraId="1C424DB6" w14:textId="77777777" w:rsidR="00B15DAC" w:rsidRPr="008904E7" w:rsidRDefault="00B15DAC" w:rsidP="00B15DAC">
      <w:pPr>
        <w:pStyle w:val="esegmentp"/>
        <w:spacing w:after="0"/>
        <w:ind w:firstLine="0"/>
        <w:rPr>
          <w:rFonts w:ascii="Verdana" w:hAnsi="Verdana"/>
          <w:color w:val="auto"/>
          <w:sz w:val="20"/>
          <w:szCs w:val="20"/>
        </w:rPr>
      </w:pPr>
      <w:r w:rsidRPr="008904E7">
        <w:rPr>
          <w:rFonts w:ascii="Verdana" w:hAnsi="Verdana"/>
          <w:color w:val="auto"/>
          <w:sz w:val="20"/>
          <w:szCs w:val="20"/>
        </w:rPr>
        <w:br/>
        <w:t xml:space="preserve">Srebrno priznanje Občine Destrnik podeli Občinski svet Občine Destrnik za vrsto odmevnih dosežkov v daljšem časovnem obdobju na področju gospodarstva, kmetijstva, šolstva, znanosti, umetnosti, kulture, športa, humanitarnih in drugih dejavnostih, ki so pomembne za razvoj in ugled Občine Destrnik ter praviloma pomenijo izjemno uspešnost posameznika na polovici delovne kariere ali izjemno uspešnost skupine v fazi njene potrjene rasti. </w:t>
      </w:r>
    </w:p>
    <w:p w14:paraId="36ABED80" w14:textId="77777777" w:rsidR="0078263B" w:rsidRPr="008904E7" w:rsidRDefault="00B15DAC" w:rsidP="007835A2">
      <w:pPr>
        <w:pStyle w:val="esegmentp"/>
        <w:rPr>
          <w:rFonts w:ascii="Verdana" w:hAnsi="Verdana"/>
          <w:color w:val="auto"/>
          <w:sz w:val="20"/>
          <w:szCs w:val="20"/>
        </w:rPr>
      </w:pPr>
      <w:r w:rsidRPr="008904E7">
        <w:rPr>
          <w:rFonts w:ascii="Verdana" w:hAnsi="Verdana"/>
          <w:color w:val="auto"/>
          <w:sz w:val="20"/>
          <w:szCs w:val="20"/>
        </w:rPr>
        <w:br/>
        <w:t xml:space="preserve">Bronasto priznanje Občine Destrnik podeli Občinski svet Občine Destrnik za nadpovprečne začetne ali večkratne uspehe v kratkem časovnem obdobju in kot vzpodbudo za nadaljnje ustvarjalno delo na področju gospodarstva, kmetijstva, šolstva, znanosti, umetnosti, kulture, športa in humanitarnih in drugih dejavnostih. </w:t>
      </w:r>
    </w:p>
    <w:p w14:paraId="7CC30BAE" w14:textId="77777777" w:rsidR="00ED5B40" w:rsidRPr="008904E7" w:rsidRDefault="00ED5B40" w:rsidP="007835A2">
      <w:pPr>
        <w:pStyle w:val="esegmentp"/>
        <w:rPr>
          <w:rFonts w:ascii="Verdana" w:hAnsi="Verdana"/>
          <w:color w:val="auto"/>
          <w:sz w:val="20"/>
          <w:szCs w:val="20"/>
        </w:rPr>
      </w:pPr>
    </w:p>
    <w:p w14:paraId="61A41DA7" w14:textId="77777777" w:rsidR="0078263B" w:rsidRPr="008904E7" w:rsidRDefault="00ED5B40" w:rsidP="00ED5B40">
      <w:pPr>
        <w:pStyle w:val="Odstavekseznama"/>
        <w:numPr>
          <w:ilvl w:val="0"/>
          <w:numId w:val="3"/>
        </w:numPr>
        <w:rPr>
          <w:rFonts w:ascii="Verdana" w:hAnsi="Verdana"/>
          <w:sz w:val="20"/>
        </w:rPr>
      </w:pPr>
      <w:r w:rsidRPr="008904E7">
        <w:rPr>
          <w:rFonts w:ascii="Verdana" w:hAnsi="Verdana"/>
          <w:sz w:val="20"/>
        </w:rPr>
        <w:t>Postopek podeljevanja</w:t>
      </w:r>
    </w:p>
    <w:p w14:paraId="70126ADA" w14:textId="77777777" w:rsidR="00592D3E" w:rsidRPr="008904E7" w:rsidRDefault="00592D3E" w:rsidP="00ED5B40">
      <w:pPr>
        <w:pStyle w:val="Odstavekseznama"/>
        <w:rPr>
          <w:rFonts w:ascii="Verdana" w:hAnsi="Verdana"/>
          <w:sz w:val="20"/>
        </w:rPr>
      </w:pPr>
    </w:p>
    <w:p w14:paraId="0D9A2F93" w14:textId="77777777" w:rsidR="00B15DAC" w:rsidRPr="008904E7" w:rsidRDefault="00F53F01" w:rsidP="00B15DAC">
      <w:pPr>
        <w:pStyle w:val="esegmentp"/>
        <w:ind w:firstLine="0"/>
        <w:rPr>
          <w:rFonts w:ascii="Verdana" w:hAnsi="Verdana"/>
          <w:color w:val="auto"/>
          <w:sz w:val="20"/>
          <w:szCs w:val="20"/>
        </w:rPr>
      </w:pPr>
      <w:r w:rsidRPr="008904E7">
        <w:rPr>
          <w:rFonts w:ascii="Verdana" w:hAnsi="Verdana"/>
          <w:color w:val="auto"/>
          <w:sz w:val="20"/>
          <w:szCs w:val="20"/>
        </w:rPr>
        <w:t>Pr</w:t>
      </w:r>
      <w:r w:rsidR="00B15DAC" w:rsidRPr="008904E7">
        <w:rPr>
          <w:rFonts w:ascii="Verdana" w:hAnsi="Verdana"/>
          <w:color w:val="auto"/>
          <w:sz w:val="20"/>
          <w:szCs w:val="20"/>
        </w:rPr>
        <w:t>edloge za podelitev priznanj lahko podajo posamezniki, družbe, zavodi, politične in druge organizacije, skupnosti, društva ter organi lokalnih skupnosti.</w:t>
      </w:r>
    </w:p>
    <w:p w14:paraId="6BB5B9DB" w14:textId="77777777" w:rsidR="008904E7" w:rsidRDefault="00B15DAC" w:rsidP="00685723">
      <w:pPr>
        <w:pStyle w:val="esegmentp"/>
        <w:ind w:firstLine="0"/>
        <w:jc w:val="left"/>
        <w:rPr>
          <w:rFonts w:ascii="Verdana" w:hAnsi="Verdana"/>
          <w:color w:val="auto"/>
          <w:sz w:val="20"/>
          <w:szCs w:val="20"/>
        </w:rPr>
      </w:pPr>
      <w:r w:rsidRPr="008904E7">
        <w:rPr>
          <w:rFonts w:ascii="Verdana" w:hAnsi="Verdana"/>
          <w:color w:val="auto"/>
          <w:sz w:val="20"/>
          <w:szCs w:val="20"/>
        </w:rPr>
        <w:t xml:space="preserve">Predlog mora biti predložen v pisni obliki in mora vsebovati: </w:t>
      </w:r>
    </w:p>
    <w:p w14:paraId="385B161A" w14:textId="77777777" w:rsidR="008904E7" w:rsidRDefault="00B15DAC" w:rsidP="008904E7">
      <w:pPr>
        <w:pStyle w:val="esegmentp"/>
        <w:numPr>
          <w:ilvl w:val="0"/>
          <w:numId w:val="4"/>
        </w:numPr>
        <w:spacing w:after="0"/>
        <w:jc w:val="left"/>
        <w:rPr>
          <w:rFonts w:ascii="Verdana" w:hAnsi="Verdana"/>
          <w:color w:val="auto"/>
          <w:sz w:val="20"/>
          <w:szCs w:val="20"/>
        </w:rPr>
      </w:pPr>
      <w:r w:rsidRPr="008904E7">
        <w:rPr>
          <w:rFonts w:ascii="Verdana" w:hAnsi="Verdana"/>
          <w:color w:val="auto"/>
          <w:sz w:val="20"/>
          <w:szCs w:val="20"/>
        </w:rPr>
        <w:lastRenderedPageBreak/>
        <w:t xml:space="preserve">splošne podatke o predlagatelju, </w:t>
      </w:r>
    </w:p>
    <w:p w14:paraId="1AF927BB" w14:textId="77777777" w:rsidR="008904E7" w:rsidRDefault="00B15DAC" w:rsidP="008904E7">
      <w:pPr>
        <w:pStyle w:val="esegmentp"/>
        <w:numPr>
          <w:ilvl w:val="0"/>
          <w:numId w:val="4"/>
        </w:numPr>
        <w:spacing w:after="0"/>
        <w:jc w:val="left"/>
        <w:rPr>
          <w:rFonts w:ascii="Verdana" w:hAnsi="Verdana"/>
          <w:color w:val="auto"/>
          <w:sz w:val="20"/>
          <w:szCs w:val="20"/>
        </w:rPr>
      </w:pPr>
      <w:r w:rsidRPr="008904E7">
        <w:rPr>
          <w:rFonts w:ascii="Verdana" w:hAnsi="Verdana"/>
          <w:color w:val="auto"/>
          <w:sz w:val="20"/>
          <w:szCs w:val="20"/>
        </w:rPr>
        <w:t xml:space="preserve">predstavitvene podatke o kandidatu, </w:t>
      </w:r>
    </w:p>
    <w:p w14:paraId="2C9D16B8" w14:textId="77777777" w:rsidR="008904E7" w:rsidRDefault="00B15DAC" w:rsidP="008904E7">
      <w:pPr>
        <w:pStyle w:val="esegmentp"/>
        <w:numPr>
          <w:ilvl w:val="0"/>
          <w:numId w:val="4"/>
        </w:numPr>
        <w:spacing w:after="0"/>
        <w:jc w:val="left"/>
        <w:rPr>
          <w:rFonts w:ascii="Verdana" w:hAnsi="Verdana"/>
          <w:color w:val="auto"/>
          <w:sz w:val="20"/>
          <w:szCs w:val="20"/>
        </w:rPr>
      </w:pPr>
      <w:r w:rsidRPr="008904E7">
        <w:rPr>
          <w:rFonts w:ascii="Verdana" w:hAnsi="Verdana"/>
          <w:color w:val="auto"/>
          <w:sz w:val="20"/>
          <w:szCs w:val="20"/>
        </w:rPr>
        <w:t xml:space="preserve">vrsto priznanja, za katerega je kandidat predlagan, </w:t>
      </w:r>
    </w:p>
    <w:p w14:paraId="0EF41D1B" w14:textId="77777777" w:rsidR="008904E7" w:rsidRDefault="00B15DAC" w:rsidP="008904E7">
      <w:pPr>
        <w:pStyle w:val="esegmentp"/>
        <w:numPr>
          <w:ilvl w:val="0"/>
          <w:numId w:val="4"/>
        </w:numPr>
        <w:spacing w:after="0"/>
        <w:jc w:val="left"/>
        <w:rPr>
          <w:rFonts w:ascii="Verdana" w:hAnsi="Verdana"/>
          <w:color w:val="auto"/>
          <w:sz w:val="20"/>
          <w:szCs w:val="20"/>
        </w:rPr>
      </w:pPr>
      <w:r w:rsidRPr="008904E7">
        <w:rPr>
          <w:rFonts w:ascii="Verdana" w:hAnsi="Verdana"/>
          <w:color w:val="auto"/>
          <w:sz w:val="20"/>
          <w:szCs w:val="20"/>
        </w:rPr>
        <w:t>utemeljitev pobude s podrobnejšim opisom uspeha ali dosežkov, zaradi katerih je predl</w:t>
      </w:r>
      <w:r w:rsidR="00F53F01" w:rsidRPr="008904E7">
        <w:rPr>
          <w:rFonts w:ascii="Verdana" w:hAnsi="Verdana"/>
          <w:color w:val="auto"/>
          <w:sz w:val="20"/>
          <w:szCs w:val="20"/>
        </w:rPr>
        <w:t xml:space="preserve">agana podelitev, </w:t>
      </w:r>
    </w:p>
    <w:p w14:paraId="6F1FCFF9" w14:textId="63F02624" w:rsidR="0078263B" w:rsidRPr="008904E7" w:rsidRDefault="00F53F01" w:rsidP="008904E7">
      <w:pPr>
        <w:pStyle w:val="esegmentp"/>
        <w:numPr>
          <w:ilvl w:val="0"/>
          <w:numId w:val="4"/>
        </w:numPr>
        <w:spacing w:after="0"/>
        <w:jc w:val="left"/>
        <w:rPr>
          <w:rFonts w:ascii="Verdana" w:hAnsi="Verdana"/>
          <w:color w:val="auto"/>
          <w:sz w:val="20"/>
          <w:szCs w:val="20"/>
        </w:rPr>
      </w:pPr>
      <w:r w:rsidRPr="008904E7">
        <w:rPr>
          <w:rFonts w:ascii="Verdana" w:hAnsi="Verdana"/>
          <w:color w:val="auto"/>
          <w:sz w:val="20"/>
          <w:szCs w:val="20"/>
        </w:rPr>
        <w:t>datum predloga</w:t>
      </w:r>
      <w:r w:rsidR="00B15DAC" w:rsidRPr="008904E7">
        <w:rPr>
          <w:rFonts w:ascii="Verdana" w:hAnsi="Verdana"/>
          <w:color w:val="auto"/>
          <w:sz w:val="20"/>
          <w:szCs w:val="20"/>
        </w:rPr>
        <w:t>.</w:t>
      </w:r>
    </w:p>
    <w:p w14:paraId="327A7ECA" w14:textId="77777777" w:rsidR="00ED5B40" w:rsidRPr="008904E7" w:rsidRDefault="00ED5B40" w:rsidP="00685723">
      <w:pPr>
        <w:pStyle w:val="esegmentp"/>
        <w:ind w:firstLine="0"/>
        <w:jc w:val="left"/>
        <w:rPr>
          <w:rFonts w:ascii="Verdana" w:hAnsi="Verdana"/>
          <w:color w:val="auto"/>
          <w:sz w:val="20"/>
          <w:szCs w:val="20"/>
        </w:rPr>
      </w:pPr>
    </w:p>
    <w:p w14:paraId="205EE4A0" w14:textId="77777777" w:rsidR="0078263B" w:rsidRPr="008904E7" w:rsidRDefault="00ED5B40" w:rsidP="00ED5B40">
      <w:pPr>
        <w:pStyle w:val="Odstavekseznama"/>
        <w:numPr>
          <w:ilvl w:val="0"/>
          <w:numId w:val="3"/>
        </w:numPr>
        <w:rPr>
          <w:rFonts w:ascii="Verdana" w:hAnsi="Verdana"/>
          <w:sz w:val="20"/>
        </w:rPr>
      </w:pPr>
      <w:r w:rsidRPr="008904E7">
        <w:rPr>
          <w:rFonts w:ascii="Verdana" w:hAnsi="Verdana"/>
          <w:sz w:val="20"/>
        </w:rPr>
        <w:t>Zbiranje predlogov</w:t>
      </w:r>
    </w:p>
    <w:p w14:paraId="73758E69" w14:textId="77777777" w:rsidR="0078263B" w:rsidRPr="008904E7" w:rsidRDefault="0078263B" w:rsidP="0078263B">
      <w:pPr>
        <w:jc w:val="center"/>
        <w:rPr>
          <w:rFonts w:ascii="Verdana" w:hAnsi="Verdana"/>
          <w:sz w:val="20"/>
        </w:rPr>
      </w:pPr>
    </w:p>
    <w:p w14:paraId="7FE54C80" w14:textId="3FDE1F08" w:rsidR="0078263B" w:rsidRPr="008904E7" w:rsidRDefault="0078263B" w:rsidP="0078263B">
      <w:pPr>
        <w:jc w:val="both"/>
        <w:rPr>
          <w:rFonts w:ascii="Verdana" w:hAnsi="Verdana"/>
          <w:sz w:val="20"/>
        </w:rPr>
      </w:pPr>
      <w:r w:rsidRPr="008904E7">
        <w:rPr>
          <w:rFonts w:ascii="Verdana" w:hAnsi="Verdana"/>
          <w:sz w:val="20"/>
        </w:rPr>
        <w:t>Komisija za odlikovanja i</w:t>
      </w:r>
      <w:r w:rsidR="00E559F6" w:rsidRPr="008904E7">
        <w:rPr>
          <w:rFonts w:ascii="Verdana" w:hAnsi="Verdana"/>
          <w:sz w:val="20"/>
        </w:rPr>
        <w:t>n priznanja b</w:t>
      </w:r>
      <w:r w:rsidR="00122F6C" w:rsidRPr="008904E7">
        <w:rPr>
          <w:rFonts w:ascii="Verdana" w:hAnsi="Verdana"/>
          <w:sz w:val="20"/>
        </w:rPr>
        <w:t xml:space="preserve">o predloge zbirala </w:t>
      </w:r>
      <w:r w:rsidR="00122F6C" w:rsidRPr="008904E7">
        <w:rPr>
          <w:rFonts w:ascii="Verdana" w:hAnsi="Verdana"/>
          <w:b/>
          <w:sz w:val="20"/>
        </w:rPr>
        <w:t>do</w:t>
      </w:r>
      <w:r w:rsidR="007379C3" w:rsidRPr="008904E7">
        <w:rPr>
          <w:rFonts w:ascii="Verdana" w:hAnsi="Verdana"/>
          <w:b/>
          <w:sz w:val="20"/>
        </w:rPr>
        <w:t xml:space="preserve"> </w:t>
      </w:r>
      <w:r w:rsidR="005A5D52" w:rsidRPr="008904E7">
        <w:rPr>
          <w:rFonts w:ascii="Verdana" w:hAnsi="Verdana"/>
          <w:b/>
          <w:sz w:val="20"/>
        </w:rPr>
        <w:t>petka</w:t>
      </w:r>
      <w:r w:rsidR="008904E7">
        <w:rPr>
          <w:rFonts w:ascii="Verdana" w:hAnsi="Verdana"/>
          <w:b/>
          <w:sz w:val="20"/>
        </w:rPr>
        <w:t>,</w:t>
      </w:r>
      <w:r w:rsidR="005A5D52" w:rsidRPr="008904E7">
        <w:rPr>
          <w:rFonts w:ascii="Verdana" w:hAnsi="Verdana"/>
          <w:b/>
          <w:sz w:val="20"/>
        </w:rPr>
        <w:t xml:space="preserve"> 1</w:t>
      </w:r>
      <w:r w:rsidR="008904E7">
        <w:rPr>
          <w:rFonts w:ascii="Verdana" w:hAnsi="Verdana"/>
          <w:b/>
          <w:sz w:val="20"/>
        </w:rPr>
        <w:t>1</w:t>
      </w:r>
      <w:r w:rsidR="005A5D52" w:rsidRPr="008904E7">
        <w:rPr>
          <w:rFonts w:ascii="Verdana" w:hAnsi="Verdana"/>
          <w:b/>
          <w:sz w:val="20"/>
        </w:rPr>
        <w:t>. aprila 202</w:t>
      </w:r>
      <w:r w:rsidR="008904E7">
        <w:rPr>
          <w:rFonts w:ascii="Verdana" w:hAnsi="Verdana"/>
          <w:b/>
          <w:sz w:val="20"/>
        </w:rPr>
        <w:t>5</w:t>
      </w:r>
      <w:r w:rsidR="005A5D52" w:rsidRPr="008904E7">
        <w:rPr>
          <w:rFonts w:ascii="Verdana" w:hAnsi="Verdana"/>
          <w:b/>
          <w:sz w:val="20"/>
        </w:rPr>
        <w:t xml:space="preserve"> do 12. ure</w:t>
      </w:r>
      <w:r w:rsidR="008904E7">
        <w:rPr>
          <w:rFonts w:ascii="Verdana" w:hAnsi="Verdana"/>
          <w:b/>
          <w:sz w:val="20"/>
        </w:rPr>
        <w:t xml:space="preserve"> (ne glede na način dostave)</w:t>
      </w:r>
      <w:r w:rsidR="005A5D52" w:rsidRPr="008904E7">
        <w:rPr>
          <w:rFonts w:ascii="Verdana" w:hAnsi="Verdana"/>
          <w:b/>
          <w:sz w:val="20"/>
        </w:rPr>
        <w:t>.</w:t>
      </w:r>
      <w:r w:rsidR="00122F6C" w:rsidRPr="008904E7">
        <w:rPr>
          <w:rFonts w:ascii="Verdana" w:hAnsi="Verdana"/>
          <w:b/>
          <w:sz w:val="20"/>
        </w:rPr>
        <w:t xml:space="preserve"> </w:t>
      </w:r>
      <w:r w:rsidRPr="008904E7">
        <w:rPr>
          <w:rFonts w:ascii="Verdana" w:hAnsi="Verdana"/>
          <w:sz w:val="20"/>
        </w:rPr>
        <w:t xml:space="preserve">Predlogi se oddajo osebno ali se pošljejo na naslov: Občina Destrnik, </w:t>
      </w:r>
      <w:r w:rsidR="00A81C55" w:rsidRPr="008904E7">
        <w:rPr>
          <w:rFonts w:ascii="Verdana" w:hAnsi="Verdana"/>
          <w:sz w:val="20"/>
        </w:rPr>
        <w:t>Janežovski Vrh 42</w:t>
      </w:r>
      <w:r w:rsidRPr="008904E7">
        <w:rPr>
          <w:rFonts w:ascii="Verdana" w:hAnsi="Verdana"/>
          <w:sz w:val="20"/>
        </w:rPr>
        <w:t>, 2253 Destrnik</w:t>
      </w:r>
      <w:r w:rsidR="008904E7">
        <w:rPr>
          <w:rFonts w:ascii="Verdana" w:hAnsi="Verdana"/>
          <w:sz w:val="20"/>
        </w:rPr>
        <w:t xml:space="preserve"> s pripisom »Za odlikovanja in priznanja Občine Destrnik«</w:t>
      </w:r>
      <w:r w:rsidRPr="008904E7">
        <w:rPr>
          <w:rFonts w:ascii="Verdana" w:hAnsi="Verdana"/>
          <w:sz w:val="20"/>
        </w:rPr>
        <w:t xml:space="preserve">. Predlogi se lahko pošljejo na elektronski naslov: </w:t>
      </w:r>
      <w:hyperlink r:id="rId6" w:history="1">
        <w:r w:rsidR="008904E7" w:rsidRPr="00305785">
          <w:rPr>
            <w:rStyle w:val="Hiperpovezava"/>
            <w:rFonts w:ascii="Verdana" w:hAnsi="Verdana"/>
            <w:sz w:val="20"/>
          </w:rPr>
          <w:t>obcina.destrnik@destrnik.si</w:t>
        </w:r>
      </w:hyperlink>
      <w:r w:rsidR="008904E7">
        <w:rPr>
          <w:rFonts w:ascii="Verdana" w:hAnsi="Verdana"/>
          <w:sz w:val="20"/>
        </w:rPr>
        <w:t xml:space="preserve"> z vpisom v zadevo: »Za odlikovanja in priznanja Občine Destrnik«</w:t>
      </w:r>
    </w:p>
    <w:p w14:paraId="1AB4BC2B" w14:textId="77777777" w:rsidR="0078263B" w:rsidRPr="008904E7" w:rsidRDefault="0078263B" w:rsidP="0078263B">
      <w:pPr>
        <w:jc w:val="both"/>
        <w:rPr>
          <w:rFonts w:ascii="Verdana" w:hAnsi="Verdana"/>
          <w:sz w:val="20"/>
        </w:rPr>
      </w:pPr>
    </w:p>
    <w:p w14:paraId="22A3863B" w14:textId="77777777" w:rsidR="0078263B" w:rsidRPr="008904E7" w:rsidRDefault="0078263B" w:rsidP="00685723">
      <w:pPr>
        <w:rPr>
          <w:rFonts w:ascii="Verdana" w:hAnsi="Verdana"/>
          <w:sz w:val="20"/>
        </w:rPr>
      </w:pPr>
    </w:p>
    <w:p w14:paraId="76613948" w14:textId="77777777" w:rsidR="0078263B" w:rsidRPr="008904E7" w:rsidRDefault="00ED5B40" w:rsidP="00ED5B40">
      <w:pPr>
        <w:pStyle w:val="Odstavekseznama"/>
        <w:numPr>
          <w:ilvl w:val="0"/>
          <w:numId w:val="3"/>
        </w:numPr>
        <w:rPr>
          <w:rFonts w:ascii="Verdana" w:hAnsi="Verdana"/>
          <w:sz w:val="20"/>
        </w:rPr>
      </w:pPr>
      <w:r w:rsidRPr="008904E7">
        <w:rPr>
          <w:rFonts w:ascii="Verdana" w:hAnsi="Verdana"/>
          <w:sz w:val="20"/>
        </w:rPr>
        <w:t>Podelitev priznanj</w:t>
      </w:r>
    </w:p>
    <w:p w14:paraId="0ADF73AC" w14:textId="77777777" w:rsidR="0078263B" w:rsidRPr="008904E7" w:rsidRDefault="0078263B" w:rsidP="0078263B">
      <w:pPr>
        <w:jc w:val="center"/>
        <w:rPr>
          <w:rFonts w:ascii="Verdana" w:hAnsi="Verdana"/>
          <w:sz w:val="20"/>
        </w:rPr>
      </w:pPr>
    </w:p>
    <w:p w14:paraId="39655258" w14:textId="32E3C463" w:rsidR="0078263B" w:rsidRPr="008904E7" w:rsidRDefault="0078263B" w:rsidP="0078263B">
      <w:pPr>
        <w:jc w:val="both"/>
        <w:rPr>
          <w:rFonts w:ascii="Verdana" w:hAnsi="Verdana"/>
          <w:sz w:val="20"/>
        </w:rPr>
      </w:pPr>
      <w:r w:rsidRPr="008904E7">
        <w:rPr>
          <w:rFonts w:ascii="Verdana" w:hAnsi="Verdana"/>
          <w:sz w:val="20"/>
        </w:rPr>
        <w:t xml:space="preserve">Komisija bo zbrane predloge proučila, Občinski svet Občine Destrnik pa bo sprejel sklep o podelitvi priznanj, </w:t>
      </w:r>
      <w:r w:rsidR="00065353" w:rsidRPr="008904E7">
        <w:rPr>
          <w:rFonts w:ascii="Verdana" w:hAnsi="Verdana"/>
          <w:sz w:val="20"/>
        </w:rPr>
        <w:t>ki bodo po</w:t>
      </w:r>
      <w:r w:rsidR="00E559F6" w:rsidRPr="008904E7">
        <w:rPr>
          <w:rFonts w:ascii="Verdana" w:hAnsi="Verdana"/>
          <w:sz w:val="20"/>
        </w:rPr>
        <w:t xml:space="preserve">deljena </w:t>
      </w:r>
      <w:r w:rsidR="00511355" w:rsidRPr="008904E7">
        <w:rPr>
          <w:rFonts w:ascii="Verdana" w:hAnsi="Verdana"/>
          <w:sz w:val="20"/>
        </w:rPr>
        <w:t>n</w:t>
      </w:r>
      <w:r w:rsidR="007B387E" w:rsidRPr="008904E7">
        <w:rPr>
          <w:rFonts w:ascii="Verdana" w:hAnsi="Verdana"/>
          <w:sz w:val="20"/>
        </w:rPr>
        <w:t>a občinskem prazniku v letu 202</w:t>
      </w:r>
      <w:r w:rsidR="00760C61" w:rsidRPr="008904E7">
        <w:rPr>
          <w:rFonts w:ascii="Verdana" w:hAnsi="Verdana"/>
          <w:sz w:val="20"/>
        </w:rPr>
        <w:t>3</w:t>
      </w:r>
      <w:r w:rsidRPr="008904E7">
        <w:rPr>
          <w:rFonts w:ascii="Verdana" w:hAnsi="Verdana"/>
          <w:sz w:val="20"/>
        </w:rPr>
        <w:t>.</w:t>
      </w:r>
    </w:p>
    <w:p w14:paraId="7F14D108" w14:textId="77777777" w:rsidR="0078263B" w:rsidRPr="008904E7" w:rsidRDefault="0078263B" w:rsidP="0078263B">
      <w:pPr>
        <w:jc w:val="center"/>
        <w:rPr>
          <w:rFonts w:ascii="Verdana" w:hAnsi="Verdana"/>
          <w:sz w:val="20"/>
        </w:rPr>
      </w:pPr>
    </w:p>
    <w:p w14:paraId="5CA422A8" w14:textId="77777777" w:rsidR="0078263B" w:rsidRPr="008904E7" w:rsidRDefault="0078263B" w:rsidP="0078263B">
      <w:pPr>
        <w:jc w:val="center"/>
        <w:rPr>
          <w:rFonts w:ascii="Verdana" w:hAnsi="Verdana"/>
          <w:sz w:val="20"/>
        </w:rPr>
      </w:pPr>
    </w:p>
    <w:p w14:paraId="1FD25F86" w14:textId="77777777" w:rsidR="0078263B" w:rsidRPr="008904E7" w:rsidRDefault="0078263B" w:rsidP="0078263B">
      <w:pPr>
        <w:rPr>
          <w:rFonts w:ascii="Verdana" w:hAnsi="Verdana"/>
          <w:sz w:val="20"/>
        </w:rPr>
      </w:pPr>
    </w:p>
    <w:p w14:paraId="64A75F02" w14:textId="29911360" w:rsidR="00924823" w:rsidRPr="008904E7" w:rsidRDefault="00274002" w:rsidP="0078263B">
      <w:pPr>
        <w:rPr>
          <w:rFonts w:ascii="Verdana" w:hAnsi="Verdana"/>
          <w:sz w:val="20"/>
        </w:rPr>
      </w:pPr>
      <w:r w:rsidRPr="008904E7">
        <w:rPr>
          <w:rFonts w:ascii="Verdana" w:hAnsi="Verdana"/>
          <w:sz w:val="20"/>
        </w:rPr>
        <w:t xml:space="preserve">Datum: </w:t>
      </w:r>
      <w:r w:rsidR="008904E7">
        <w:rPr>
          <w:rFonts w:ascii="Verdana" w:hAnsi="Verdana"/>
          <w:sz w:val="20"/>
        </w:rPr>
        <w:t>11. 3. 2025</w:t>
      </w:r>
    </w:p>
    <w:p w14:paraId="03F4CCF0" w14:textId="5569CA9C" w:rsidR="005427C6" w:rsidRPr="008904E7" w:rsidRDefault="0070150E" w:rsidP="0078263B">
      <w:pPr>
        <w:rPr>
          <w:rFonts w:ascii="Verdana" w:hAnsi="Verdana"/>
          <w:sz w:val="20"/>
        </w:rPr>
      </w:pPr>
      <w:r w:rsidRPr="008904E7">
        <w:rPr>
          <w:rFonts w:ascii="Verdana" w:hAnsi="Verdana"/>
          <w:sz w:val="20"/>
        </w:rPr>
        <w:t xml:space="preserve">Št. zadeve: </w:t>
      </w:r>
      <w:r w:rsidR="003F5223">
        <w:rPr>
          <w:rFonts w:ascii="Verdana" w:hAnsi="Verdana"/>
          <w:sz w:val="20"/>
        </w:rPr>
        <w:t>032-/2025</w:t>
      </w:r>
    </w:p>
    <w:p w14:paraId="6166B44E" w14:textId="77777777" w:rsidR="00E91E61" w:rsidRPr="008904E7" w:rsidRDefault="00E91E61" w:rsidP="0078263B">
      <w:pPr>
        <w:rPr>
          <w:rFonts w:ascii="Verdana" w:hAnsi="Verdana"/>
          <w:sz w:val="20"/>
        </w:rPr>
      </w:pPr>
    </w:p>
    <w:p w14:paraId="3C1FF91D" w14:textId="77777777" w:rsidR="00E91E61" w:rsidRPr="008904E7" w:rsidRDefault="00E91E61" w:rsidP="0078263B">
      <w:pPr>
        <w:rPr>
          <w:rFonts w:ascii="Verdana" w:hAnsi="Verdana"/>
          <w:sz w:val="20"/>
        </w:rPr>
      </w:pPr>
      <w:r w:rsidRPr="008904E7">
        <w:rPr>
          <w:rFonts w:ascii="Verdana" w:hAnsi="Verdana"/>
          <w:sz w:val="20"/>
        </w:rPr>
        <w:tab/>
      </w:r>
      <w:r w:rsidRPr="008904E7">
        <w:rPr>
          <w:rFonts w:ascii="Verdana" w:hAnsi="Verdana"/>
          <w:sz w:val="20"/>
        </w:rPr>
        <w:tab/>
      </w:r>
      <w:r w:rsidRPr="008904E7">
        <w:rPr>
          <w:rFonts w:ascii="Verdana" w:hAnsi="Verdana"/>
          <w:sz w:val="20"/>
        </w:rPr>
        <w:tab/>
      </w:r>
      <w:r w:rsidRPr="008904E7">
        <w:rPr>
          <w:rFonts w:ascii="Verdana" w:hAnsi="Verdana"/>
          <w:sz w:val="20"/>
        </w:rPr>
        <w:tab/>
      </w:r>
      <w:r w:rsidRPr="008904E7">
        <w:rPr>
          <w:rFonts w:ascii="Verdana" w:hAnsi="Verdana"/>
          <w:sz w:val="20"/>
        </w:rPr>
        <w:tab/>
      </w:r>
      <w:r w:rsidRPr="008904E7">
        <w:rPr>
          <w:rFonts w:ascii="Verdana" w:hAnsi="Verdana"/>
          <w:sz w:val="20"/>
        </w:rPr>
        <w:tab/>
      </w:r>
      <w:r w:rsidRPr="008904E7">
        <w:rPr>
          <w:rFonts w:ascii="Verdana" w:hAnsi="Verdana"/>
          <w:sz w:val="20"/>
        </w:rPr>
        <w:tab/>
        <w:t>Komisija za odlikovanja in priznanja</w:t>
      </w:r>
    </w:p>
    <w:p w14:paraId="31A4B324" w14:textId="77777777" w:rsidR="00836584" w:rsidRPr="008904E7" w:rsidRDefault="00836584" w:rsidP="0078263B">
      <w:pPr>
        <w:rPr>
          <w:rFonts w:ascii="Verdana" w:hAnsi="Verdana"/>
          <w:sz w:val="20"/>
        </w:rPr>
      </w:pPr>
      <w:r w:rsidRPr="008904E7">
        <w:rPr>
          <w:rFonts w:ascii="Verdana" w:hAnsi="Verdana"/>
          <w:sz w:val="20"/>
        </w:rPr>
        <w:tab/>
      </w:r>
      <w:r w:rsidRPr="008904E7">
        <w:rPr>
          <w:rFonts w:ascii="Verdana" w:hAnsi="Verdana"/>
          <w:sz w:val="20"/>
        </w:rPr>
        <w:tab/>
      </w:r>
      <w:r w:rsidRPr="008904E7">
        <w:rPr>
          <w:rFonts w:ascii="Verdana" w:hAnsi="Verdana"/>
          <w:sz w:val="20"/>
        </w:rPr>
        <w:tab/>
      </w:r>
      <w:r w:rsidRPr="008904E7">
        <w:rPr>
          <w:rFonts w:ascii="Verdana" w:hAnsi="Verdana"/>
          <w:sz w:val="20"/>
        </w:rPr>
        <w:tab/>
      </w:r>
      <w:r w:rsidRPr="008904E7">
        <w:rPr>
          <w:rFonts w:ascii="Verdana" w:hAnsi="Verdana"/>
          <w:sz w:val="20"/>
        </w:rPr>
        <w:tab/>
      </w:r>
      <w:r w:rsidRPr="008904E7">
        <w:rPr>
          <w:rFonts w:ascii="Verdana" w:hAnsi="Verdana"/>
          <w:sz w:val="20"/>
        </w:rPr>
        <w:tab/>
      </w:r>
      <w:r w:rsidRPr="008904E7">
        <w:rPr>
          <w:rFonts w:ascii="Verdana" w:hAnsi="Verdana"/>
          <w:sz w:val="20"/>
        </w:rPr>
        <w:tab/>
      </w:r>
      <w:r w:rsidRPr="008904E7">
        <w:rPr>
          <w:rFonts w:ascii="Verdana" w:hAnsi="Verdana"/>
          <w:sz w:val="20"/>
        </w:rPr>
        <w:tab/>
        <w:t>Občine Destrnik</w:t>
      </w:r>
    </w:p>
    <w:p w14:paraId="16792B3F" w14:textId="77777777" w:rsidR="00274002" w:rsidRPr="008904E7" w:rsidRDefault="00274002" w:rsidP="0078263B">
      <w:pPr>
        <w:rPr>
          <w:rFonts w:ascii="Verdana" w:hAnsi="Verdana"/>
          <w:sz w:val="20"/>
        </w:rPr>
      </w:pPr>
    </w:p>
    <w:p w14:paraId="417CC815" w14:textId="77777777" w:rsidR="00274002" w:rsidRPr="008904E7" w:rsidRDefault="00274002" w:rsidP="0078263B">
      <w:pPr>
        <w:rPr>
          <w:rFonts w:ascii="Verdana" w:hAnsi="Verdana"/>
          <w:sz w:val="20"/>
        </w:rPr>
      </w:pPr>
    </w:p>
    <w:p w14:paraId="6B14B04F" w14:textId="77777777" w:rsidR="00737E86" w:rsidRPr="008904E7" w:rsidRDefault="00737E86" w:rsidP="00E91E61">
      <w:pPr>
        <w:jc w:val="center"/>
        <w:rPr>
          <w:rFonts w:ascii="Verdana" w:hAnsi="Verdana"/>
          <w:sz w:val="20"/>
        </w:rPr>
      </w:pPr>
      <w:r w:rsidRPr="008904E7">
        <w:rPr>
          <w:rFonts w:ascii="Verdana" w:hAnsi="Verdana"/>
          <w:sz w:val="20"/>
        </w:rPr>
        <w:tab/>
      </w:r>
      <w:r w:rsidRPr="008904E7">
        <w:rPr>
          <w:rFonts w:ascii="Verdana" w:hAnsi="Verdana"/>
          <w:sz w:val="20"/>
        </w:rPr>
        <w:tab/>
      </w:r>
      <w:r w:rsidRPr="008904E7">
        <w:rPr>
          <w:rFonts w:ascii="Verdana" w:hAnsi="Verdana"/>
          <w:sz w:val="20"/>
        </w:rPr>
        <w:tab/>
      </w:r>
      <w:r w:rsidRPr="008904E7">
        <w:rPr>
          <w:rFonts w:ascii="Verdana" w:hAnsi="Verdana"/>
          <w:sz w:val="20"/>
        </w:rPr>
        <w:tab/>
      </w:r>
    </w:p>
    <w:sectPr w:rsidR="00737E86" w:rsidRPr="008904E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8BF"/>
    <w:multiLevelType w:val="hybridMultilevel"/>
    <w:tmpl w:val="61160D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E80AFF"/>
    <w:multiLevelType w:val="hybridMultilevel"/>
    <w:tmpl w:val="0E0E7026"/>
    <w:lvl w:ilvl="0" w:tplc="E7FC6990">
      <w:start w:val="1"/>
      <w:numFmt w:val="bullet"/>
      <w:lvlText w:val=""/>
      <w:lvlJc w:val="left"/>
      <w:pPr>
        <w:ind w:left="3807" w:hanging="360"/>
      </w:pPr>
      <w:rPr>
        <w:rFonts w:ascii="Symbol" w:hAnsi="Symbol" w:hint="default"/>
      </w:rPr>
    </w:lvl>
    <w:lvl w:ilvl="1" w:tplc="04240003" w:tentative="1">
      <w:start w:val="1"/>
      <w:numFmt w:val="bullet"/>
      <w:lvlText w:val="o"/>
      <w:lvlJc w:val="left"/>
      <w:pPr>
        <w:ind w:left="4527" w:hanging="360"/>
      </w:pPr>
      <w:rPr>
        <w:rFonts w:ascii="Courier New" w:hAnsi="Courier New" w:cs="Courier New" w:hint="default"/>
      </w:rPr>
    </w:lvl>
    <w:lvl w:ilvl="2" w:tplc="04240005" w:tentative="1">
      <w:start w:val="1"/>
      <w:numFmt w:val="bullet"/>
      <w:lvlText w:val=""/>
      <w:lvlJc w:val="left"/>
      <w:pPr>
        <w:ind w:left="5247" w:hanging="360"/>
      </w:pPr>
      <w:rPr>
        <w:rFonts w:ascii="Wingdings" w:hAnsi="Wingdings" w:hint="default"/>
      </w:rPr>
    </w:lvl>
    <w:lvl w:ilvl="3" w:tplc="04240001" w:tentative="1">
      <w:start w:val="1"/>
      <w:numFmt w:val="bullet"/>
      <w:lvlText w:val=""/>
      <w:lvlJc w:val="left"/>
      <w:pPr>
        <w:ind w:left="5967" w:hanging="360"/>
      </w:pPr>
      <w:rPr>
        <w:rFonts w:ascii="Symbol" w:hAnsi="Symbol" w:hint="default"/>
      </w:rPr>
    </w:lvl>
    <w:lvl w:ilvl="4" w:tplc="04240003" w:tentative="1">
      <w:start w:val="1"/>
      <w:numFmt w:val="bullet"/>
      <w:lvlText w:val="o"/>
      <w:lvlJc w:val="left"/>
      <w:pPr>
        <w:ind w:left="6687" w:hanging="360"/>
      </w:pPr>
      <w:rPr>
        <w:rFonts w:ascii="Courier New" w:hAnsi="Courier New" w:cs="Courier New" w:hint="default"/>
      </w:rPr>
    </w:lvl>
    <w:lvl w:ilvl="5" w:tplc="04240005" w:tentative="1">
      <w:start w:val="1"/>
      <w:numFmt w:val="bullet"/>
      <w:lvlText w:val=""/>
      <w:lvlJc w:val="left"/>
      <w:pPr>
        <w:ind w:left="7407" w:hanging="360"/>
      </w:pPr>
      <w:rPr>
        <w:rFonts w:ascii="Wingdings" w:hAnsi="Wingdings" w:hint="default"/>
      </w:rPr>
    </w:lvl>
    <w:lvl w:ilvl="6" w:tplc="04240001" w:tentative="1">
      <w:start w:val="1"/>
      <w:numFmt w:val="bullet"/>
      <w:lvlText w:val=""/>
      <w:lvlJc w:val="left"/>
      <w:pPr>
        <w:ind w:left="8127" w:hanging="360"/>
      </w:pPr>
      <w:rPr>
        <w:rFonts w:ascii="Symbol" w:hAnsi="Symbol" w:hint="default"/>
      </w:rPr>
    </w:lvl>
    <w:lvl w:ilvl="7" w:tplc="04240003" w:tentative="1">
      <w:start w:val="1"/>
      <w:numFmt w:val="bullet"/>
      <w:lvlText w:val="o"/>
      <w:lvlJc w:val="left"/>
      <w:pPr>
        <w:ind w:left="8847" w:hanging="360"/>
      </w:pPr>
      <w:rPr>
        <w:rFonts w:ascii="Courier New" w:hAnsi="Courier New" w:cs="Courier New" w:hint="default"/>
      </w:rPr>
    </w:lvl>
    <w:lvl w:ilvl="8" w:tplc="04240005" w:tentative="1">
      <w:start w:val="1"/>
      <w:numFmt w:val="bullet"/>
      <w:lvlText w:val=""/>
      <w:lvlJc w:val="left"/>
      <w:pPr>
        <w:ind w:left="9567" w:hanging="360"/>
      </w:pPr>
      <w:rPr>
        <w:rFonts w:ascii="Wingdings" w:hAnsi="Wingdings" w:hint="default"/>
      </w:rPr>
    </w:lvl>
  </w:abstractNum>
  <w:abstractNum w:abstractNumId="2" w15:restartNumberingAfterBreak="0">
    <w:nsid w:val="261941B2"/>
    <w:multiLevelType w:val="singleLevel"/>
    <w:tmpl w:val="12B4DA2E"/>
    <w:lvl w:ilvl="0">
      <w:start w:val="1"/>
      <w:numFmt w:val="bullet"/>
      <w:lvlText w:val="-"/>
      <w:lvlJc w:val="left"/>
      <w:pPr>
        <w:tabs>
          <w:tab w:val="num" w:pos="360"/>
        </w:tabs>
        <w:ind w:left="360" w:hanging="360"/>
      </w:pPr>
      <w:rPr>
        <w:rFonts w:hint="default"/>
      </w:rPr>
    </w:lvl>
  </w:abstractNum>
  <w:abstractNum w:abstractNumId="3" w15:restartNumberingAfterBreak="0">
    <w:nsid w:val="546D2579"/>
    <w:multiLevelType w:val="hybridMultilevel"/>
    <w:tmpl w:val="AA003C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1925ABD"/>
    <w:multiLevelType w:val="hybridMultilevel"/>
    <w:tmpl w:val="38C674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55468887">
    <w:abstractNumId w:val="2"/>
  </w:num>
  <w:num w:numId="2" w16cid:durableId="210385983">
    <w:abstractNumId w:val="1"/>
  </w:num>
  <w:num w:numId="3" w16cid:durableId="1723939810">
    <w:abstractNumId w:val="4"/>
  </w:num>
  <w:num w:numId="4" w16cid:durableId="356350344">
    <w:abstractNumId w:val="0"/>
  </w:num>
  <w:num w:numId="5" w16cid:durableId="202905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3B"/>
    <w:rsid w:val="00065353"/>
    <w:rsid w:val="00066284"/>
    <w:rsid w:val="00122F6C"/>
    <w:rsid w:val="00147EDA"/>
    <w:rsid w:val="001F11A6"/>
    <w:rsid w:val="00255D55"/>
    <w:rsid w:val="00274002"/>
    <w:rsid w:val="003F5223"/>
    <w:rsid w:val="004611AE"/>
    <w:rsid w:val="00481AD1"/>
    <w:rsid w:val="00505F26"/>
    <w:rsid w:val="005078E3"/>
    <w:rsid w:val="00511355"/>
    <w:rsid w:val="005427C6"/>
    <w:rsid w:val="00590C50"/>
    <w:rsid w:val="00592D3E"/>
    <w:rsid w:val="005A5D52"/>
    <w:rsid w:val="005C6222"/>
    <w:rsid w:val="005E7E4E"/>
    <w:rsid w:val="006571AE"/>
    <w:rsid w:val="00685723"/>
    <w:rsid w:val="0070150E"/>
    <w:rsid w:val="007379C3"/>
    <w:rsid w:val="00737E86"/>
    <w:rsid w:val="00752142"/>
    <w:rsid w:val="00760C61"/>
    <w:rsid w:val="0078263B"/>
    <w:rsid w:val="007835A2"/>
    <w:rsid w:val="00784040"/>
    <w:rsid w:val="007B219E"/>
    <w:rsid w:val="007B387E"/>
    <w:rsid w:val="008220C8"/>
    <w:rsid w:val="008328C4"/>
    <w:rsid w:val="00836584"/>
    <w:rsid w:val="008904E7"/>
    <w:rsid w:val="00923ECB"/>
    <w:rsid w:val="00924823"/>
    <w:rsid w:val="009976A7"/>
    <w:rsid w:val="00A40673"/>
    <w:rsid w:val="00A51F5F"/>
    <w:rsid w:val="00A73F48"/>
    <w:rsid w:val="00A81C55"/>
    <w:rsid w:val="00AA43E7"/>
    <w:rsid w:val="00AE0D18"/>
    <w:rsid w:val="00B15DAC"/>
    <w:rsid w:val="00BE441C"/>
    <w:rsid w:val="00DA53D4"/>
    <w:rsid w:val="00E559F6"/>
    <w:rsid w:val="00E91E61"/>
    <w:rsid w:val="00E92D8F"/>
    <w:rsid w:val="00ED5B40"/>
    <w:rsid w:val="00EE442F"/>
    <w:rsid w:val="00F14BD4"/>
    <w:rsid w:val="00F53F01"/>
    <w:rsid w:val="00FF7E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7131"/>
  <w15:docId w15:val="{57331022-E6DF-4378-97FE-55F4992A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263B"/>
    <w:pPr>
      <w:spacing w:after="0" w:line="240" w:lineRule="auto"/>
    </w:pPr>
    <w:rPr>
      <w:rFonts w:ascii="Times New Roman" w:eastAsia="Times New Roman" w:hAnsi="Times New Roman" w:cs="Times New Roman"/>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8263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263B"/>
    <w:rPr>
      <w:rFonts w:ascii="Tahoma" w:eastAsia="Times New Roman" w:hAnsi="Tahoma" w:cs="Tahoma"/>
      <w:sz w:val="16"/>
      <w:szCs w:val="16"/>
      <w:lang w:eastAsia="sl-SI"/>
    </w:rPr>
  </w:style>
  <w:style w:type="paragraph" w:customStyle="1" w:styleId="esegmentp">
    <w:name w:val="esegment_p"/>
    <w:basedOn w:val="Navaden"/>
    <w:rsid w:val="00274002"/>
    <w:pPr>
      <w:spacing w:after="210"/>
      <w:ind w:firstLine="240"/>
      <w:jc w:val="both"/>
    </w:pPr>
    <w:rPr>
      <w:color w:val="313131"/>
      <w:sz w:val="24"/>
      <w:szCs w:val="24"/>
    </w:rPr>
  </w:style>
  <w:style w:type="table" w:styleId="Tabelamrea">
    <w:name w:val="Table Grid"/>
    <w:basedOn w:val="Navadnatabela"/>
    <w:uiPriority w:val="59"/>
    <w:rsid w:val="00274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egmenth4">
    <w:name w:val="esegment_h4"/>
    <w:basedOn w:val="Navaden"/>
    <w:rsid w:val="00B15DAC"/>
    <w:pPr>
      <w:spacing w:after="210"/>
      <w:jc w:val="center"/>
    </w:pPr>
    <w:rPr>
      <w:b/>
      <w:bCs/>
      <w:color w:val="313131"/>
      <w:sz w:val="24"/>
      <w:szCs w:val="24"/>
    </w:rPr>
  </w:style>
  <w:style w:type="paragraph" w:styleId="Odstavekseznama">
    <w:name w:val="List Paragraph"/>
    <w:basedOn w:val="Navaden"/>
    <w:uiPriority w:val="34"/>
    <w:qFormat/>
    <w:rsid w:val="00592D3E"/>
    <w:pPr>
      <w:ind w:left="720"/>
      <w:contextualSpacing/>
    </w:pPr>
  </w:style>
  <w:style w:type="character" w:styleId="Hiperpovezava">
    <w:name w:val="Hyperlink"/>
    <w:basedOn w:val="Privzetapisavaodstavka"/>
    <w:uiPriority w:val="99"/>
    <w:unhideWhenUsed/>
    <w:rsid w:val="008904E7"/>
    <w:rPr>
      <w:color w:val="0000FF" w:themeColor="hyperlink"/>
      <w:u w:val="single"/>
    </w:rPr>
  </w:style>
  <w:style w:type="character" w:styleId="Nerazreenaomemba">
    <w:name w:val="Unresolved Mention"/>
    <w:basedOn w:val="Privzetapisavaodstavka"/>
    <w:uiPriority w:val="99"/>
    <w:semiHidden/>
    <w:unhideWhenUsed/>
    <w:rsid w:val="00890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cina.destrnik@destrnik.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B86C-88B6-4590-87FC-C9A19F67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572</Words>
  <Characters>3263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Samec</dc:creator>
  <cp:lastModifiedBy>Mojca Marovič</cp:lastModifiedBy>
  <cp:revision>5</cp:revision>
  <cp:lastPrinted>2019-03-05T07:17:00Z</cp:lastPrinted>
  <dcterms:created xsi:type="dcterms:W3CDTF">2023-04-11T10:35:00Z</dcterms:created>
  <dcterms:modified xsi:type="dcterms:W3CDTF">2025-03-11T13:19:00Z</dcterms:modified>
</cp:coreProperties>
</file>