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FC95D" w14:textId="30ACB2E9" w:rsidR="0006317B" w:rsidRPr="008D6A02" w:rsidRDefault="0006317B" w:rsidP="0006317B">
      <w:pPr>
        <w:tabs>
          <w:tab w:val="center" w:pos="1276"/>
          <w:tab w:val="right" w:pos="9072"/>
        </w:tabs>
        <w:rPr>
          <w:rFonts w:ascii="Calibri" w:eastAsia="Calibri" w:hAnsi="Calibri" w:cs="Times New Roman"/>
          <w:sz w:val="22"/>
          <w:szCs w:val="22"/>
          <w:lang w:eastAsia="en-US"/>
        </w:rPr>
      </w:pPr>
      <w:r w:rsidRPr="008D6A02">
        <w:rPr>
          <w:rFonts w:ascii="Calibri" w:eastAsia="Calibri" w:hAnsi="Calibri" w:cs="Times New Roman"/>
          <w:sz w:val="22"/>
          <w:szCs w:val="22"/>
          <w:lang w:eastAsia="en-US"/>
        </w:rPr>
        <w:tab/>
        <w:t xml:space="preserve">   </w:t>
      </w:r>
      <w:r w:rsidRPr="008D6A02">
        <w:rPr>
          <w:rFonts w:ascii="Times New Roman" w:hAnsi="Times New Roman" w:cs="Times New Roman"/>
          <w:noProof/>
          <w:sz w:val="20"/>
          <w:szCs w:val="20"/>
        </w:rPr>
        <w:drawing>
          <wp:anchor distT="0" distB="0" distL="114300" distR="114300" simplePos="0" relativeHeight="251659264" behindDoc="1" locked="0" layoutInCell="1" allowOverlap="1" wp14:anchorId="6C5853A8" wp14:editId="138E4B05">
            <wp:simplePos x="0" y="0"/>
            <wp:positionH relativeFrom="column">
              <wp:posOffset>0</wp:posOffset>
            </wp:positionH>
            <wp:positionV relativeFrom="paragraph">
              <wp:posOffset>0</wp:posOffset>
            </wp:positionV>
            <wp:extent cx="824865" cy="962025"/>
            <wp:effectExtent l="0" t="0" r="0" b="9525"/>
            <wp:wrapNone/>
            <wp:docPr id="4" name="Slika 4" descr="Grb Občine Cirku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čine Cirkula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486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A02">
        <w:rPr>
          <w:rFonts w:ascii="Calibri" w:eastAsia="Calibri" w:hAnsi="Calibri" w:cs="Times New Roman"/>
          <w:sz w:val="22"/>
          <w:szCs w:val="22"/>
          <w:lang w:eastAsia="en-US"/>
        </w:rPr>
        <w:t xml:space="preserve">                          OBČINA  CIRKULANE</w:t>
      </w:r>
    </w:p>
    <w:p w14:paraId="629CBFB6" w14:textId="77777777" w:rsidR="0006317B" w:rsidRPr="008D6A02" w:rsidRDefault="0006317B" w:rsidP="0006317B">
      <w:pPr>
        <w:tabs>
          <w:tab w:val="center" w:pos="1276"/>
          <w:tab w:val="center" w:pos="4536"/>
          <w:tab w:val="right" w:pos="9072"/>
        </w:tabs>
        <w:rPr>
          <w:rFonts w:ascii="Calibri" w:eastAsia="Calibri" w:hAnsi="Calibri" w:cs="Times New Roman"/>
          <w:sz w:val="22"/>
          <w:szCs w:val="22"/>
          <w:lang w:eastAsia="en-US"/>
        </w:rPr>
      </w:pPr>
      <w:r w:rsidRPr="008D6A02">
        <w:rPr>
          <w:rFonts w:ascii="Calibri" w:eastAsia="Calibri" w:hAnsi="Calibri" w:cs="Times New Roman"/>
          <w:sz w:val="22"/>
          <w:szCs w:val="22"/>
          <w:lang w:eastAsia="en-US"/>
        </w:rPr>
        <w:t xml:space="preserve">                             Cirkulane 58</w:t>
      </w:r>
    </w:p>
    <w:p w14:paraId="32739B89" w14:textId="77777777" w:rsidR="0006317B" w:rsidRPr="008D6A02" w:rsidRDefault="0006317B" w:rsidP="0006317B">
      <w:pPr>
        <w:tabs>
          <w:tab w:val="center" w:pos="1276"/>
          <w:tab w:val="center" w:pos="4536"/>
          <w:tab w:val="right" w:pos="9072"/>
        </w:tabs>
        <w:rPr>
          <w:rFonts w:ascii="Calibri" w:eastAsia="Calibri" w:hAnsi="Calibri" w:cs="Times New Roman"/>
          <w:sz w:val="22"/>
          <w:szCs w:val="22"/>
          <w:lang w:eastAsia="en-US"/>
        </w:rPr>
      </w:pPr>
      <w:r w:rsidRPr="008D6A02">
        <w:rPr>
          <w:rFonts w:ascii="Calibri" w:eastAsia="Calibri" w:hAnsi="Calibri" w:cs="Times New Roman"/>
          <w:sz w:val="22"/>
          <w:szCs w:val="22"/>
          <w:lang w:eastAsia="en-US"/>
        </w:rPr>
        <w:t xml:space="preserve">                             2282 Cirkulane</w:t>
      </w:r>
    </w:p>
    <w:p w14:paraId="18229842" w14:textId="77777777" w:rsidR="0006317B" w:rsidRPr="008D6A02" w:rsidRDefault="0006317B" w:rsidP="0006317B">
      <w:pPr>
        <w:tabs>
          <w:tab w:val="center" w:pos="1276"/>
          <w:tab w:val="center" w:pos="4536"/>
          <w:tab w:val="right" w:pos="9072"/>
        </w:tabs>
        <w:rPr>
          <w:rFonts w:ascii="Calibri" w:eastAsia="Calibri" w:hAnsi="Calibri" w:cs="Times New Roman"/>
          <w:sz w:val="22"/>
          <w:szCs w:val="22"/>
          <w:lang w:eastAsia="en-US"/>
        </w:rPr>
      </w:pPr>
      <w:r w:rsidRPr="008D6A02">
        <w:rPr>
          <w:rFonts w:ascii="Calibri" w:eastAsia="Calibri" w:hAnsi="Calibri" w:cs="Times New Roman"/>
          <w:sz w:val="22"/>
          <w:szCs w:val="22"/>
          <w:lang w:eastAsia="en-US"/>
        </w:rPr>
        <w:t xml:space="preserve">                             telefon:  02/ 795 34 20   </w:t>
      </w:r>
    </w:p>
    <w:p w14:paraId="53CBF9DD" w14:textId="1E2FF667" w:rsidR="0082792A" w:rsidRPr="0006317B" w:rsidRDefault="0006317B" w:rsidP="0006317B">
      <w:pPr>
        <w:tabs>
          <w:tab w:val="center" w:pos="1276"/>
          <w:tab w:val="center" w:pos="4536"/>
          <w:tab w:val="right" w:pos="9072"/>
        </w:tabs>
        <w:rPr>
          <w:rFonts w:ascii="Calibri" w:eastAsia="Calibri" w:hAnsi="Calibri" w:cs="Times New Roman"/>
          <w:sz w:val="22"/>
          <w:szCs w:val="22"/>
          <w:lang w:eastAsia="en-US"/>
        </w:rPr>
      </w:pPr>
      <w:r w:rsidRPr="008D6A02">
        <w:rPr>
          <w:rFonts w:ascii="Calibri" w:eastAsia="Calibri" w:hAnsi="Calibri" w:cs="Times New Roman"/>
          <w:sz w:val="22"/>
          <w:szCs w:val="22"/>
          <w:lang w:eastAsia="en-US"/>
        </w:rPr>
        <w:t xml:space="preserve">                             e-naslov:   obcina.cirkulane@cirkulane.si</w:t>
      </w:r>
    </w:p>
    <w:p w14:paraId="76ACF500" w14:textId="643FFDE7" w:rsidR="0082792A" w:rsidRDefault="0082792A" w:rsidP="00292DDC">
      <w:pPr>
        <w:rPr>
          <w:sz w:val="22"/>
          <w:szCs w:val="22"/>
        </w:rPr>
      </w:pPr>
    </w:p>
    <w:p w14:paraId="42AD8F62" w14:textId="77777777" w:rsidR="0082792A" w:rsidRPr="008B69E1" w:rsidRDefault="0082792A" w:rsidP="0082792A">
      <w:pPr>
        <w:jc w:val="right"/>
        <w:rPr>
          <w:rFonts w:ascii="Garamond" w:hAnsi="Garamond" w:cs="Times New Roman"/>
          <w:b/>
          <w:color w:val="000000" w:themeColor="text1"/>
        </w:rPr>
      </w:pPr>
      <w:r w:rsidRPr="008B69E1">
        <w:rPr>
          <w:rFonts w:ascii="Garamond" w:hAnsi="Garamond" w:cs="Times New Roman"/>
          <w:b/>
          <w:color w:val="000000" w:themeColor="text1"/>
          <w:bdr w:val="single" w:sz="4" w:space="0" w:color="auto"/>
        </w:rPr>
        <w:t>VZOREC POGODBE</w:t>
      </w:r>
    </w:p>
    <w:p w14:paraId="17628296" w14:textId="77777777" w:rsidR="0082792A" w:rsidRPr="008B69E1" w:rsidRDefault="0082792A" w:rsidP="0082792A">
      <w:pPr>
        <w:jc w:val="both"/>
        <w:rPr>
          <w:rFonts w:ascii="Garamond" w:hAnsi="Garamond" w:cs="Times New Roman"/>
          <w:color w:val="000000" w:themeColor="text1"/>
        </w:rPr>
      </w:pPr>
    </w:p>
    <w:p w14:paraId="3938821E" w14:textId="77777777" w:rsidR="0082792A" w:rsidRPr="008B69E1" w:rsidRDefault="0082792A" w:rsidP="0082792A">
      <w:pPr>
        <w:jc w:val="both"/>
        <w:rPr>
          <w:rFonts w:ascii="Garamond" w:hAnsi="Garamond" w:cs="Times New Roman"/>
          <w:color w:val="000000" w:themeColor="text1"/>
        </w:rPr>
      </w:pPr>
      <w:r w:rsidRPr="008B69E1">
        <w:rPr>
          <w:rFonts w:ascii="Garamond" w:hAnsi="Garamond" w:cs="Times New Roman"/>
          <w:color w:val="000000" w:themeColor="text1"/>
        </w:rPr>
        <w:t>Občina Cirkulane, Cirkulane 58, 2282 Cirkulane, matična številka 2242770, davčna številka SI52739813, ki jo zastopa županja Antonija Žumbar (v nadaljevanju: občina)</w:t>
      </w:r>
    </w:p>
    <w:p w14:paraId="47E499A1" w14:textId="77777777" w:rsidR="0082792A" w:rsidRPr="008B69E1" w:rsidRDefault="0082792A" w:rsidP="0082792A">
      <w:pPr>
        <w:jc w:val="both"/>
        <w:rPr>
          <w:rFonts w:ascii="Garamond" w:hAnsi="Garamond" w:cs="Times New Roman"/>
          <w:color w:val="000000" w:themeColor="text1"/>
        </w:rPr>
      </w:pPr>
    </w:p>
    <w:p w14:paraId="27E6A270" w14:textId="77777777" w:rsidR="0082792A" w:rsidRPr="008B69E1" w:rsidRDefault="0082792A" w:rsidP="0082792A">
      <w:pPr>
        <w:jc w:val="both"/>
        <w:rPr>
          <w:rFonts w:ascii="Garamond" w:hAnsi="Garamond" w:cs="Times New Roman"/>
          <w:color w:val="000000" w:themeColor="text1"/>
        </w:rPr>
      </w:pPr>
      <w:r w:rsidRPr="008B69E1">
        <w:rPr>
          <w:rFonts w:ascii="Garamond" w:hAnsi="Garamond" w:cs="Times New Roman"/>
          <w:color w:val="000000" w:themeColor="text1"/>
        </w:rPr>
        <w:t>in</w:t>
      </w:r>
    </w:p>
    <w:p w14:paraId="55F25A35" w14:textId="77777777" w:rsidR="0082792A" w:rsidRPr="008B69E1" w:rsidRDefault="0082792A" w:rsidP="0082792A">
      <w:pPr>
        <w:jc w:val="both"/>
        <w:rPr>
          <w:rFonts w:ascii="Garamond" w:hAnsi="Garamond" w:cs="Times New Roman"/>
          <w:color w:val="000000" w:themeColor="text1"/>
        </w:rPr>
      </w:pPr>
    </w:p>
    <w:p w14:paraId="4D7B93F2" w14:textId="77777777" w:rsidR="0082792A" w:rsidRPr="008B69E1" w:rsidRDefault="0082792A" w:rsidP="0082792A">
      <w:pPr>
        <w:jc w:val="both"/>
        <w:rPr>
          <w:rFonts w:ascii="Garamond" w:hAnsi="Garamond" w:cs="Times New Roman"/>
          <w:color w:val="000000" w:themeColor="text1"/>
        </w:rPr>
      </w:pPr>
      <w:r w:rsidRPr="008B69E1">
        <w:rPr>
          <w:rFonts w:ascii="Garamond" w:hAnsi="Garamond" w:cs="Times New Roman"/>
          <w:color w:val="000000" w:themeColor="text1"/>
        </w:rPr>
        <w:t>Prejemnik ______________, matična številka: ________________, davčna številka: ______________________, ki ga zastopa _______________________ (v nadaljevanju: prejemnik)</w:t>
      </w:r>
    </w:p>
    <w:p w14:paraId="18E78BF3" w14:textId="77777777" w:rsidR="0082792A" w:rsidRPr="008B69E1" w:rsidRDefault="0082792A" w:rsidP="0082792A">
      <w:pPr>
        <w:jc w:val="both"/>
        <w:rPr>
          <w:rFonts w:ascii="Garamond" w:hAnsi="Garamond" w:cs="Times New Roman"/>
          <w:color w:val="000000" w:themeColor="text1"/>
        </w:rPr>
      </w:pPr>
    </w:p>
    <w:p w14:paraId="05F0A560" w14:textId="77777777" w:rsidR="0082792A" w:rsidRPr="008B69E1" w:rsidRDefault="0082792A" w:rsidP="0082792A">
      <w:pPr>
        <w:jc w:val="both"/>
        <w:rPr>
          <w:rFonts w:ascii="Garamond" w:hAnsi="Garamond" w:cs="Times New Roman"/>
          <w:color w:val="000000" w:themeColor="text1"/>
        </w:rPr>
      </w:pPr>
      <w:r w:rsidRPr="008B69E1">
        <w:rPr>
          <w:rFonts w:ascii="Garamond" w:hAnsi="Garamond" w:cs="Times New Roman"/>
          <w:color w:val="000000" w:themeColor="text1"/>
        </w:rPr>
        <w:t>skleneta naslednjo</w:t>
      </w:r>
    </w:p>
    <w:p w14:paraId="7C04FAE9" w14:textId="77777777" w:rsidR="0082792A" w:rsidRPr="008B69E1" w:rsidRDefault="0082792A" w:rsidP="0082792A">
      <w:pPr>
        <w:jc w:val="both"/>
        <w:rPr>
          <w:rFonts w:ascii="Garamond" w:hAnsi="Garamond" w:cs="Times New Roman"/>
          <w:color w:val="000000" w:themeColor="text1"/>
        </w:rPr>
      </w:pPr>
    </w:p>
    <w:p w14:paraId="661AAED5" w14:textId="77777777" w:rsidR="0082792A" w:rsidRPr="008B69E1" w:rsidRDefault="0082792A" w:rsidP="0082792A">
      <w:pPr>
        <w:jc w:val="center"/>
        <w:rPr>
          <w:rFonts w:ascii="Garamond" w:hAnsi="Garamond" w:cs="Times New Roman"/>
          <w:b/>
          <w:color w:val="000000" w:themeColor="text1"/>
        </w:rPr>
      </w:pPr>
      <w:r w:rsidRPr="008B69E1">
        <w:rPr>
          <w:rFonts w:ascii="Garamond" w:hAnsi="Garamond" w:cs="Times New Roman"/>
          <w:b/>
          <w:color w:val="000000" w:themeColor="text1"/>
        </w:rPr>
        <w:t xml:space="preserve">POGODBO O OHRANJANJU IN RAZVOJU KMETIJSTVA </w:t>
      </w:r>
    </w:p>
    <w:p w14:paraId="28B21AB1" w14:textId="712F69A5" w:rsidR="0082792A" w:rsidRPr="008B69E1" w:rsidRDefault="0082792A" w:rsidP="0082792A">
      <w:pPr>
        <w:jc w:val="center"/>
        <w:rPr>
          <w:rFonts w:ascii="Garamond" w:hAnsi="Garamond" w:cs="Times New Roman"/>
          <w:b/>
          <w:color w:val="000000" w:themeColor="text1"/>
        </w:rPr>
      </w:pPr>
      <w:r w:rsidRPr="008B69E1">
        <w:rPr>
          <w:rFonts w:ascii="Garamond" w:hAnsi="Garamond" w:cs="Times New Roman"/>
          <w:b/>
          <w:color w:val="000000" w:themeColor="text1"/>
        </w:rPr>
        <w:t>TER PODEŽELJA V OBČINI CIRKULANE ZA LETO 202</w:t>
      </w:r>
      <w:r w:rsidR="00CA55FF">
        <w:rPr>
          <w:rFonts w:ascii="Garamond" w:hAnsi="Garamond" w:cs="Times New Roman"/>
          <w:b/>
          <w:color w:val="000000" w:themeColor="text1"/>
        </w:rPr>
        <w:t>3</w:t>
      </w:r>
    </w:p>
    <w:p w14:paraId="53B6AEB3" w14:textId="77777777" w:rsidR="0082792A" w:rsidRPr="008B69E1" w:rsidRDefault="0082792A" w:rsidP="0082792A">
      <w:pPr>
        <w:jc w:val="both"/>
        <w:rPr>
          <w:rFonts w:ascii="Garamond" w:hAnsi="Garamond" w:cs="Times New Roman"/>
          <w:color w:val="000000" w:themeColor="text1"/>
        </w:rPr>
      </w:pPr>
    </w:p>
    <w:p w14:paraId="2258DDEC" w14:textId="77777777" w:rsidR="0082792A" w:rsidRPr="008B69E1" w:rsidRDefault="0082792A" w:rsidP="0082792A">
      <w:pPr>
        <w:jc w:val="center"/>
        <w:rPr>
          <w:rFonts w:ascii="Garamond" w:hAnsi="Garamond" w:cs="Times New Roman"/>
          <w:b/>
          <w:color w:val="000000" w:themeColor="text1"/>
        </w:rPr>
      </w:pPr>
      <w:r w:rsidRPr="008B69E1">
        <w:rPr>
          <w:rFonts w:ascii="Garamond" w:hAnsi="Garamond" w:cs="Times New Roman"/>
          <w:b/>
          <w:color w:val="000000" w:themeColor="text1"/>
        </w:rPr>
        <w:t>1. člen</w:t>
      </w:r>
    </w:p>
    <w:p w14:paraId="464678DB" w14:textId="793E12B4" w:rsidR="0082792A" w:rsidRPr="008B69E1" w:rsidRDefault="0082792A" w:rsidP="0082792A">
      <w:pPr>
        <w:pStyle w:val="Slog1"/>
        <w:numPr>
          <w:ilvl w:val="0"/>
          <w:numId w:val="0"/>
        </w:numPr>
        <w:jc w:val="both"/>
        <w:rPr>
          <w:rFonts w:ascii="Garamond" w:hAnsi="Garamond"/>
          <w:color w:val="000000" w:themeColor="text1"/>
          <w:szCs w:val="24"/>
        </w:rPr>
      </w:pPr>
      <w:r w:rsidRPr="008B69E1">
        <w:rPr>
          <w:rFonts w:ascii="Garamond" w:hAnsi="Garamond"/>
          <w:color w:val="000000" w:themeColor="text1"/>
          <w:szCs w:val="24"/>
        </w:rPr>
        <w:t xml:space="preserve">Pogodbeni stranki uvodoma ugotavljata, da se je prejemnik javil na Javni razpis za dodelitev proračunskih sredstev za ohranjanje in razvoj kmetijstva ter podeželja v Občini Cirkulane za leto 2021, izveden v skladu </w:t>
      </w:r>
      <w:r w:rsidRPr="00D204F2">
        <w:rPr>
          <w:rFonts w:ascii="Garamond" w:hAnsi="Garamond"/>
          <w:color w:val="000000" w:themeColor="text1"/>
          <w:szCs w:val="24"/>
        </w:rPr>
        <w:t>s Pravilnika o dodeljevanju pomoči za ohranjanje in razvoj kmetijstva ter podeželja v občini Cirkulane v obdobju od 2022 do 2027 (Uradno glasilo slovenskih občin, št.31/2022), v nadaljevanju »Pravilnik«), in</w:t>
      </w:r>
      <w:r w:rsidRPr="008B69E1">
        <w:rPr>
          <w:rFonts w:ascii="Garamond" w:hAnsi="Garamond"/>
          <w:color w:val="000000" w:themeColor="text1"/>
          <w:szCs w:val="24"/>
        </w:rPr>
        <w:t xml:space="preserve"> s popolno vlogo, ki jo je pregledala in ocenila strokovna komisija, dobil Odločbo o dodelitvi finančnih sredstev za ohranjanje in razvoj kmetijstva ter podeželja v Občini Cirkulane za leto 202</w:t>
      </w:r>
      <w:r w:rsidR="003F548D">
        <w:rPr>
          <w:rFonts w:ascii="Garamond" w:hAnsi="Garamond"/>
          <w:color w:val="000000" w:themeColor="text1"/>
          <w:szCs w:val="24"/>
        </w:rPr>
        <w:t>3</w:t>
      </w:r>
      <w:r w:rsidRPr="008B69E1">
        <w:rPr>
          <w:rFonts w:ascii="Garamond" w:hAnsi="Garamond"/>
          <w:color w:val="000000" w:themeColor="text1"/>
          <w:szCs w:val="24"/>
        </w:rPr>
        <w:t xml:space="preserve"> št. _______. Sredstva so prejemniku dodeljena po pravilu »</w:t>
      </w:r>
      <w:r w:rsidRPr="008B69E1">
        <w:rPr>
          <w:rFonts w:ascii="Garamond" w:hAnsi="Garamond"/>
          <w:i/>
          <w:color w:val="000000" w:themeColor="text1"/>
          <w:szCs w:val="24"/>
        </w:rPr>
        <w:t xml:space="preserve">de </w:t>
      </w:r>
      <w:proofErr w:type="spellStart"/>
      <w:r w:rsidRPr="008B69E1">
        <w:rPr>
          <w:rFonts w:ascii="Garamond" w:hAnsi="Garamond"/>
          <w:i/>
          <w:color w:val="000000" w:themeColor="text1"/>
          <w:szCs w:val="24"/>
        </w:rPr>
        <w:t>minimis</w:t>
      </w:r>
      <w:proofErr w:type="spellEnd"/>
      <w:r w:rsidRPr="008B69E1">
        <w:rPr>
          <w:rFonts w:ascii="Garamond" w:hAnsi="Garamond"/>
          <w:color w:val="000000" w:themeColor="text1"/>
          <w:szCs w:val="24"/>
        </w:rPr>
        <w:t xml:space="preserve">« v skladu z </w:t>
      </w:r>
    </w:p>
    <w:p w14:paraId="18974666" w14:textId="77777777" w:rsidR="0082792A" w:rsidRPr="008B69E1" w:rsidRDefault="0082792A" w:rsidP="0082792A">
      <w:pPr>
        <w:pStyle w:val="Slog1"/>
        <w:numPr>
          <w:ilvl w:val="0"/>
          <w:numId w:val="0"/>
        </w:numPr>
        <w:jc w:val="both"/>
        <w:rPr>
          <w:rFonts w:ascii="Garamond" w:hAnsi="Garamond"/>
          <w:color w:val="000000" w:themeColor="text1"/>
          <w:szCs w:val="24"/>
        </w:rPr>
      </w:pPr>
      <w:r w:rsidRPr="008B69E1">
        <w:rPr>
          <w:rFonts w:ascii="Garamond" w:hAnsi="Garamond"/>
          <w:color w:val="000000" w:themeColor="text1"/>
          <w:szCs w:val="24"/>
        </w:rPr>
        <w:t>a)</w:t>
      </w:r>
      <w:r w:rsidRPr="008B69E1">
        <w:rPr>
          <w:rFonts w:ascii="Garamond" w:hAnsi="Garamond"/>
          <w:color w:val="000000" w:themeColor="text1"/>
        </w:rPr>
        <w:t xml:space="preserve">Uredbo Komisije (EU) št. 1408/2013 z dne 18. decembra 2013 o uporabi členov 107 in 108 Pogodbe o delovanju Evropske unije pri pomoči </w:t>
      </w:r>
      <w:r w:rsidRPr="008B69E1">
        <w:rPr>
          <w:rFonts w:ascii="Garamond" w:hAnsi="Garamond"/>
          <w:i/>
          <w:color w:val="000000" w:themeColor="text1"/>
        </w:rPr>
        <w:t xml:space="preserve">de </w:t>
      </w:r>
      <w:proofErr w:type="spellStart"/>
      <w:r w:rsidRPr="008B69E1">
        <w:rPr>
          <w:rFonts w:ascii="Garamond" w:hAnsi="Garamond"/>
          <w:i/>
          <w:color w:val="000000" w:themeColor="text1"/>
        </w:rPr>
        <w:t>minimis</w:t>
      </w:r>
      <w:proofErr w:type="spellEnd"/>
      <w:r w:rsidRPr="008B69E1">
        <w:rPr>
          <w:rFonts w:ascii="Garamond" w:hAnsi="Garamond"/>
          <w:color w:val="000000" w:themeColor="text1"/>
        </w:rPr>
        <w:t xml:space="preserve"> v kmetijskem sektorju  (UL L 352 z dne 24. 12. 2013, str. 9), zadnjič spremenjeno z Uredbo Komisije (EU) 2019/316 z dne 21. februarja 2019 o spremembi Uredbe (EU) št. 1408/2013 o uporabi členov 107 in 108 Pogodbe o delovanju Evropske unije pri pomoči </w:t>
      </w:r>
      <w:r w:rsidRPr="008B69E1">
        <w:rPr>
          <w:rFonts w:ascii="Garamond" w:hAnsi="Garamond"/>
          <w:i/>
          <w:color w:val="000000" w:themeColor="text1"/>
        </w:rPr>
        <w:t xml:space="preserve">de </w:t>
      </w:r>
      <w:proofErr w:type="spellStart"/>
      <w:r w:rsidRPr="008B69E1">
        <w:rPr>
          <w:rFonts w:ascii="Garamond" w:hAnsi="Garamond"/>
          <w:i/>
          <w:color w:val="000000" w:themeColor="text1"/>
        </w:rPr>
        <w:t>minimis</w:t>
      </w:r>
      <w:proofErr w:type="spellEnd"/>
      <w:r w:rsidRPr="008B69E1">
        <w:rPr>
          <w:rFonts w:ascii="Garamond" w:hAnsi="Garamond"/>
          <w:color w:val="000000" w:themeColor="text1"/>
        </w:rPr>
        <w:t xml:space="preserve"> v kmetijskem sektorju (UL L št. 51I z dne 22. 2. 2019, str. 1) – v nadaljevanju »Uredba Komisije 1408/2013«</w:t>
      </w:r>
      <w:r w:rsidRPr="008B69E1">
        <w:rPr>
          <w:rFonts w:ascii="Garamond" w:hAnsi="Garamond"/>
          <w:color w:val="000000" w:themeColor="text1"/>
          <w:szCs w:val="24"/>
        </w:rPr>
        <w:t>. /</w:t>
      </w:r>
      <w:r w:rsidRPr="008B69E1">
        <w:rPr>
          <w:rFonts w:ascii="Garamond" w:hAnsi="Garamond"/>
          <w:color w:val="000000" w:themeColor="text1"/>
        </w:rPr>
        <w:t xml:space="preserve"> b)Uredbo Komisije (EU) št. 1407/2013 z dne 18. decembra 2013 o uporabi členov 107 in 108 Pogodbe o delovanju Evropske unije pri pomoči </w:t>
      </w:r>
      <w:r w:rsidRPr="008B69E1">
        <w:rPr>
          <w:rFonts w:ascii="Garamond" w:hAnsi="Garamond"/>
          <w:i/>
          <w:color w:val="000000" w:themeColor="text1"/>
        </w:rPr>
        <w:t xml:space="preserve">de </w:t>
      </w:r>
      <w:proofErr w:type="spellStart"/>
      <w:r w:rsidRPr="008B69E1">
        <w:rPr>
          <w:rFonts w:ascii="Garamond" w:hAnsi="Garamond"/>
          <w:i/>
          <w:color w:val="000000" w:themeColor="text1"/>
        </w:rPr>
        <w:t>minimis</w:t>
      </w:r>
      <w:proofErr w:type="spellEnd"/>
      <w:r w:rsidRPr="008B69E1">
        <w:rPr>
          <w:rFonts w:ascii="Garamond" w:hAnsi="Garamond"/>
          <w:color w:val="000000" w:themeColor="text1"/>
        </w:rPr>
        <w:t xml:space="preserve"> (UL L št. 352 z dne 24. 12. 2013, str. 1), zadnjič spremenjeno z Uredbo Komisije (EU) 2020/972 z dne 2. julija 2020 o spremembi Uredbe (EU) št. 1407/2013 v zvezi s podaljšanjem njene veljavnosti in o spremembi Uredbe (EU) št. 651/2014 v zvezi s podaljšanjem njene veljavnosti in ustreznimi prilagoditvami (UL L št. 215 z dne 7. 7. 2020, str. 3) – v nadaljevanju »Uredba Komisije 1407/2013«. (</w:t>
      </w:r>
      <w:r w:rsidRPr="008B69E1">
        <w:rPr>
          <w:rFonts w:ascii="Garamond" w:hAnsi="Garamond"/>
          <w:i/>
          <w:iCs/>
          <w:color w:val="000000" w:themeColor="text1"/>
        </w:rPr>
        <w:t>izbor ustrezne navedbe a) ali b)</w:t>
      </w:r>
      <w:r w:rsidRPr="008B69E1">
        <w:rPr>
          <w:rFonts w:ascii="Garamond" w:hAnsi="Garamond"/>
          <w:color w:val="000000" w:themeColor="text1"/>
        </w:rPr>
        <w:t>)</w:t>
      </w:r>
    </w:p>
    <w:p w14:paraId="7E746C8D" w14:textId="77777777" w:rsidR="0082792A" w:rsidRPr="008B69E1" w:rsidRDefault="0082792A" w:rsidP="0082792A">
      <w:pPr>
        <w:pStyle w:val="Slog1"/>
        <w:numPr>
          <w:ilvl w:val="0"/>
          <w:numId w:val="0"/>
        </w:numPr>
        <w:jc w:val="both"/>
        <w:rPr>
          <w:rFonts w:ascii="Garamond" w:hAnsi="Garamond"/>
          <w:color w:val="000000" w:themeColor="text1"/>
          <w:szCs w:val="24"/>
        </w:rPr>
      </w:pPr>
    </w:p>
    <w:p w14:paraId="53755196" w14:textId="77777777" w:rsidR="0082792A" w:rsidRPr="008B69E1" w:rsidRDefault="0082792A" w:rsidP="0082792A">
      <w:pPr>
        <w:pStyle w:val="Slog1"/>
        <w:numPr>
          <w:ilvl w:val="0"/>
          <w:numId w:val="0"/>
        </w:numPr>
        <w:jc w:val="center"/>
        <w:rPr>
          <w:rFonts w:ascii="Garamond" w:hAnsi="Garamond"/>
          <w:b/>
          <w:color w:val="000000" w:themeColor="text1"/>
          <w:szCs w:val="24"/>
        </w:rPr>
      </w:pPr>
      <w:r w:rsidRPr="008B69E1">
        <w:rPr>
          <w:rFonts w:ascii="Garamond" w:hAnsi="Garamond"/>
          <w:b/>
          <w:color w:val="000000" w:themeColor="text1"/>
          <w:szCs w:val="24"/>
        </w:rPr>
        <w:t>2. člen</w:t>
      </w:r>
    </w:p>
    <w:p w14:paraId="56C7C4C7" w14:textId="4FEB9C8A" w:rsidR="0082792A" w:rsidRPr="003F548D" w:rsidRDefault="0082792A" w:rsidP="0082792A">
      <w:pPr>
        <w:pStyle w:val="Telobesedila2"/>
        <w:spacing w:after="0" w:line="240" w:lineRule="auto"/>
        <w:jc w:val="both"/>
        <w:rPr>
          <w:rFonts w:ascii="Garamond" w:hAnsi="Garamond" w:cs="Times New Roman"/>
          <w:color w:val="FF0000"/>
        </w:rPr>
      </w:pPr>
      <w:r w:rsidRPr="008B69E1">
        <w:rPr>
          <w:rFonts w:ascii="Garamond" w:hAnsi="Garamond" w:cs="Times New Roman"/>
          <w:color w:val="000000" w:themeColor="text1"/>
        </w:rPr>
        <w:t>Na podlagi Odločbe o dodelitvi finančnih sredstev za ohranjanje in razvoj kmetijstva ter podeželja v Občini Cirkulane za leto 202</w:t>
      </w:r>
      <w:r w:rsidR="00CA55FF">
        <w:rPr>
          <w:rFonts w:ascii="Garamond" w:hAnsi="Garamond" w:cs="Times New Roman"/>
          <w:color w:val="000000" w:themeColor="text1"/>
        </w:rPr>
        <w:t>3</w:t>
      </w:r>
      <w:r w:rsidRPr="008B69E1">
        <w:rPr>
          <w:rFonts w:ascii="Garamond" w:hAnsi="Garamond" w:cs="Times New Roman"/>
          <w:color w:val="000000" w:themeColor="text1"/>
        </w:rPr>
        <w:t xml:space="preserve"> št. ______, je občina dodelila prejemniku nepovratna sredstva za leto 202</w:t>
      </w:r>
      <w:r w:rsidR="003F548D">
        <w:rPr>
          <w:rFonts w:ascii="Garamond" w:hAnsi="Garamond" w:cs="Times New Roman"/>
          <w:color w:val="000000" w:themeColor="text1"/>
        </w:rPr>
        <w:t>3</w:t>
      </w:r>
      <w:r w:rsidRPr="008B69E1">
        <w:rPr>
          <w:rFonts w:ascii="Garamond" w:hAnsi="Garamond" w:cs="Times New Roman"/>
          <w:color w:val="000000" w:themeColor="text1"/>
        </w:rPr>
        <w:t xml:space="preserve"> v višini __________ EUR, in sicer za ukrep A, B</w:t>
      </w:r>
      <w:r>
        <w:rPr>
          <w:rFonts w:ascii="Garamond" w:hAnsi="Garamond" w:cs="Times New Roman"/>
          <w:color w:val="000000" w:themeColor="text1"/>
        </w:rPr>
        <w:t xml:space="preserve"> ali C</w:t>
      </w:r>
      <w:r w:rsidRPr="008B69E1">
        <w:rPr>
          <w:rFonts w:ascii="Garamond" w:hAnsi="Garamond" w:cs="Times New Roman"/>
          <w:color w:val="000000" w:themeColor="text1"/>
        </w:rPr>
        <w:t xml:space="preserve"> </w:t>
      </w:r>
      <w:r w:rsidRPr="008B69E1">
        <w:rPr>
          <w:rFonts w:ascii="Garamond" w:hAnsi="Garamond" w:cs="Times New Roman"/>
          <w:i/>
          <w:color w:val="000000" w:themeColor="text1"/>
        </w:rPr>
        <w:t>(navedba ukrepa)</w:t>
      </w:r>
      <w:r w:rsidRPr="008B69E1">
        <w:rPr>
          <w:rFonts w:ascii="Garamond" w:hAnsi="Garamond" w:cs="Times New Roman"/>
          <w:color w:val="000000" w:themeColor="text1"/>
        </w:rPr>
        <w:t xml:space="preserve"> v razpisnem </w:t>
      </w:r>
      <w:r w:rsidRPr="003F548D">
        <w:rPr>
          <w:rFonts w:ascii="Garamond" w:hAnsi="Garamond" w:cs="Times New Roman"/>
          <w:color w:val="FF0000"/>
        </w:rPr>
        <w:t xml:space="preserve">obdobju od </w:t>
      </w:r>
      <w:r w:rsidR="00332135">
        <w:rPr>
          <w:rFonts w:ascii="Garamond" w:hAnsi="Garamond" w:cs="Times New Roman"/>
          <w:color w:val="FF0000"/>
        </w:rPr>
        <w:t>1</w:t>
      </w:r>
      <w:r w:rsidRPr="003F548D">
        <w:rPr>
          <w:rFonts w:ascii="Garamond" w:hAnsi="Garamond" w:cs="Times New Roman"/>
          <w:color w:val="FF0000"/>
        </w:rPr>
        <w:t>. 1</w:t>
      </w:r>
      <w:r w:rsidR="00332135">
        <w:rPr>
          <w:rFonts w:ascii="Garamond" w:hAnsi="Garamond" w:cs="Times New Roman"/>
          <w:color w:val="FF0000"/>
        </w:rPr>
        <w:t>0</w:t>
      </w:r>
      <w:r w:rsidRPr="003F548D">
        <w:rPr>
          <w:rFonts w:ascii="Garamond" w:hAnsi="Garamond" w:cs="Times New Roman"/>
          <w:color w:val="FF0000"/>
        </w:rPr>
        <w:t>. 202</w:t>
      </w:r>
      <w:r w:rsidR="00332135">
        <w:rPr>
          <w:rFonts w:ascii="Garamond" w:hAnsi="Garamond" w:cs="Times New Roman"/>
          <w:color w:val="FF0000"/>
        </w:rPr>
        <w:t>2</w:t>
      </w:r>
      <w:r w:rsidRPr="003F548D">
        <w:rPr>
          <w:rFonts w:ascii="Garamond" w:hAnsi="Garamond" w:cs="Times New Roman"/>
          <w:color w:val="FF0000"/>
        </w:rPr>
        <w:t xml:space="preserve"> do 3</w:t>
      </w:r>
      <w:r w:rsidR="002C040B">
        <w:rPr>
          <w:rFonts w:ascii="Garamond" w:hAnsi="Garamond" w:cs="Times New Roman"/>
          <w:color w:val="FF0000"/>
        </w:rPr>
        <w:t>29</w:t>
      </w:r>
      <w:r w:rsidRPr="003F548D">
        <w:rPr>
          <w:rFonts w:ascii="Garamond" w:hAnsi="Garamond" w:cs="Times New Roman"/>
          <w:color w:val="FF0000"/>
        </w:rPr>
        <w:t xml:space="preserve"> 9. 202</w:t>
      </w:r>
      <w:r w:rsidR="002C040B">
        <w:rPr>
          <w:rFonts w:ascii="Garamond" w:hAnsi="Garamond" w:cs="Times New Roman"/>
          <w:color w:val="FF0000"/>
        </w:rPr>
        <w:t>3</w:t>
      </w:r>
      <w:r w:rsidRPr="003F548D">
        <w:rPr>
          <w:rFonts w:ascii="Garamond" w:hAnsi="Garamond" w:cs="Times New Roman"/>
          <w:color w:val="FF0000"/>
        </w:rPr>
        <w:t>.</w:t>
      </w:r>
    </w:p>
    <w:p w14:paraId="48D4E59A" w14:textId="77777777" w:rsidR="0082792A" w:rsidRPr="008B69E1" w:rsidRDefault="0082792A" w:rsidP="0082792A">
      <w:pPr>
        <w:pStyle w:val="Slog1"/>
        <w:numPr>
          <w:ilvl w:val="0"/>
          <w:numId w:val="0"/>
        </w:numPr>
        <w:jc w:val="both"/>
        <w:rPr>
          <w:rFonts w:ascii="Garamond" w:hAnsi="Garamond"/>
          <w:color w:val="000000" w:themeColor="text1"/>
          <w:szCs w:val="24"/>
        </w:rPr>
      </w:pPr>
    </w:p>
    <w:p w14:paraId="2A792096" w14:textId="77777777" w:rsidR="0082792A" w:rsidRPr="008B69E1" w:rsidRDefault="0082792A" w:rsidP="0082792A">
      <w:pPr>
        <w:pStyle w:val="Slog1"/>
        <w:numPr>
          <w:ilvl w:val="0"/>
          <w:numId w:val="0"/>
        </w:numPr>
        <w:jc w:val="center"/>
        <w:rPr>
          <w:rFonts w:ascii="Garamond" w:hAnsi="Garamond"/>
          <w:b/>
          <w:color w:val="000000" w:themeColor="text1"/>
          <w:szCs w:val="24"/>
        </w:rPr>
      </w:pPr>
      <w:r w:rsidRPr="008B69E1">
        <w:rPr>
          <w:rFonts w:ascii="Garamond" w:hAnsi="Garamond"/>
          <w:b/>
          <w:color w:val="000000" w:themeColor="text1"/>
          <w:szCs w:val="24"/>
        </w:rPr>
        <w:t>3. člen</w:t>
      </w:r>
    </w:p>
    <w:p w14:paraId="03E3D397" w14:textId="77777777" w:rsidR="0082792A" w:rsidRPr="008B69E1" w:rsidRDefault="0082792A" w:rsidP="0082792A">
      <w:pPr>
        <w:jc w:val="both"/>
        <w:rPr>
          <w:rFonts w:ascii="Garamond" w:hAnsi="Garamond" w:cs="Times New Roman"/>
          <w:color w:val="000000" w:themeColor="text1"/>
        </w:rPr>
      </w:pPr>
      <w:r w:rsidRPr="008B69E1">
        <w:rPr>
          <w:rFonts w:ascii="Garamond" w:hAnsi="Garamond" w:cs="Times New Roman"/>
          <w:color w:val="000000" w:themeColor="text1"/>
        </w:rPr>
        <w:lastRenderedPageBreak/>
        <w:t xml:space="preserve">Občina bo sredstva nakazala prejemniku najkasneje 30. dan od prejema podpisane pogodbe na transakcijski račun prejemnika št. __________, odprtega pri __________. </w:t>
      </w:r>
    </w:p>
    <w:p w14:paraId="56390B11" w14:textId="77777777" w:rsidR="0082792A" w:rsidRPr="008B69E1" w:rsidRDefault="0082792A" w:rsidP="0082792A">
      <w:pPr>
        <w:jc w:val="both"/>
        <w:rPr>
          <w:rFonts w:ascii="Garamond" w:hAnsi="Garamond" w:cs="Times New Roman"/>
          <w:color w:val="000000" w:themeColor="text1"/>
        </w:rPr>
      </w:pPr>
    </w:p>
    <w:p w14:paraId="656A6264" w14:textId="77777777" w:rsidR="0082792A" w:rsidRPr="008B69E1" w:rsidRDefault="0082792A" w:rsidP="0082792A">
      <w:pPr>
        <w:pStyle w:val="Slog1"/>
        <w:numPr>
          <w:ilvl w:val="0"/>
          <w:numId w:val="0"/>
        </w:numPr>
        <w:jc w:val="center"/>
        <w:rPr>
          <w:rFonts w:ascii="Garamond" w:hAnsi="Garamond"/>
          <w:b/>
          <w:color w:val="000000" w:themeColor="text1"/>
          <w:szCs w:val="24"/>
        </w:rPr>
      </w:pPr>
      <w:r w:rsidRPr="008B69E1">
        <w:rPr>
          <w:rFonts w:ascii="Garamond" w:hAnsi="Garamond"/>
          <w:b/>
          <w:color w:val="000000" w:themeColor="text1"/>
          <w:szCs w:val="24"/>
        </w:rPr>
        <w:t>4. člen</w:t>
      </w:r>
    </w:p>
    <w:p w14:paraId="3D4D80A7" w14:textId="77777777" w:rsidR="0082792A" w:rsidRPr="008B69E1" w:rsidRDefault="0082792A" w:rsidP="0082792A">
      <w:pPr>
        <w:jc w:val="both"/>
        <w:rPr>
          <w:rFonts w:ascii="Garamond" w:hAnsi="Garamond" w:cs="Times New Roman"/>
          <w:color w:val="000000" w:themeColor="text1"/>
        </w:rPr>
      </w:pPr>
      <w:r w:rsidRPr="008B69E1">
        <w:rPr>
          <w:rFonts w:ascii="Garamond" w:hAnsi="Garamond" w:cs="Times New Roman"/>
          <w:color w:val="000000" w:themeColor="text1"/>
        </w:rPr>
        <w:t>Občina bo sredstva za ukrep A, B</w:t>
      </w:r>
      <w:r>
        <w:rPr>
          <w:rFonts w:ascii="Garamond" w:hAnsi="Garamond" w:cs="Times New Roman"/>
          <w:color w:val="000000" w:themeColor="text1"/>
        </w:rPr>
        <w:t xml:space="preserve"> ali C</w:t>
      </w:r>
      <w:r w:rsidRPr="008B69E1">
        <w:rPr>
          <w:rFonts w:ascii="Garamond" w:hAnsi="Garamond" w:cs="Times New Roman"/>
          <w:color w:val="000000" w:themeColor="text1"/>
        </w:rPr>
        <w:t xml:space="preserve"> </w:t>
      </w:r>
      <w:r w:rsidRPr="008B69E1">
        <w:rPr>
          <w:rFonts w:ascii="Garamond" w:hAnsi="Garamond" w:cs="Times New Roman"/>
          <w:i/>
          <w:color w:val="000000" w:themeColor="text1"/>
        </w:rPr>
        <w:t xml:space="preserve">(navedba ukrepa) </w:t>
      </w:r>
      <w:r w:rsidRPr="008B69E1">
        <w:rPr>
          <w:rFonts w:ascii="Garamond" w:hAnsi="Garamond" w:cs="Times New Roman"/>
          <w:color w:val="000000" w:themeColor="text1"/>
        </w:rPr>
        <w:t>nakazala iz proračunske postavke 110201 Sredstva namenjena kmetijstvu.</w:t>
      </w:r>
    </w:p>
    <w:p w14:paraId="614D56D7" w14:textId="77777777" w:rsidR="0082792A" w:rsidRPr="008B69E1" w:rsidRDefault="0082792A" w:rsidP="0082792A">
      <w:pPr>
        <w:jc w:val="both"/>
        <w:rPr>
          <w:rFonts w:ascii="Garamond" w:hAnsi="Garamond" w:cs="Times New Roman"/>
          <w:color w:val="000000" w:themeColor="text1"/>
        </w:rPr>
      </w:pPr>
    </w:p>
    <w:p w14:paraId="6F095D94" w14:textId="77777777" w:rsidR="0082792A" w:rsidRPr="008B69E1" w:rsidRDefault="0082792A" w:rsidP="0082792A">
      <w:pPr>
        <w:jc w:val="center"/>
        <w:rPr>
          <w:rFonts w:ascii="Garamond" w:hAnsi="Garamond" w:cs="Times New Roman"/>
          <w:b/>
          <w:color w:val="000000" w:themeColor="text1"/>
        </w:rPr>
      </w:pPr>
      <w:r w:rsidRPr="008B69E1">
        <w:rPr>
          <w:rFonts w:ascii="Garamond" w:hAnsi="Garamond" w:cs="Times New Roman"/>
          <w:b/>
          <w:color w:val="000000" w:themeColor="text1"/>
        </w:rPr>
        <w:t>5. člen</w:t>
      </w:r>
    </w:p>
    <w:p w14:paraId="5557F10C" w14:textId="77777777" w:rsidR="0082792A" w:rsidRPr="008B69E1" w:rsidRDefault="0082792A" w:rsidP="0082792A">
      <w:pPr>
        <w:jc w:val="both"/>
        <w:rPr>
          <w:rFonts w:ascii="Garamond" w:hAnsi="Garamond" w:cs="Times New Roman"/>
          <w:color w:val="000000" w:themeColor="text1"/>
        </w:rPr>
      </w:pPr>
      <w:r w:rsidRPr="008B69E1">
        <w:rPr>
          <w:rFonts w:ascii="Garamond" w:hAnsi="Garamond" w:cs="Times New Roman"/>
          <w:color w:val="000000" w:themeColor="text1"/>
        </w:rPr>
        <w:t>Prejemnik se zavezuje:</w:t>
      </w:r>
    </w:p>
    <w:p w14:paraId="29C743FC" w14:textId="77777777" w:rsidR="0082792A" w:rsidRPr="008B69E1" w:rsidRDefault="0082792A" w:rsidP="0082792A">
      <w:pPr>
        <w:pStyle w:val="Odstavekseznama"/>
        <w:numPr>
          <w:ilvl w:val="0"/>
          <w:numId w:val="2"/>
        </w:numPr>
        <w:jc w:val="both"/>
        <w:rPr>
          <w:rFonts w:ascii="Garamond" w:hAnsi="Garamond" w:cs="Times New Roman"/>
          <w:color w:val="000000" w:themeColor="text1"/>
        </w:rPr>
      </w:pPr>
      <w:r w:rsidRPr="008B69E1">
        <w:rPr>
          <w:rFonts w:ascii="Garamond" w:hAnsi="Garamond" w:cs="Times New Roman"/>
          <w:color w:val="000000" w:themeColor="text1"/>
        </w:rPr>
        <w:t xml:space="preserve">da ne bo odtujil oz. prodal investicijske opreme iz 2. člena te pogodbe, ki je predmet sofinanciranja, najmanj </w:t>
      </w:r>
      <w:r>
        <w:rPr>
          <w:rFonts w:ascii="Garamond" w:hAnsi="Garamond" w:cs="Times New Roman"/>
          <w:color w:val="000000" w:themeColor="text1"/>
        </w:rPr>
        <w:t>5</w:t>
      </w:r>
      <w:r w:rsidRPr="008B69E1">
        <w:rPr>
          <w:rFonts w:ascii="Garamond" w:hAnsi="Garamond" w:cs="Times New Roman"/>
          <w:color w:val="000000" w:themeColor="text1"/>
        </w:rPr>
        <w:t xml:space="preserve"> let po prejemu sredstev oz. jo lahko pred iztekom tega časa nadomesti samo s sodobnejšo opremo za enako dejavnost (v primeru ukrepa A), </w:t>
      </w:r>
    </w:p>
    <w:p w14:paraId="5C87E03B" w14:textId="77777777" w:rsidR="0082792A" w:rsidRPr="008B69E1" w:rsidRDefault="0082792A" w:rsidP="0082792A">
      <w:pPr>
        <w:pStyle w:val="Odstavekseznama"/>
        <w:numPr>
          <w:ilvl w:val="0"/>
          <w:numId w:val="2"/>
        </w:numPr>
        <w:jc w:val="both"/>
        <w:rPr>
          <w:rFonts w:ascii="Garamond" w:hAnsi="Garamond" w:cs="Times New Roman"/>
          <w:color w:val="000000" w:themeColor="text1"/>
        </w:rPr>
      </w:pPr>
      <w:r w:rsidRPr="008B69E1">
        <w:rPr>
          <w:rFonts w:ascii="Garamond" w:hAnsi="Garamond" w:cs="Times New Roman"/>
          <w:color w:val="000000" w:themeColor="text1"/>
        </w:rPr>
        <w:t xml:space="preserve">da za isti namen ni pridobil finančnih sredstev iz kakršnegakoli drugega javnega vira, </w:t>
      </w:r>
      <w:r w:rsidRPr="008B69E1">
        <w:rPr>
          <w:rFonts w:ascii="Garamond" w:hAnsi="Garamond" w:cs="Times New Roman"/>
          <w:bCs/>
          <w:color w:val="000000" w:themeColor="text1"/>
        </w:rPr>
        <w:t>v kolikor bi se s kumulacijo presegla največja intenzivnost pomoči ali znesek pomoči, določen za posebne okoliščine vsakega primera v uredbi o skupinskih izjemah ali sklepu Komisije</w:t>
      </w:r>
    </w:p>
    <w:p w14:paraId="63B20E6C" w14:textId="77777777" w:rsidR="0082792A" w:rsidRPr="008B69E1" w:rsidRDefault="0082792A" w:rsidP="0082792A">
      <w:pPr>
        <w:pStyle w:val="Odstavekseznama"/>
        <w:numPr>
          <w:ilvl w:val="0"/>
          <w:numId w:val="2"/>
        </w:numPr>
        <w:jc w:val="both"/>
        <w:rPr>
          <w:rFonts w:ascii="Garamond" w:hAnsi="Garamond" w:cs="Times New Roman"/>
          <w:color w:val="000000" w:themeColor="text1"/>
        </w:rPr>
      </w:pPr>
      <w:r w:rsidRPr="008B69E1">
        <w:rPr>
          <w:rFonts w:ascii="Garamond" w:hAnsi="Garamond" w:cs="Times New Roman"/>
          <w:color w:val="000000" w:themeColor="text1"/>
        </w:rPr>
        <w:t>da bo za investicije iz drugega člena pogodbe vodil ustrezno dokumentacijo in jo hranil najmanj pet let od prejema sredstev,</w:t>
      </w:r>
    </w:p>
    <w:p w14:paraId="40E04104" w14:textId="77777777" w:rsidR="0082792A" w:rsidRPr="008B69E1" w:rsidRDefault="0082792A" w:rsidP="0082792A">
      <w:pPr>
        <w:pStyle w:val="Odstavekseznama"/>
        <w:numPr>
          <w:ilvl w:val="0"/>
          <w:numId w:val="2"/>
        </w:numPr>
        <w:jc w:val="both"/>
        <w:rPr>
          <w:rFonts w:ascii="Garamond" w:hAnsi="Garamond" w:cs="Times New Roman"/>
          <w:color w:val="000000" w:themeColor="text1"/>
        </w:rPr>
      </w:pPr>
      <w:r w:rsidRPr="008B69E1">
        <w:rPr>
          <w:rFonts w:ascii="Garamond" w:hAnsi="Garamond" w:cs="Times New Roman"/>
          <w:color w:val="000000" w:themeColor="text1"/>
        </w:rPr>
        <w:t>da bo omogočil komisiji, ki jo določi županja Občine Cirkulane, ogled izvedenih del, vpogled v dokumentacijo in kontrolo koriščenja namenskih sredstev.</w:t>
      </w:r>
    </w:p>
    <w:p w14:paraId="762B12FD" w14:textId="77777777" w:rsidR="0082792A" w:rsidRPr="008B69E1" w:rsidRDefault="0082792A" w:rsidP="0082792A">
      <w:pPr>
        <w:jc w:val="both"/>
        <w:rPr>
          <w:rFonts w:ascii="Garamond" w:hAnsi="Garamond" w:cs="Times New Roman"/>
          <w:color w:val="000000" w:themeColor="text1"/>
        </w:rPr>
      </w:pPr>
    </w:p>
    <w:p w14:paraId="6D845A42" w14:textId="77777777" w:rsidR="0082792A" w:rsidRPr="008B69E1" w:rsidRDefault="0082792A" w:rsidP="0082792A">
      <w:pPr>
        <w:jc w:val="center"/>
        <w:rPr>
          <w:rFonts w:ascii="Garamond" w:hAnsi="Garamond" w:cs="Times New Roman"/>
          <w:b/>
          <w:color w:val="000000" w:themeColor="text1"/>
        </w:rPr>
      </w:pPr>
      <w:r w:rsidRPr="008B69E1">
        <w:rPr>
          <w:rFonts w:ascii="Garamond" w:hAnsi="Garamond" w:cs="Times New Roman"/>
          <w:b/>
          <w:color w:val="000000" w:themeColor="text1"/>
        </w:rPr>
        <w:t>6. člen</w:t>
      </w:r>
    </w:p>
    <w:p w14:paraId="09879AFA"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r w:rsidRPr="008B69E1">
        <w:rPr>
          <w:rFonts w:ascii="Garamond" w:eastAsia="Times New Roman" w:hAnsi="Garamond" w:cs="Times New Roman"/>
          <w:color w:val="000000" w:themeColor="text1"/>
          <w:lang w:eastAsia="sl-SI"/>
        </w:rPr>
        <w:t>V primerih, ko se ugotovi, da sredstva niso bila delno ali v celoti porabljena za namen, za katerega so bila dodeljena ali so bila dodeljena na podlagi neresničnih podatkov ali je prejemnik prekršil druga določila pogodbe oz. razpisa ali so bile ugotovljene druge nepravilnosti, je prejemnik dolžan vrniti pridobljena sredstva v enkratnem znesku skupaj z zakonitimi zamudnimi obrestmi, ki se obračunavajo od dneva nakazila prejemniku.</w:t>
      </w:r>
    </w:p>
    <w:p w14:paraId="32512C2F"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p>
    <w:p w14:paraId="6F18C5DD"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r w:rsidRPr="008B69E1">
        <w:rPr>
          <w:rFonts w:ascii="Garamond" w:eastAsia="Times New Roman" w:hAnsi="Garamond" w:cs="Times New Roman"/>
          <w:color w:val="000000" w:themeColor="text1"/>
          <w:lang w:eastAsia="sl-SI"/>
        </w:rPr>
        <w:t>Prejemnik je dolžan vrniti sredstva v osmih dneh od vročitve sklepa Občine Cirkulane o vračilu sredstev.</w:t>
      </w:r>
    </w:p>
    <w:p w14:paraId="246B915E"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p>
    <w:p w14:paraId="4DB49425" w14:textId="77777777" w:rsidR="0082792A" w:rsidRPr="008B69E1" w:rsidRDefault="0082792A" w:rsidP="0082792A">
      <w:pPr>
        <w:pStyle w:val="Telobesedila"/>
        <w:rPr>
          <w:rFonts w:ascii="Garamond" w:eastAsia="Times New Roman" w:hAnsi="Garamond" w:cs="Times New Roman"/>
          <w:b/>
          <w:color w:val="000000" w:themeColor="text1"/>
          <w:lang w:eastAsia="sl-SI"/>
        </w:rPr>
      </w:pPr>
      <w:r w:rsidRPr="008B69E1">
        <w:rPr>
          <w:rFonts w:ascii="Garamond" w:eastAsia="Times New Roman" w:hAnsi="Garamond" w:cs="Times New Roman"/>
          <w:b/>
          <w:color w:val="000000" w:themeColor="text1"/>
          <w:lang w:eastAsia="sl-SI"/>
        </w:rPr>
        <w:t>7. člen</w:t>
      </w:r>
    </w:p>
    <w:p w14:paraId="23A436D8"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r w:rsidRPr="008B69E1">
        <w:rPr>
          <w:rFonts w:ascii="Garamond" w:eastAsia="Times New Roman" w:hAnsi="Garamond" w:cs="Times New Roman"/>
          <w:color w:val="000000" w:themeColor="text1"/>
          <w:lang w:eastAsia="sl-SI"/>
        </w:rPr>
        <w:t>Skrbnik pogodbe s strani Občine je</w:t>
      </w:r>
      <w:r w:rsidRPr="008B69E1">
        <w:rPr>
          <w:rFonts w:ascii="Garamond" w:eastAsia="Times New Roman" w:hAnsi="Garamond" w:cs="Times New Roman"/>
          <w:color w:val="000000" w:themeColor="text1"/>
          <w:lang w:val="en-US" w:eastAsia="sl-SI"/>
        </w:rPr>
        <w:t xml:space="preserve">_______________________, </w:t>
      </w:r>
      <w:proofErr w:type="spellStart"/>
      <w:r w:rsidRPr="008B69E1">
        <w:rPr>
          <w:rFonts w:ascii="Garamond" w:eastAsia="Times New Roman" w:hAnsi="Garamond" w:cs="Times New Roman"/>
          <w:color w:val="000000" w:themeColor="text1"/>
          <w:lang w:val="en-US" w:eastAsia="sl-SI"/>
        </w:rPr>
        <w:t>uslužben</w:t>
      </w:r>
      <w:proofErr w:type="spellEnd"/>
      <w:r w:rsidRPr="008B69E1">
        <w:rPr>
          <w:rFonts w:ascii="Garamond" w:eastAsia="Times New Roman" w:hAnsi="Garamond" w:cs="Times New Roman"/>
          <w:color w:val="000000" w:themeColor="text1"/>
          <w:lang w:val="en-US" w:eastAsia="sl-SI"/>
        </w:rPr>
        <w:t>-ka/</w:t>
      </w:r>
      <w:proofErr w:type="spellStart"/>
      <w:r w:rsidRPr="008B69E1">
        <w:rPr>
          <w:rFonts w:ascii="Garamond" w:eastAsia="Times New Roman" w:hAnsi="Garamond" w:cs="Times New Roman"/>
          <w:color w:val="000000" w:themeColor="text1"/>
          <w:lang w:val="en-US" w:eastAsia="sl-SI"/>
        </w:rPr>
        <w:t>ec</w:t>
      </w:r>
      <w:proofErr w:type="spellEnd"/>
      <w:r w:rsidRPr="008B69E1">
        <w:rPr>
          <w:rFonts w:ascii="Garamond" w:eastAsia="Times New Roman" w:hAnsi="Garamond" w:cs="Times New Roman"/>
          <w:color w:val="000000" w:themeColor="text1"/>
          <w:lang w:val="en-US" w:eastAsia="sl-SI"/>
        </w:rPr>
        <w:t xml:space="preserve"> </w:t>
      </w:r>
      <w:proofErr w:type="spellStart"/>
      <w:r w:rsidRPr="008B69E1">
        <w:rPr>
          <w:rFonts w:ascii="Garamond" w:eastAsia="Times New Roman" w:hAnsi="Garamond" w:cs="Times New Roman"/>
          <w:color w:val="000000" w:themeColor="text1"/>
          <w:lang w:val="en-US" w:eastAsia="sl-SI"/>
        </w:rPr>
        <w:t>Občine</w:t>
      </w:r>
      <w:proofErr w:type="spellEnd"/>
      <w:r w:rsidRPr="008B69E1">
        <w:rPr>
          <w:rFonts w:ascii="Garamond" w:eastAsia="Times New Roman" w:hAnsi="Garamond" w:cs="Times New Roman"/>
          <w:color w:val="000000" w:themeColor="text1"/>
          <w:lang w:val="en-US" w:eastAsia="sl-SI"/>
        </w:rPr>
        <w:t xml:space="preserve"> Cirkulane,, </w:t>
      </w:r>
      <w:proofErr w:type="spellStart"/>
      <w:r w:rsidRPr="008B69E1">
        <w:rPr>
          <w:rFonts w:ascii="Garamond" w:eastAsia="Times New Roman" w:hAnsi="Garamond" w:cs="Times New Roman"/>
          <w:color w:val="000000" w:themeColor="text1"/>
          <w:lang w:val="en-US" w:eastAsia="sl-SI"/>
        </w:rPr>
        <w:t>podpisnica</w:t>
      </w:r>
      <w:proofErr w:type="spellEnd"/>
      <w:r w:rsidRPr="008B69E1">
        <w:rPr>
          <w:rFonts w:ascii="Garamond" w:eastAsia="Times New Roman" w:hAnsi="Garamond" w:cs="Times New Roman"/>
          <w:color w:val="000000" w:themeColor="text1"/>
          <w:lang w:val="en-US" w:eastAsia="sl-SI"/>
        </w:rPr>
        <w:t xml:space="preserve"> </w:t>
      </w:r>
      <w:proofErr w:type="spellStart"/>
      <w:r w:rsidRPr="008B69E1">
        <w:rPr>
          <w:rFonts w:ascii="Garamond" w:eastAsia="Times New Roman" w:hAnsi="Garamond" w:cs="Times New Roman"/>
          <w:color w:val="000000" w:themeColor="text1"/>
          <w:lang w:val="en-US" w:eastAsia="sl-SI"/>
        </w:rPr>
        <w:t>pogodbe</w:t>
      </w:r>
      <w:proofErr w:type="spellEnd"/>
      <w:r w:rsidRPr="008B69E1">
        <w:rPr>
          <w:rFonts w:ascii="Garamond" w:eastAsia="Times New Roman" w:hAnsi="Garamond" w:cs="Times New Roman"/>
          <w:color w:val="000000" w:themeColor="text1"/>
          <w:lang w:val="en-US" w:eastAsia="sl-SI"/>
        </w:rPr>
        <w:t xml:space="preserve"> pa Antonija Žumbar, </w:t>
      </w:r>
      <w:proofErr w:type="spellStart"/>
      <w:r w:rsidRPr="008B69E1">
        <w:rPr>
          <w:rFonts w:ascii="Garamond" w:eastAsia="Times New Roman" w:hAnsi="Garamond" w:cs="Times New Roman"/>
          <w:color w:val="000000" w:themeColor="text1"/>
          <w:lang w:val="en-US" w:eastAsia="sl-SI"/>
        </w:rPr>
        <w:t>županja</w:t>
      </w:r>
      <w:proofErr w:type="spellEnd"/>
      <w:r w:rsidRPr="008B69E1">
        <w:rPr>
          <w:rFonts w:ascii="Garamond" w:eastAsia="Times New Roman" w:hAnsi="Garamond" w:cs="Times New Roman"/>
          <w:color w:val="000000" w:themeColor="text1"/>
          <w:lang w:val="en-US" w:eastAsia="sl-SI"/>
        </w:rPr>
        <w:t xml:space="preserve"> </w:t>
      </w:r>
      <w:proofErr w:type="spellStart"/>
      <w:r w:rsidRPr="008B69E1">
        <w:rPr>
          <w:rFonts w:ascii="Garamond" w:eastAsia="Times New Roman" w:hAnsi="Garamond" w:cs="Times New Roman"/>
          <w:color w:val="000000" w:themeColor="text1"/>
          <w:lang w:val="en-US" w:eastAsia="sl-SI"/>
        </w:rPr>
        <w:t>Občine</w:t>
      </w:r>
      <w:proofErr w:type="spellEnd"/>
      <w:r w:rsidRPr="008B69E1">
        <w:rPr>
          <w:rFonts w:ascii="Garamond" w:eastAsia="Times New Roman" w:hAnsi="Garamond" w:cs="Times New Roman"/>
          <w:color w:val="000000" w:themeColor="text1"/>
          <w:lang w:val="en-US" w:eastAsia="sl-SI"/>
        </w:rPr>
        <w:t xml:space="preserve"> Cirkulane</w:t>
      </w:r>
      <w:r w:rsidRPr="008B69E1">
        <w:rPr>
          <w:rFonts w:ascii="Garamond" w:eastAsia="Times New Roman" w:hAnsi="Garamond" w:cs="Times New Roman"/>
          <w:color w:val="000000" w:themeColor="text1"/>
          <w:lang w:eastAsia="sl-SI"/>
        </w:rPr>
        <w:t>. Skrbnik s strani upravičenca je __________________________.</w:t>
      </w:r>
    </w:p>
    <w:p w14:paraId="6DD8C96B"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p>
    <w:p w14:paraId="30B3FC9E" w14:textId="77777777" w:rsidR="0082792A" w:rsidRPr="008B69E1" w:rsidRDefault="0082792A" w:rsidP="0082792A">
      <w:pPr>
        <w:pStyle w:val="Telobesedila"/>
        <w:rPr>
          <w:rFonts w:ascii="Garamond" w:eastAsia="Times New Roman" w:hAnsi="Garamond" w:cs="Times New Roman"/>
          <w:b/>
          <w:color w:val="000000" w:themeColor="text1"/>
          <w:lang w:eastAsia="sl-SI"/>
        </w:rPr>
      </w:pPr>
      <w:r w:rsidRPr="008B69E1">
        <w:rPr>
          <w:rFonts w:ascii="Garamond" w:eastAsia="Times New Roman" w:hAnsi="Garamond" w:cs="Times New Roman"/>
          <w:b/>
          <w:color w:val="000000" w:themeColor="text1"/>
          <w:lang w:eastAsia="sl-SI"/>
        </w:rPr>
        <w:t>8. člen</w:t>
      </w:r>
    </w:p>
    <w:p w14:paraId="03EEFEDC" w14:textId="77777777" w:rsidR="0082792A" w:rsidRPr="008B69E1" w:rsidRDefault="0082792A" w:rsidP="0082792A">
      <w:pPr>
        <w:autoSpaceDE w:val="0"/>
        <w:autoSpaceDN w:val="0"/>
        <w:adjustRightInd w:val="0"/>
        <w:jc w:val="both"/>
        <w:rPr>
          <w:rFonts w:ascii="Garamond" w:hAnsi="Garamond" w:cs="Times New Roman"/>
          <w:color w:val="000000" w:themeColor="text1"/>
        </w:rPr>
      </w:pPr>
      <w:r w:rsidRPr="008B69E1">
        <w:rPr>
          <w:rFonts w:ascii="Garamond" w:hAnsi="Garamond" w:cs="Times New Roman"/>
          <w:color w:val="000000" w:themeColor="text1"/>
        </w:rPr>
        <w:t>Prejemnik se obvezuje, da on sam, kot tudi nekdo drug v njegovem imenu ali na njegov račun, predstavniku ali posredniku organa ali organizacije iz javnega sektorja ne bo obljubil, ponudil ali dal kakšne nedovoljene koristi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02B40003" w14:textId="77777777" w:rsidR="0082792A" w:rsidRPr="008B69E1" w:rsidRDefault="0082792A" w:rsidP="0082792A">
      <w:pPr>
        <w:autoSpaceDE w:val="0"/>
        <w:autoSpaceDN w:val="0"/>
        <w:adjustRightInd w:val="0"/>
        <w:jc w:val="both"/>
        <w:rPr>
          <w:rFonts w:ascii="Garamond" w:hAnsi="Garamond" w:cs="Times New Roman"/>
          <w:color w:val="000000" w:themeColor="text1"/>
        </w:rPr>
      </w:pPr>
    </w:p>
    <w:p w14:paraId="4E712E82" w14:textId="77777777" w:rsidR="0082792A" w:rsidRPr="008B69E1" w:rsidRDefault="0082792A" w:rsidP="0082792A">
      <w:pPr>
        <w:autoSpaceDE w:val="0"/>
        <w:autoSpaceDN w:val="0"/>
        <w:adjustRightInd w:val="0"/>
        <w:jc w:val="both"/>
        <w:rPr>
          <w:rFonts w:ascii="Garamond" w:hAnsi="Garamond" w:cs="Times New Roman"/>
          <w:color w:val="000000" w:themeColor="text1"/>
        </w:rPr>
      </w:pPr>
      <w:r w:rsidRPr="008B69E1">
        <w:rPr>
          <w:rFonts w:ascii="Garamond" w:hAnsi="Garamond" w:cs="Times New Roman"/>
          <w:color w:val="000000" w:themeColor="text1"/>
        </w:rPr>
        <w:t>V primeru kršitve ali poskusa kršitve te klavzule je že sklenjena in veljavna pogodba nična, če pa pogodba še ni veljavna, se šteje, da pogodba ni bila sklenjena.</w:t>
      </w:r>
    </w:p>
    <w:p w14:paraId="67120CA4" w14:textId="77777777" w:rsidR="0082792A" w:rsidRPr="008B69E1" w:rsidRDefault="0082792A" w:rsidP="0082792A">
      <w:pPr>
        <w:autoSpaceDE w:val="0"/>
        <w:autoSpaceDN w:val="0"/>
        <w:adjustRightInd w:val="0"/>
        <w:rPr>
          <w:rFonts w:ascii="Garamond" w:hAnsi="Garamond" w:cs="Times New Roman"/>
          <w:color w:val="000000" w:themeColor="text1"/>
        </w:rPr>
      </w:pPr>
    </w:p>
    <w:p w14:paraId="3A7BD123" w14:textId="77777777" w:rsidR="0082792A" w:rsidRPr="008B69E1" w:rsidRDefault="0082792A" w:rsidP="0082792A">
      <w:pPr>
        <w:pStyle w:val="Telobesedila"/>
        <w:rPr>
          <w:rFonts w:ascii="Garamond" w:eastAsia="Times New Roman" w:hAnsi="Garamond" w:cs="Times New Roman"/>
          <w:b/>
          <w:color w:val="000000" w:themeColor="text1"/>
          <w:lang w:eastAsia="sl-SI"/>
        </w:rPr>
      </w:pPr>
      <w:r w:rsidRPr="008B69E1">
        <w:rPr>
          <w:rFonts w:ascii="Garamond" w:eastAsia="Times New Roman" w:hAnsi="Garamond" w:cs="Times New Roman"/>
          <w:b/>
          <w:color w:val="000000" w:themeColor="text1"/>
          <w:lang w:eastAsia="sl-SI"/>
        </w:rPr>
        <w:t>9. člen</w:t>
      </w:r>
    </w:p>
    <w:p w14:paraId="3B12F239"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r w:rsidRPr="008B69E1">
        <w:rPr>
          <w:rFonts w:ascii="Garamond" w:eastAsia="Times New Roman" w:hAnsi="Garamond" w:cs="Times New Roman"/>
          <w:color w:val="000000" w:themeColor="text1"/>
          <w:lang w:eastAsia="sl-SI"/>
        </w:rPr>
        <w:t>Pogodbeni stranki bosta morebitne spore iz te pogodbe reševali sporazumno, v kolikor to ne bo mogoče, je za rešitev sporov pristojno sodišče na Ptuju.</w:t>
      </w:r>
    </w:p>
    <w:p w14:paraId="60E34B9F"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p>
    <w:p w14:paraId="0AD90794" w14:textId="77777777" w:rsidR="0082792A" w:rsidRPr="008B69E1" w:rsidRDefault="0082792A" w:rsidP="0082792A">
      <w:pPr>
        <w:pStyle w:val="Telobesedila"/>
        <w:rPr>
          <w:rFonts w:ascii="Garamond" w:eastAsia="Times New Roman" w:hAnsi="Garamond" w:cs="Times New Roman"/>
          <w:b/>
          <w:color w:val="000000" w:themeColor="text1"/>
          <w:lang w:eastAsia="sl-SI"/>
        </w:rPr>
      </w:pPr>
      <w:r w:rsidRPr="008B69E1">
        <w:rPr>
          <w:rFonts w:ascii="Garamond" w:eastAsia="Times New Roman" w:hAnsi="Garamond" w:cs="Times New Roman"/>
          <w:b/>
          <w:color w:val="000000" w:themeColor="text1"/>
          <w:lang w:eastAsia="sl-SI"/>
        </w:rPr>
        <w:lastRenderedPageBreak/>
        <w:t>10. člen</w:t>
      </w:r>
    </w:p>
    <w:p w14:paraId="4304730F"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r w:rsidRPr="008B69E1">
        <w:rPr>
          <w:rFonts w:ascii="Garamond" w:eastAsia="Times New Roman" w:hAnsi="Garamond" w:cs="Times New Roman"/>
          <w:color w:val="000000" w:themeColor="text1"/>
          <w:lang w:eastAsia="sl-SI"/>
        </w:rPr>
        <w:t>Pogodba stopi v veljavo z dnem, ko jo podpišeta obe pogodbeni stranki.</w:t>
      </w:r>
    </w:p>
    <w:p w14:paraId="1CBEEC6E"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p>
    <w:p w14:paraId="6380F39A" w14:textId="77777777" w:rsidR="0082792A" w:rsidRPr="008B69E1" w:rsidRDefault="0082792A" w:rsidP="0082792A">
      <w:pPr>
        <w:pStyle w:val="Telobesedila"/>
        <w:rPr>
          <w:rFonts w:ascii="Garamond" w:eastAsia="Times New Roman" w:hAnsi="Garamond" w:cs="Times New Roman"/>
          <w:b/>
          <w:color w:val="000000" w:themeColor="text1"/>
          <w:lang w:eastAsia="sl-SI"/>
        </w:rPr>
      </w:pPr>
      <w:r w:rsidRPr="008B69E1">
        <w:rPr>
          <w:rFonts w:ascii="Garamond" w:eastAsia="Times New Roman" w:hAnsi="Garamond" w:cs="Times New Roman"/>
          <w:b/>
          <w:color w:val="000000" w:themeColor="text1"/>
          <w:lang w:eastAsia="sl-SI"/>
        </w:rPr>
        <w:t>11. člen</w:t>
      </w:r>
    </w:p>
    <w:p w14:paraId="650E4B43" w14:textId="77777777" w:rsidR="0082792A" w:rsidRPr="008B69E1" w:rsidRDefault="0082792A" w:rsidP="0082792A">
      <w:pPr>
        <w:pStyle w:val="Telobesedila"/>
        <w:jc w:val="both"/>
        <w:rPr>
          <w:rFonts w:ascii="Garamond" w:eastAsia="Times New Roman" w:hAnsi="Garamond" w:cs="Times New Roman"/>
          <w:color w:val="000000" w:themeColor="text1"/>
          <w:lang w:eastAsia="sl-SI"/>
        </w:rPr>
      </w:pPr>
      <w:r w:rsidRPr="008B69E1">
        <w:rPr>
          <w:rFonts w:ascii="Garamond" w:eastAsia="Times New Roman" w:hAnsi="Garamond" w:cs="Times New Roman"/>
          <w:color w:val="000000" w:themeColor="text1"/>
          <w:lang w:eastAsia="sl-SI"/>
        </w:rPr>
        <w:t>Pogodba je sestavljena v treh (3) enakih izvodih, od katerih Občina prejme dva (2) izvoda, prejemnik pa enega (1).</w:t>
      </w:r>
    </w:p>
    <w:p w14:paraId="706A2DE4" w14:textId="77777777" w:rsidR="0082792A" w:rsidRPr="008B69E1" w:rsidRDefault="0082792A" w:rsidP="0082792A">
      <w:pPr>
        <w:jc w:val="both"/>
        <w:rPr>
          <w:rFonts w:ascii="Garamond" w:hAnsi="Garamond" w:cs="Times New Roman"/>
          <w:color w:val="000000" w:themeColor="text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776"/>
      </w:tblGrid>
      <w:tr w:rsidR="0082792A" w:rsidRPr="008B69E1" w14:paraId="7249885D" w14:textId="77777777" w:rsidTr="006E5306">
        <w:tc>
          <w:tcPr>
            <w:tcW w:w="4361" w:type="dxa"/>
          </w:tcPr>
          <w:p w14:paraId="346F7AE4" w14:textId="77777777" w:rsidR="0082792A" w:rsidRPr="008B69E1" w:rsidRDefault="0082792A" w:rsidP="006E5306">
            <w:pPr>
              <w:rPr>
                <w:rFonts w:ascii="Garamond" w:hAnsi="Garamond" w:cs="Times New Roman"/>
                <w:color w:val="000000" w:themeColor="text1"/>
              </w:rPr>
            </w:pPr>
          </w:p>
        </w:tc>
        <w:tc>
          <w:tcPr>
            <w:tcW w:w="4851" w:type="dxa"/>
          </w:tcPr>
          <w:p w14:paraId="33CA486F" w14:textId="77777777" w:rsidR="0082792A" w:rsidRPr="008B69E1" w:rsidRDefault="0082792A" w:rsidP="006E5306">
            <w:pPr>
              <w:rPr>
                <w:rFonts w:ascii="Garamond" w:hAnsi="Garamond" w:cs="Times New Roman"/>
                <w:color w:val="000000" w:themeColor="text1"/>
              </w:rPr>
            </w:pPr>
          </w:p>
        </w:tc>
      </w:tr>
      <w:tr w:rsidR="00332135" w:rsidRPr="00332135" w14:paraId="18E6E511" w14:textId="77777777" w:rsidTr="006E5306">
        <w:tc>
          <w:tcPr>
            <w:tcW w:w="4361" w:type="dxa"/>
          </w:tcPr>
          <w:p w14:paraId="0A0140EA" w14:textId="2DEE0FED" w:rsidR="0082792A" w:rsidRPr="00332135" w:rsidRDefault="0082792A" w:rsidP="006E5306">
            <w:pPr>
              <w:rPr>
                <w:rFonts w:ascii="Garamond" w:hAnsi="Garamond" w:cs="Times New Roman"/>
              </w:rPr>
            </w:pPr>
            <w:r w:rsidRPr="00332135">
              <w:rPr>
                <w:rFonts w:ascii="Garamond" w:hAnsi="Garamond" w:cs="Times New Roman"/>
              </w:rPr>
              <w:t>Številka: 330-1/202</w:t>
            </w:r>
            <w:r w:rsidR="003F548D" w:rsidRPr="00332135">
              <w:rPr>
                <w:rFonts w:ascii="Garamond" w:hAnsi="Garamond" w:cs="Times New Roman"/>
              </w:rPr>
              <w:t>3</w:t>
            </w:r>
            <w:r w:rsidR="00332135" w:rsidRPr="00332135">
              <w:rPr>
                <w:rFonts w:ascii="Garamond" w:hAnsi="Garamond" w:cs="Times New Roman"/>
              </w:rPr>
              <w:t>-----</w:t>
            </w:r>
          </w:p>
        </w:tc>
        <w:tc>
          <w:tcPr>
            <w:tcW w:w="4851" w:type="dxa"/>
          </w:tcPr>
          <w:p w14:paraId="6D23FE7D" w14:textId="77777777" w:rsidR="0082792A" w:rsidRPr="00332135" w:rsidRDefault="0082792A" w:rsidP="006E5306">
            <w:pPr>
              <w:rPr>
                <w:rFonts w:ascii="Garamond" w:hAnsi="Garamond" w:cs="Times New Roman"/>
              </w:rPr>
            </w:pPr>
          </w:p>
        </w:tc>
      </w:tr>
      <w:tr w:rsidR="0082792A" w:rsidRPr="008B69E1" w14:paraId="70536257" w14:textId="77777777" w:rsidTr="006E5306">
        <w:tc>
          <w:tcPr>
            <w:tcW w:w="4361" w:type="dxa"/>
          </w:tcPr>
          <w:p w14:paraId="6CEE8721" w14:textId="77777777" w:rsidR="0082792A" w:rsidRPr="008B69E1" w:rsidRDefault="0082792A" w:rsidP="006E5306">
            <w:pPr>
              <w:rPr>
                <w:rFonts w:ascii="Garamond" w:hAnsi="Garamond" w:cs="Times New Roman"/>
                <w:color w:val="000000" w:themeColor="text1"/>
              </w:rPr>
            </w:pPr>
            <w:r w:rsidRPr="008B69E1">
              <w:rPr>
                <w:rFonts w:ascii="Garamond" w:hAnsi="Garamond" w:cs="Times New Roman"/>
                <w:color w:val="000000" w:themeColor="text1"/>
              </w:rPr>
              <w:t>Datum:</w:t>
            </w:r>
          </w:p>
        </w:tc>
        <w:tc>
          <w:tcPr>
            <w:tcW w:w="4851" w:type="dxa"/>
          </w:tcPr>
          <w:p w14:paraId="15C2E18C" w14:textId="77777777" w:rsidR="0082792A" w:rsidRPr="008B69E1" w:rsidRDefault="0082792A" w:rsidP="006E5306">
            <w:pPr>
              <w:rPr>
                <w:rFonts w:ascii="Garamond" w:hAnsi="Garamond" w:cs="Times New Roman"/>
                <w:color w:val="000000" w:themeColor="text1"/>
              </w:rPr>
            </w:pPr>
            <w:r w:rsidRPr="008B69E1">
              <w:rPr>
                <w:rFonts w:ascii="Garamond" w:hAnsi="Garamond" w:cs="Times New Roman"/>
                <w:color w:val="000000" w:themeColor="text1"/>
              </w:rPr>
              <w:t xml:space="preserve">Datum: </w:t>
            </w:r>
          </w:p>
        </w:tc>
      </w:tr>
      <w:tr w:rsidR="0082792A" w:rsidRPr="008B69E1" w14:paraId="27CBABB1" w14:textId="77777777" w:rsidTr="006E5306">
        <w:tc>
          <w:tcPr>
            <w:tcW w:w="4361" w:type="dxa"/>
          </w:tcPr>
          <w:p w14:paraId="49F0A36F" w14:textId="77777777" w:rsidR="0082792A" w:rsidRPr="008B69E1" w:rsidRDefault="0082792A" w:rsidP="006E5306">
            <w:pPr>
              <w:rPr>
                <w:rFonts w:ascii="Garamond" w:hAnsi="Garamond" w:cs="Times New Roman"/>
                <w:color w:val="000000" w:themeColor="text1"/>
              </w:rPr>
            </w:pPr>
          </w:p>
        </w:tc>
        <w:tc>
          <w:tcPr>
            <w:tcW w:w="4851" w:type="dxa"/>
          </w:tcPr>
          <w:p w14:paraId="2FBAAEAB" w14:textId="77777777" w:rsidR="0082792A" w:rsidRPr="008B69E1" w:rsidRDefault="0082792A" w:rsidP="006E5306">
            <w:pPr>
              <w:rPr>
                <w:rFonts w:ascii="Garamond" w:hAnsi="Garamond" w:cs="Times New Roman"/>
                <w:color w:val="000000" w:themeColor="text1"/>
              </w:rPr>
            </w:pPr>
          </w:p>
        </w:tc>
      </w:tr>
      <w:tr w:rsidR="0082792A" w:rsidRPr="008B69E1" w14:paraId="215AFC94" w14:textId="77777777" w:rsidTr="006E5306">
        <w:tc>
          <w:tcPr>
            <w:tcW w:w="4361" w:type="dxa"/>
          </w:tcPr>
          <w:p w14:paraId="4B866969" w14:textId="77777777" w:rsidR="0082792A" w:rsidRPr="008B69E1" w:rsidRDefault="0082792A" w:rsidP="006E5306">
            <w:pPr>
              <w:jc w:val="center"/>
              <w:rPr>
                <w:rFonts w:ascii="Garamond" w:hAnsi="Garamond" w:cs="Times New Roman"/>
                <w:b/>
                <w:color w:val="000000" w:themeColor="text1"/>
              </w:rPr>
            </w:pPr>
            <w:r w:rsidRPr="008B69E1">
              <w:rPr>
                <w:rFonts w:ascii="Garamond" w:hAnsi="Garamond" w:cs="Times New Roman"/>
                <w:b/>
                <w:color w:val="000000" w:themeColor="text1"/>
              </w:rPr>
              <w:t>OBČINA CIRKULANE</w:t>
            </w:r>
          </w:p>
        </w:tc>
        <w:tc>
          <w:tcPr>
            <w:tcW w:w="4851" w:type="dxa"/>
          </w:tcPr>
          <w:p w14:paraId="7E86BF40" w14:textId="77777777" w:rsidR="0082792A" w:rsidRPr="008B69E1" w:rsidRDefault="0082792A" w:rsidP="006E5306">
            <w:pPr>
              <w:jc w:val="center"/>
              <w:rPr>
                <w:rFonts w:ascii="Garamond" w:hAnsi="Garamond" w:cs="Times New Roman"/>
                <w:b/>
                <w:color w:val="000000" w:themeColor="text1"/>
              </w:rPr>
            </w:pPr>
            <w:r w:rsidRPr="008B69E1">
              <w:rPr>
                <w:rFonts w:ascii="Garamond" w:hAnsi="Garamond" w:cs="Times New Roman"/>
                <w:b/>
                <w:color w:val="000000" w:themeColor="text1"/>
              </w:rPr>
              <w:t>PREJEMNIK:</w:t>
            </w:r>
          </w:p>
          <w:p w14:paraId="1263FFDA" w14:textId="77777777" w:rsidR="0082792A" w:rsidRPr="008B69E1" w:rsidRDefault="0082792A" w:rsidP="006E5306">
            <w:pPr>
              <w:jc w:val="center"/>
              <w:rPr>
                <w:rFonts w:ascii="Garamond" w:hAnsi="Garamond" w:cs="Times New Roman"/>
                <w:color w:val="000000" w:themeColor="text1"/>
              </w:rPr>
            </w:pPr>
            <w:r w:rsidRPr="008B69E1">
              <w:rPr>
                <w:rFonts w:ascii="Garamond" w:hAnsi="Garamond" w:cs="Times New Roman"/>
                <w:color w:val="000000" w:themeColor="text1"/>
              </w:rPr>
              <w:t>(podpis prejemnika)</w:t>
            </w:r>
          </w:p>
        </w:tc>
      </w:tr>
      <w:tr w:rsidR="0082792A" w:rsidRPr="008B69E1" w14:paraId="26C1562C" w14:textId="77777777" w:rsidTr="006E5306">
        <w:tc>
          <w:tcPr>
            <w:tcW w:w="4361" w:type="dxa"/>
          </w:tcPr>
          <w:p w14:paraId="3A987DF3" w14:textId="77777777" w:rsidR="0082792A" w:rsidRPr="008B69E1" w:rsidRDefault="0082792A" w:rsidP="006E5306">
            <w:pPr>
              <w:jc w:val="center"/>
              <w:rPr>
                <w:rFonts w:ascii="Garamond" w:hAnsi="Garamond" w:cs="Times New Roman"/>
                <w:color w:val="000000" w:themeColor="text1"/>
              </w:rPr>
            </w:pPr>
            <w:r w:rsidRPr="008B69E1">
              <w:rPr>
                <w:rFonts w:ascii="Garamond" w:hAnsi="Garamond" w:cs="Times New Roman"/>
                <w:color w:val="000000" w:themeColor="text1"/>
              </w:rPr>
              <w:t>Županja:</w:t>
            </w:r>
          </w:p>
        </w:tc>
        <w:tc>
          <w:tcPr>
            <w:tcW w:w="4851" w:type="dxa"/>
          </w:tcPr>
          <w:p w14:paraId="0724B85C" w14:textId="77777777" w:rsidR="0082792A" w:rsidRPr="008B69E1" w:rsidRDefault="0082792A" w:rsidP="006E5306">
            <w:pPr>
              <w:rPr>
                <w:rFonts w:ascii="Garamond" w:hAnsi="Garamond" w:cs="Times New Roman"/>
                <w:color w:val="000000" w:themeColor="text1"/>
              </w:rPr>
            </w:pPr>
          </w:p>
        </w:tc>
      </w:tr>
      <w:tr w:rsidR="0082792A" w:rsidRPr="008B69E1" w14:paraId="1BEAE78B" w14:textId="77777777" w:rsidTr="006E5306">
        <w:tc>
          <w:tcPr>
            <w:tcW w:w="4361" w:type="dxa"/>
          </w:tcPr>
          <w:p w14:paraId="6213AB07" w14:textId="77777777" w:rsidR="0082792A" w:rsidRPr="008B69E1" w:rsidRDefault="0082792A" w:rsidP="006E5306">
            <w:pPr>
              <w:jc w:val="center"/>
              <w:rPr>
                <w:rFonts w:ascii="Garamond" w:hAnsi="Garamond" w:cs="Times New Roman"/>
                <w:color w:val="000000" w:themeColor="text1"/>
              </w:rPr>
            </w:pPr>
            <w:r w:rsidRPr="008B69E1">
              <w:rPr>
                <w:rFonts w:ascii="Garamond" w:hAnsi="Garamond" w:cs="Times New Roman"/>
                <w:color w:val="000000" w:themeColor="text1"/>
              </w:rPr>
              <w:t>Antonija Žumbar</w:t>
            </w:r>
          </w:p>
        </w:tc>
        <w:tc>
          <w:tcPr>
            <w:tcW w:w="4851" w:type="dxa"/>
          </w:tcPr>
          <w:p w14:paraId="27950B9A" w14:textId="77777777" w:rsidR="0082792A" w:rsidRPr="008B69E1" w:rsidRDefault="0082792A" w:rsidP="006E5306">
            <w:pPr>
              <w:rPr>
                <w:rFonts w:ascii="Garamond" w:hAnsi="Garamond" w:cs="Times New Roman"/>
                <w:color w:val="000000" w:themeColor="text1"/>
              </w:rPr>
            </w:pPr>
          </w:p>
        </w:tc>
      </w:tr>
      <w:tr w:rsidR="0082792A" w:rsidRPr="008B69E1" w14:paraId="198DF556" w14:textId="77777777" w:rsidTr="006E5306">
        <w:tc>
          <w:tcPr>
            <w:tcW w:w="4361" w:type="dxa"/>
          </w:tcPr>
          <w:p w14:paraId="1DC175BF" w14:textId="77777777" w:rsidR="0082792A" w:rsidRPr="008B69E1" w:rsidRDefault="0082792A" w:rsidP="006E5306">
            <w:pPr>
              <w:jc w:val="center"/>
              <w:rPr>
                <w:rFonts w:ascii="Garamond" w:hAnsi="Garamond" w:cs="Times New Roman"/>
                <w:color w:val="000000" w:themeColor="text1"/>
              </w:rPr>
            </w:pPr>
          </w:p>
        </w:tc>
        <w:tc>
          <w:tcPr>
            <w:tcW w:w="4851" w:type="dxa"/>
          </w:tcPr>
          <w:p w14:paraId="21CEE759" w14:textId="77777777" w:rsidR="0082792A" w:rsidRPr="008B69E1" w:rsidRDefault="0082792A" w:rsidP="006E5306">
            <w:pPr>
              <w:rPr>
                <w:rFonts w:ascii="Garamond" w:hAnsi="Garamond" w:cs="Times New Roman"/>
                <w:color w:val="000000" w:themeColor="text1"/>
              </w:rPr>
            </w:pPr>
          </w:p>
        </w:tc>
      </w:tr>
    </w:tbl>
    <w:p w14:paraId="760999F6" w14:textId="77777777" w:rsidR="0082792A" w:rsidRPr="008B69E1" w:rsidRDefault="0082792A" w:rsidP="0082792A">
      <w:pPr>
        <w:tabs>
          <w:tab w:val="left" w:pos="2115"/>
        </w:tabs>
        <w:rPr>
          <w:rFonts w:ascii="Garamond" w:hAnsi="Garamond"/>
          <w:color w:val="000000" w:themeColor="text1"/>
        </w:rPr>
      </w:pPr>
    </w:p>
    <w:p w14:paraId="05FC7F55" w14:textId="69647BA2" w:rsidR="0082792A" w:rsidRDefault="0082792A" w:rsidP="0082792A">
      <w:r w:rsidRPr="008B69E1">
        <w:rPr>
          <w:rFonts w:ascii="Garamond" w:hAnsi="Garamond"/>
          <w:color w:val="000000" w:themeColor="text1"/>
        </w:rPr>
        <w:tab/>
      </w:r>
    </w:p>
    <w:sectPr w:rsidR="00827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16DA1"/>
    <w:multiLevelType w:val="hybridMultilevel"/>
    <w:tmpl w:val="32BCAC5C"/>
    <w:lvl w:ilvl="0" w:tplc="0B58A9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num w:numId="1" w16cid:durableId="900483013">
    <w:abstractNumId w:val="1"/>
  </w:num>
  <w:num w:numId="2" w16cid:durableId="158572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DC"/>
    <w:rsid w:val="0006317B"/>
    <w:rsid w:val="001E06D5"/>
    <w:rsid w:val="00292DDC"/>
    <w:rsid w:val="002C040B"/>
    <w:rsid w:val="00332135"/>
    <w:rsid w:val="003F548D"/>
    <w:rsid w:val="00627590"/>
    <w:rsid w:val="0082792A"/>
    <w:rsid w:val="009F55C4"/>
    <w:rsid w:val="00CA55FF"/>
    <w:rsid w:val="00F81A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82C2"/>
  <w15:chartTrackingRefBased/>
  <w15:docId w15:val="{890D492D-960F-4801-A917-E0457F61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2DDC"/>
    <w:pPr>
      <w:spacing w:after="0" w:line="240" w:lineRule="auto"/>
    </w:pPr>
    <w:rPr>
      <w:rFonts w:ascii="Arial" w:eastAsia="Times New Roman" w:hAnsi="Arial" w:cs="Arial"/>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aliases w:val="Body Znak,block style Znak,12345 Znak"/>
    <w:basedOn w:val="Privzetapisavaodstavka"/>
    <w:link w:val="Telobesedila"/>
    <w:semiHidden/>
    <w:locked/>
    <w:rsid w:val="00292DDC"/>
    <w:rPr>
      <w:sz w:val="24"/>
      <w:szCs w:val="24"/>
    </w:rPr>
  </w:style>
  <w:style w:type="paragraph" w:styleId="Telobesedila">
    <w:name w:val="Body Text"/>
    <w:aliases w:val="Body,block style,12345"/>
    <w:basedOn w:val="Navaden"/>
    <w:link w:val="TelobesedilaZnak"/>
    <w:semiHidden/>
    <w:unhideWhenUsed/>
    <w:rsid w:val="00292DDC"/>
    <w:pPr>
      <w:jc w:val="center"/>
    </w:pPr>
    <w:rPr>
      <w:rFonts w:asciiTheme="minorHAnsi" w:eastAsiaTheme="minorHAnsi" w:hAnsiTheme="minorHAnsi" w:cstheme="minorBidi"/>
      <w:lang w:eastAsia="en-US"/>
    </w:rPr>
  </w:style>
  <w:style w:type="character" w:customStyle="1" w:styleId="TelobesedilaZnak1">
    <w:name w:val="Telo besedila Znak1"/>
    <w:basedOn w:val="Privzetapisavaodstavka"/>
    <w:uiPriority w:val="99"/>
    <w:semiHidden/>
    <w:rsid w:val="00292DDC"/>
    <w:rPr>
      <w:rFonts w:ascii="Arial" w:eastAsia="Times New Roman" w:hAnsi="Arial" w:cs="Arial"/>
      <w:sz w:val="24"/>
      <w:szCs w:val="24"/>
      <w:lang w:eastAsia="sl-SI"/>
    </w:rPr>
  </w:style>
  <w:style w:type="paragraph" w:styleId="Odstavekseznama">
    <w:name w:val="List Paragraph"/>
    <w:basedOn w:val="Navaden"/>
    <w:uiPriority w:val="34"/>
    <w:qFormat/>
    <w:rsid w:val="00292DDC"/>
    <w:pPr>
      <w:ind w:left="720"/>
      <w:contextualSpacing/>
    </w:pPr>
  </w:style>
  <w:style w:type="paragraph" w:customStyle="1" w:styleId="Slog1">
    <w:name w:val="Slog1"/>
    <w:basedOn w:val="Navaden"/>
    <w:rsid w:val="00292DDC"/>
    <w:pPr>
      <w:numPr>
        <w:numId w:val="1"/>
      </w:numPr>
    </w:pPr>
    <w:rPr>
      <w:rFonts w:ascii="Times New Roman" w:hAnsi="Times New Roman" w:cs="Times New Roman"/>
      <w:szCs w:val="20"/>
    </w:rPr>
  </w:style>
  <w:style w:type="paragraph" w:styleId="Telobesedila2">
    <w:name w:val="Body Text 2"/>
    <w:basedOn w:val="Navaden"/>
    <w:link w:val="Telobesedila2Znak"/>
    <w:uiPriority w:val="99"/>
    <w:semiHidden/>
    <w:unhideWhenUsed/>
    <w:rsid w:val="00292DDC"/>
    <w:pPr>
      <w:spacing w:after="120" w:line="480" w:lineRule="auto"/>
    </w:pPr>
  </w:style>
  <w:style w:type="character" w:customStyle="1" w:styleId="Telobesedila2Znak">
    <w:name w:val="Telo besedila 2 Znak"/>
    <w:basedOn w:val="Privzetapisavaodstavka"/>
    <w:link w:val="Telobesedila2"/>
    <w:uiPriority w:val="99"/>
    <w:semiHidden/>
    <w:rsid w:val="00292DDC"/>
    <w:rPr>
      <w:rFonts w:ascii="Arial" w:eastAsia="Times New Roman" w:hAnsi="Arial" w:cs="Arial"/>
      <w:sz w:val="24"/>
      <w:szCs w:val="24"/>
      <w:lang w:eastAsia="sl-SI"/>
    </w:rPr>
  </w:style>
  <w:style w:type="table" w:styleId="Tabelamrea">
    <w:name w:val="Table Grid"/>
    <w:basedOn w:val="Navadnatabela"/>
    <w:uiPriority w:val="39"/>
    <w:rsid w:val="00292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06317B"/>
    <w:pPr>
      <w:tabs>
        <w:tab w:val="center" w:pos="4536"/>
        <w:tab w:val="right" w:pos="9072"/>
      </w:tabs>
    </w:pPr>
    <w:rPr>
      <w:rFonts w:ascii="Times New Roman" w:hAnsi="Times New Roman" w:cs="Times New Roman"/>
    </w:rPr>
  </w:style>
  <w:style w:type="character" w:customStyle="1" w:styleId="GlavaZnak">
    <w:name w:val="Glava Znak"/>
    <w:basedOn w:val="Privzetapisavaodstavka"/>
    <w:link w:val="Glava"/>
    <w:rsid w:val="0006317B"/>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914</Words>
  <Characters>5210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Mihalea Fridauer</dc:creator>
  <cp:keywords/>
  <dc:description/>
  <cp:lastModifiedBy>Marjetka Šibila</cp:lastModifiedBy>
  <cp:revision>7</cp:revision>
  <cp:lastPrinted>2023-07-10T13:02:00Z</cp:lastPrinted>
  <dcterms:created xsi:type="dcterms:W3CDTF">2021-09-29T10:59:00Z</dcterms:created>
  <dcterms:modified xsi:type="dcterms:W3CDTF">2023-07-10T13:03:00Z</dcterms:modified>
</cp:coreProperties>
</file>