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BD1F5" w14:textId="2D83A665" w:rsidR="008B70AB" w:rsidRPr="00AB5CA4" w:rsidRDefault="00CC39A0" w:rsidP="00205BE5">
      <w:pPr>
        <w:jc w:val="center"/>
        <w:rPr>
          <w:rFonts w:asciiTheme="minorHAnsi" w:hAnsiTheme="minorHAnsi" w:cstheme="minorHAnsi"/>
          <w:b/>
          <w:bCs/>
        </w:rPr>
      </w:pPr>
      <w:r w:rsidRPr="00AB5CA4">
        <w:rPr>
          <w:rFonts w:asciiTheme="minorHAnsi" w:hAnsiTheme="minorHAnsi" w:cstheme="minorHAnsi"/>
          <w:b/>
          <w:bCs/>
        </w:rPr>
        <w:t>C</w:t>
      </w:r>
      <w:r w:rsidR="00205BE5" w:rsidRPr="00AB5CA4">
        <w:rPr>
          <w:rFonts w:asciiTheme="minorHAnsi" w:hAnsiTheme="minorHAnsi" w:cstheme="minorHAnsi"/>
          <w:b/>
          <w:bCs/>
        </w:rPr>
        <w:t>epljenj</w:t>
      </w:r>
      <w:r w:rsidRPr="00AB5CA4">
        <w:rPr>
          <w:rFonts w:asciiTheme="minorHAnsi" w:hAnsiTheme="minorHAnsi" w:cstheme="minorHAnsi"/>
          <w:b/>
          <w:bCs/>
        </w:rPr>
        <w:t>e</w:t>
      </w:r>
      <w:r w:rsidR="00205BE5" w:rsidRPr="00AB5CA4">
        <w:rPr>
          <w:rFonts w:asciiTheme="minorHAnsi" w:hAnsiTheme="minorHAnsi" w:cstheme="minorHAnsi"/>
          <w:b/>
          <w:bCs/>
        </w:rPr>
        <w:t xml:space="preserve"> proti HPV v Sloveniji </w:t>
      </w:r>
      <w:r w:rsidR="00603DBD" w:rsidRPr="00AB5CA4">
        <w:rPr>
          <w:rFonts w:asciiTheme="minorHAnsi" w:hAnsiTheme="minorHAnsi" w:cstheme="minorHAnsi"/>
          <w:b/>
          <w:bCs/>
        </w:rPr>
        <w:t>že kaže prve učinke</w:t>
      </w:r>
      <w:r w:rsidR="008B70AB" w:rsidRPr="00AB5CA4">
        <w:rPr>
          <w:rFonts w:asciiTheme="minorHAnsi" w:hAnsiTheme="minorHAnsi" w:cstheme="minorHAnsi"/>
          <w:b/>
          <w:bCs/>
        </w:rPr>
        <w:t xml:space="preserve"> </w:t>
      </w:r>
    </w:p>
    <w:p w14:paraId="4D856C56" w14:textId="2CE103D7" w:rsidR="00D80577" w:rsidRPr="00AB5CA4" w:rsidRDefault="00EA753F" w:rsidP="00D80577">
      <w:pPr>
        <w:jc w:val="center"/>
        <w:rPr>
          <w:rStyle w:val="Krepko"/>
          <w:rFonts w:asciiTheme="minorHAnsi" w:hAnsiTheme="minorHAnsi" w:cstheme="minorHAnsi"/>
        </w:rPr>
      </w:pPr>
      <w:r w:rsidRPr="00AB5CA4">
        <w:rPr>
          <w:rFonts w:asciiTheme="minorHAnsi" w:hAnsiTheme="minorHAnsi" w:cstheme="minorHAnsi"/>
        </w:rPr>
        <w:t xml:space="preserve">Članek, ki je bil nedavno objavljen v priznani strokovni reviji </w:t>
      </w:r>
      <w:proofErr w:type="spellStart"/>
      <w:r w:rsidRPr="00AB5CA4">
        <w:rPr>
          <w:rFonts w:asciiTheme="minorHAnsi" w:hAnsiTheme="minorHAnsi" w:cstheme="minorHAnsi"/>
        </w:rPr>
        <w:t>The</w:t>
      </w:r>
      <w:proofErr w:type="spellEnd"/>
      <w:r w:rsidRPr="00AB5CA4">
        <w:rPr>
          <w:rFonts w:asciiTheme="minorHAnsi" w:hAnsiTheme="minorHAnsi" w:cstheme="minorHAnsi"/>
        </w:rPr>
        <w:t xml:space="preserve"> Lancet </w:t>
      </w:r>
      <w:proofErr w:type="spellStart"/>
      <w:r w:rsidRPr="00AB5CA4">
        <w:rPr>
          <w:rFonts w:asciiTheme="minorHAnsi" w:hAnsiTheme="minorHAnsi" w:cstheme="minorHAnsi"/>
        </w:rPr>
        <w:t>Regional</w:t>
      </w:r>
      <w:proofErr w:type="spellEnd"/>
      <w:r w:rsidRPr="00AB5CA4">
        <w:rPr>
          <w:rFonts w:asciiTheme="minorHAnsi" w:hAnsiTheme="minorHAnsi" w:cstheme="minorHAnsi"/>
        </w:rPr>
        <w:t xml:space="preserve"> </w:t>
      </w:r>
      <w:proofErr w:type="spellStart"/>
      <w:r w:rsidRPr="00AB5CA4">
        <w:rPr>
          <w:rFonts w:asciiTheme="minorHAnsi" w:hAnsiTheme="minorHAnsi" w:cstheme="minorHAnsi"/>
        </w:rPr>
        <w:t>Health</w:t>
      </w:r>
      <w:proofErr w:type="spellEnd"/>
      <w:r w:rsidRPr="00AB5CA4">
        <w:rPr>
          <w:rFonts w:asciiTheme="minorHAnsi" w:hAnsiTheme="minorHAnsi" w:cstheme="minorHAnsi"/>
        </w:rPr>
        <w:t xml:space="preserve"> – </w:t>
      </w:r>
      <w:proofErr w:type="spellStart"/>
      <w:r w:rsidRPr="00AB5CA4">
        <w:rPr>
          <w:rFonts w:asciiTheme="minorHAnsi" w:hAnsiTheme="minorHAnsi" w:cstheme="minorHAnsi"/>
        </w:rPr>
        <w:t>Europe</w:t>
      </w:r>
      <w:proofErr w:type="spellEnd"/>
      <w:r w:rsidRPr="00AB5CA4">
        <w:rPr>
          <w:rFonts w:asciiTheme="minorHAnsi" w:hAnsiTheme="minorHAnsi" w:cstheme="minorHAnsi"/>
        </w:rPr>
        <w:t xml:space="preserve">,  poroča, da </w:t>
      </w:r>
      <w:r w:rsidR="00603DBD" w:rsidRPr="00AB5CA4">
        <w:rPr>
          <w:rFonts w:asciiTheme="minorHAnsi" w:hAnsiTheme="minorHAnsi" w:cstheme="minorHAnsi"/>
        </w:rPr>
        <w:t xml:space="preserve">generacije </w:t>
      </w:r>
      <w:r w:rsidRPr="00AB5CA4">
        <w:rPr>
          <w:rFonts w:asciiTheme="minorHAnsi" w:hAnsiTheme="minorHAnsi" w:cstheme="minorHAnsi"/>
        </w:rPr>
        <w:t xml:space="preserve">slovenskih </w:t>
      </w:r>
      <w:r w:rsidR="00603DBD" w:rsidRPr="00AB5CA4">
        <w:rPr>
          <w:rFonts w:asciiTheme="minorHAnsi" w:hAnsiTheme="minorHAnsi" w:cstheme="minorHAnsi"/>
        </w:rPr>
        <w:t>deklet</w:t>
      </w:r>
      <w:r w:rsidRPr="00AB5CA4">
        <w:rPr>
          <w:rFonts w:asciiTheme="minorHAnsi" w:hAnsiTheme="minorHAnsi" w:cstheme="minorHAnsi"/>
        </w:rPr>
        <w:t xml:space="preserve">, ki so cepljene proti HPV, </w:t>
      </w:r>
      <w:r w:rsidR="00603DBD" w:rsidRPr="00AB5CA4">
        <w:rPr>
          <w:rFonts w:asciiTheme="minorHAnsi" w:hAnsiTheme="minorHAnsi" w:cstheme="minorHAnsi"/>
        </w:rPr>
        <w:t>za skoraj polovico manj zbolevajo za predrakavim</w:t>
      </w:r>
      <w:r w:rsidR="000A4A0E" w:rsidRPr="00AB5CA4">
        <w:rPr>
          <w:rFonts w:asciiTheme="minorHAnsi" w:hAnsiTheme="minorHAnsi" w:cstheme="minorHAnsi"/>
        </w:rPr>
        <w:t>i</w:t>
      </w:r>
      <w:r w:rsidR="00603DBD" w:rsidRPr="00AB5CA4">
        <w:rPr>
          <w:rFonts w:asciiTheme="minorHAnsi" w:hAnsiTheme="minorHAnsi" w:cstheme="minorHAnsi"/>
        </w:rPr>
        <w:t xml:space="preserve"> spremembam</w:t>
      </w:r>
      <w:r w:rsidR="000A4A0E" w:rsidRPr="00AB5CA4">
        <w:rPr>
          <w:rFonts w:asciiTheme="minorHAnsi" w:hAnsiTheme="minorHAnsi" w:cstheme="minorHAnsi"/>
        </w:rPr>
        <w:t>i</w:t>
      </w:r>
      <w:r w:rsidR="00603DBD" w:rsidRPr="00AB5CA4">
        <w:rPr>
          <w:rFonts w:asciiTheme="minorHAnsi" w:hAnsiTheme="minorHAnsi" w:cstheme="minorHAnsi"/>
        </w:rPr>
        <w:t xml:space="preserve"> </w:t>
      </w:r>
      <w:r w:rsidR="00227DD5" w:rsidRPr="00AB5CA4">
        <w:rPr>
          <w:rFonts w:asciiTheme="minorHAnsi" w:hAnsiTheme="minorHAnsi" w:cstheme="minorHAnsi"/>
        </w:rPr>
        <w:t xml:space="preserve">materničnega vratu </w:t>
      </w:r>
      <w:r w:rsidR="00603DBD" w:rsidRPr="00AB5CA4">
        <w:rPr>
          <w:rFonts w:asciiTheme="minorHAnsi" w:hAnsiTheme="minorHAnsi" w:cstheme="minorHAnsi"/>
        </w:rPr>
        <w:t>visoke stopnje kot generacije, ki te možnosti še niso imele</w:t>
      </w:r>
    </w:p>
    <w:p w14:paraId="72F01719" w14:textId="64D56E87" w:rsidR="00D80577" w:rsidRPr="00AB5CA4" w:rsidRDefault="00E01692" w:rsidP="00D80577">
      <w:pPr>
        <w:pStyle w:val="Navadensplet"/>
        <w:shd w:val="clear" w:color="auto" w:fill="FFFFFF"/>
        <w:spacing w:before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  <w:r w:rsidRPr="00AB5CA4">
        <w:rPr>
          <w:rFonts w:asciiTheme="minorHAnsi" w:hAnsiTheme="minorHAnsi" w:cstheme="minorHAnsi"/>
          <w:color w:val="000000"/>
          <w:sz w:val="22"/>
          <w:szCs w:val="22"/>
        </w:rPr>
        <w:t>V</w:t>
      </w:r>
      <w:r w:rsidR="00E02C2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tem tednu obeležujemo 19. evropski teden preprečevanja raka materničnega vratu. Zveza Slovenskih društev za boj proti raku z enajstimi regijskimi društvi podpira odpravo raka maternične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="00E02C2F" w:rsidRPr="00AB5CA4">
        <w:rPr>
          <w:rFonts w:asciiTheme="minorHAnsi" w:hAnsiTheme="minorHAnsi" w:cstheme="minorHAnsi"/>
          <w:color w:val="000000"/>
          <w:sz w:val="22"/>
          <w:szCs w:val="22"/>
        </w:rPr>
        <w:t>a vratu z aktivnostmi v lokalnih okoljih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CC39A0" w:rsidRPr="00AB5CA4">
        <w:rPr>
          <w:rFonts w:asciiTheme="minorHAnsi" w:hAnsiTheme="minorHAnsi" w:cstheme="minorHAnsi"/>
          <w:color w:val="000000"/>
          <w:sz w:val="22"/>
          <w:szCs w:val="22"/>
        </w:rPr>
        <w:t>17. novembra 2024</w:t>
      </w:r>
      <w:r w:rsidR="00E02C2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so občine in regijska društva za boj proti raku, ob četrti obletnici globalnega gibanja za odpravo raka materničnega vratu, </w:t>
      </w:r>
      <w:r w:rsidR="00CC39A0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v 18-ih občinah 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>osvetlila kar 22 lokalnih znamenitosti v turkizni barvi</w:t>
      </w:r>
      <w:r w:rsidR="00CC39A0" w:rsidRPr="00AB5CA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 Pripravili smo </w:t>
      </w:r>
      <w:hyperlink r:id="rId8" w:history="1">
        <w:r w:rsidR="00D80577"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</w:rPr>
          <w:t>foto poročilo</w:t>
        </w:r>
      </w:hyperlink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ter </w:t>
      </w:r>
      <w:hyperlink r:id="rId9" w:history="1">
        <w:r w:rsidR="00D80577"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</w:rPr>
          <w:t>kratek video</w:t>
        </w:r>
      </w:hyperlink>
      <w:r w:rsidR="00D80577" w:rsidRPr="00AB5CA4">
        <w:rPr>
          <w:rFonts w:asciiTheme="minorHAnsi" w:hAnsiTheme="minorHAnsi" w:cstheme="minorHAnsi"/>
          <w:b/>
          <w:bCs/>
          <w:color w:val="000000"/>
          <w:sz w:val="22"/>
          <w:szCs w:val="22"/>
        </w:rPr>
        <w:t>,</w:t>
      </w:r>
      <w:r w:rsidR="00D80577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ki prikazuje osvetljene znamenitosti ter vključitev Slovenije v globalno pobudo k odpravi te bolezni. </w:t>
      </w:r>
    </w:p>
    <w:p w14:paraId="58BEC5E5" w14:textId="6E1FD3E1" w:rsidR="000A4A0E" w:rsidRPr="00AB5CA4" w:rsidRDefault="00A06280" w:rsidP="000A4A0E">
      <w:pPr>
        <w:pStyle w:val="Navadensplet"/>
        <w:shd w:val="clear" w:color="auto" w:fill="FFFFFF"/>
        <w:spacing w:after="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B5CA4">
        <w:rPr>
          <w:rFonts w:asciiTheme="minorHAnsi" w:eastAsia="Aptos" w:hAnsiTheme="minorHAnsi" w:cstheme="minorHAnsi"/>
          <w:bCs/>
          <w:kern w:val="2"/>
          <w:sz w:val="22"/>
          <w:szCs w:val="22"/>
          <w:lang w:eastAsia="en-US"/>
          <w14:ligatures w14:val="standardContextual"/>
        </w:rPr>
        <w:t>Okužba s HPV je glavni vzrok za nastanek raka materničnega vratu</w:t>
      </w:r>
      <w:r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zato lahko skoraj </w:t>
      </w:r>
      <w:r w:rsidR="000A4A0E"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>vse primere raka materničnega vratu prepreči</w:t>
      </w:r>
      <w:r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>mo</w:t>
      </w:r>
      <w:r w:rsidR="000A4A0E"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s cepljenjem proti HPV in organiziranimi </w:t>
      </w:r>
      <w:r w:rsidR="000A4A0E" w:rsidRPr="00AB5CA4">
        <w:rPr>
          <w:rFonts w:asciiTheme="minorHAnsi" w:hAnsiTheme="minorHAnsi" w:cstheme="minorHAnsi"/>
          <w:color w:val="000000"/>
          <w:sz w:val="22"/>
          <w:szCs w:val="22"/>
        </w:rPr>
        <w:t>preventivnimi programi</w:t>
      </w:r>
      <w:r w:rsidR="000A4A0E"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> za odkrivanje predrakavih in zgodnjih rakavih sprememb na materničnem vratu. V Sloveniji že od leta 2003 zelo uspešno deluje državni presejalni program ZORA</w:t>
      </w:r>
      <w:r w:rsidRPr="00AB5CA4">
        <w:rPr>
          <w:rFonts w:asciiTheme="minorHAnsi" w:hAnsiTheme="minorHAnsi" w:cstheme="minorHAnsi"/>
          <w:bCs/>
          <w:color w:val="000000"/>
          <w:sz w:val="22"/>
          <w:szCs w:val="22"/>
        </w:rPr>
        <w:t>, cepljenje proti HPV pa se v Sloveniji izvaja v 6. razredu osnovne šole (za dekleta od leta 2009, za dečke pa od leta 2021). Brezplačno cepljenje proti HPV je od lani na voljo vsem mladostnikom do dopolnjenega 26. leta starosti.</w:t>
      </w:r>
    </w:p>
    <w:p w14:paraId="5C93C96E" w14:textId="5AAB40C5" w:rsidR="00D00B7F" w:rsidRPr="00AB5CA4" w:rsidRDefault="00205BE5" w:rsidP="00D00B7F">
      <w:pPr>
        <w:pStyle w:val="Navadensplet"/>
        <w:shd w:val="clear" w:color="auto" w:fill="FFFFFF"/>
        <w:spacing w:before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V nedavno objavljenem članku v ugledni strokovni reviji </w:t>
      </w:r>
      <w:hyperlink r:id="rId10" w:history="1">
        <w:proofErr w:type="spellStart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The</w:t>
        </w:r>
        <w:proofErr w:type="spellEnd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 xml:space="preserve"> Lancet </w:t>
        </w:r>
        <w:proofErr w:type="spellStart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Regional</w:t>
        </w:r>
        <w:proofErr w:type="spellEnd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Health</w:t>
        </w:r>
        <w:proofErr w:type="spellEnd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 xml:space="preserve"> – </w:t>
        </w:r>
        <w:proofErr w:type="spellStart"/>
        <w:r w:rsidRPr="00AB5CA4">
          <w:rPr>
            <w:rStyle w:val="Hiperpovezava"/>
            <w:rFonts w:asciiTheme="minorHAnsi" w:hAnsiTheme="minorHAnsi" w:cstheme="minorHAnsi"/>
            <w:b/>
            <w:bCs/>
            <w:sz w:val="22"/>
            <w:szCs w:val="22"/>
            <w:bdr w:val="none" w:sz="0" w:space="0" w:color="auto" w:frame="1"/>
          </w:rPr>
          <w:t>Europe</w:t>
        </w:r>
        <w:proofErr w:type="spellEnd"/>
      </w:hyperlink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so predstavljene </w:t>
      </w:r>
      <w:r w:rsidR="00A06280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prve 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ugotovitve slovenskega presejalnega programa ZORA </w:t>
      </w:r>
      <w:r w:rsidR="00A06280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glede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>učinka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cepljenja proti HPV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v Sloveniji. 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Študija, ki so jo opravili raziskovalci programa ZORA, </w:t>
      </w:r>
      <w:r w:rsidR="00AB04F8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je pokazala, da generacije deklet, ki so po programu cepljene v 6. razredu osnovne šole, za skoraj polovico manj zbolevajo za predrakavimi spremembami visoke stopnje (CIN2+) kot generacije, ki te možnosti še niso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imele. In to kljub temu, da je </w:t>
      </w:r>
      <w:proofErr w:type="spellStart"/>
      <w:r w:rsidR="00AB04F8" w:rsidRPr="00AB5CA4">
        <w:rPr>
          <w:rFonts w:asciiTheme="minorHAnsi" w:hAnsiTheme="minorHAnsi" w:cstheme="minorHAnsi"/>
          <w:color w:val="000000"/>
          <w:sz w:val="22"/>
          <w:szCs w:val="22"/>
        </w:rPr>
        <w:t>precepljenost</w:t>
      </w:r>
      <w:proofErr w:type="spellEnd"/>
      <w:r w:rsidR="00AB04F8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v Sloveniji okoli 50 odstotna.</w:t>
      </w:r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Raziskava je bila izvedena v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tesnem sodelovanju s strokovnjaki iz ERASMUS-MC, Nizozemska, v </w:t>
      </w:r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>okviru projekta EU-TOPIA-EAST, ki ga financira program Evropske unije Obzorje 2020 (</w:t>
      </w:r>
      <w:proofErr w:type="spellStart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>European</w:t>
      </w:r>
      <w:proofErr w:type="spellEnd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>Union’s</w:t>
      </w:r>
      <w:proofErr w:type="spellEnd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>Horizon</w:t>
      </w:r>
      <w:proofErr w:type="spellEnd"/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2020), z namenom optimizacije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>presejalnih programov za</w:t>
      </w:r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raka 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materničnega vratu v Evropi, še </w:t>
      </w:r>
      <w:r w:rsidR="00D00B7F" w:rsidRPr="00AB5CA4">
        <w:rPr>
          <w:rFonts w:asciiTheme="minorHAnsi" w:hAnsiTheme="minorHAnsi" w:cstheme="minorHAnsi"/>
          <w:color w:val="000000"/>
          <w:sz w:val="22"/>
          <w:szCs w:val="22"/>
        </w:rPr>
        <w:t>posebej v vzhodnoevropskih državah.</w:t>
      </w:r>
    </w:p>
    <w:p w14:paraId="20B26DE1" w14:textId="77777777" w:rsidR="00205BE5" w:rsidRPr="00AB5CA4" w:rsidRDefault="00205BE5" w:rsidP="00DF1A19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82E1478" w14:textId="6629EAD2" w:rsidR="00205BE5" w:rsidRPr="00AB5CA4" w:rsidRDefault="00205BE5" w:rsidP="00DF1A19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Zveza slovenskih društev za boj proti raku ob </w:t>
      </w:r>
      <w:r w:rsidR="00DF1A19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19. </w:t>
      </w:r>
      <w:r w:rsidR="00AB04F8" w:rsidRPr="00AB5CA4">
        <w:rPr>
          <w:rFonts w:asciiTheme="minorHAnsi" w:hAnsiTheme="minorHAnsi" w:cstheme="minorHAnsi"/>
          <w:color w:val="000000"/>
          <w:sz w:val="22"/>
          <w:szCs w:val="22"/>
        </w:rPr>
        <w:t>evropskem tednu preprečevanja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rak</w:t>
      </w:r>
      <w:r w:rsidR="00AB04F8" w:rsidRPr="00AB5CA4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materničnega vratu s ponosom deli dokaze o napredku Slovenije pri zmanjševanju bremena raka materničnega vratu. Ugotovitve so </w:t>
      </w:r>
      <w:r w:rsidR="00DF1A19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pomemben </w:t>
      </w:r>
      <w:proofErr w:type="spellStart"/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AB5CA4">
        <w:rPr>
          <w:rFonts w:asciiTheme="minorHAnsi" w:hAnsiTheme="minorHAnsi" w:cstheme="minorHAnsi"/>
          <w:color w:val="000000"/>
          <w:sz w:val="22"/>
          <w:szCs w:val="22"/>
        </w:rPr>
        <w:t>pomnik</w:t>
      </w:r>
      <w:proofErr w:type="spellEnd"/>
      <w:r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o pomenu cepljenja proti HPV</w:t>
      </w:r>
      <w:r w:rsidR="00EA753F" w:rsidRPr="00AB5CA4">
        <w:rPr>
          <w:rFonts w:asciiTheme="minorHAnsi" w:hAnsiTheme="minorHAnsi" w:cstheme="minorHAnsi"/>
          <w:color w:val="000000"/>
          <w:sz w:val="22"/>
          <w:szCs w:val="22"/>
        </w:rPr>
        <w:t xml:space="preserve"> za odpravo prvega raka – raka materničnega vratu.</w:t>
      </w:r>
    </w:p>
    <w:p w14:paraId="5284E965" w14:textId="77777777" w:rsidR="00AB04F8" w:rsidRPr="00AB5CA4" w:rsidRDefault="00AB04F8" w:rsidP="00DF1A19">
      <w:pPr>
        <w:rPr>
          <w:rFonts w:asciiTheme="minorHAnsi" w:hAnsiTheme="minorHAnsi" w:cstheme="minorHAnsi"/>
          <w:b/>
          <w:bCs/>
          <w:color w:val="000000"/>
        </w:rPr>
      </w:pPr>
    </w:p>
    <w:p w14:paraId="7BF4E57D" w14:textId="5CCE763E" w:rsidR="00AB04F8" w:rsidRPr="00AB5CA4" w:rsidRDefault="00AB04F8" w:rsidP="006D3B1A">
      <w:pPr>
        <w:jc w:val="both"/>
        <w:rPr>
          <w:rFonts w:asciiTheme="minorHAnsi" w:hAnsiTheme="minorHAnsi" w:cstheme="minorHAnsi"/>
          <w:i/>
          <w:iCs/>
        </w:rPr>
      </w:pPr>
      <w:r w:rsidRPr="00AB5CA4">
        <w:rPr>
          <w:rFonts w:asciiTheme="minorHAnsi" w:hAnsiTheme="minorHAnsi" w:cstheme="minorHAnsi"/>
          <w:i/>
          <w:iCs/>
        </w:rPr>
        <w:t>Dodatne informacije:</w:t>
      </w:r>
    </w:p>
    <w:p w14:paraId="504D71B7" w14:textId="46104947" w:rsidR="00AB5CA4" w:rsidRPr="00AB5CA4" w:rsidRDefault="00952E83" w:rsidP="006D3B1A">
      <w:pPr>
        <w:jc w:val="both"/>
        <w:rPr>
          <w:rFonts w:asciiTheme="minorHAnsi" w:hAnsiTheme="minorHAnsi" w:cstheme="minorHAnsi"/>
        </w:rPr>
      </w:pPr>
      <w:hyperlink r:id="rId11" w:history="1">
        <w:r w:rsidR="00AB5CA4" w:rsidRPr="00AB5CA4">
          <w:rPr>
            <w:rStyle w:val="Hiperpovezava"/>
            <w:rFonts w:cstheme="minorHAnsi"/>
          </w:rPr>
          <w:t xml:space="preserve">V nedavno objavljenem članku v ugledni strokovni reviji </w:t>
        </w:r>
        <w:proofErr w:type="spellStart"/>
        <w:r w:rsidR="00AB5CA4" w:rsidRPr="00AB5CA4">
          <w:rPr>
            <w:rStyle w:val="Hiperpovezava"/>
            <w:rFonts w:cstheme="minorHAnsi"/>
          </w:rPr>
          <w:t>The</w:t>
        </w:r>
        <w:proofErr w:type="spellEnd"/>
        <w:r w:rsidR="00AB5CA4" w:rsidRPr="00AB5CA4">
          <w:rPr>
            <w:rStyle w:val="Hiperpovezava"/>
            <w:rFonts w:cstheme="minorHAnsi"/>
          </w:rPr>
          <w:t xml:space="preserve"> Lancet </w:t>
        </w:r>
        <w:proofErr w:type="spellStart"/>
        <w:r w:rsidR="00AB5CA4" w:rsidRPr="00AB5CA4">
          <w:rPr>
            <w:rStyle w:val="Hiperpovezava"/>
            <w:rFonts w:cstheme="minorHAnsi"/>
          </w:rPr>
          <w:t>Regional</w:t>
        </w:r>
        <w:proofErr w:type="spellEnd"/>
        <w:r w:rsidR="00AB5CA4" w:rsidRPr="00AB5CA4">
          <w:rPr>
            <w:rStyle w:val="Hiperpovezava"/>
            <w:rFonts w:cstheme="minorHAnsi"/>
          </w:rPr>
          <w:t xml:space="preserve"> </w:t>
        </w:r>
        <w:proofErr w:type="spellStart"/>
        <w:r w:rsidR="00AB5CA4" w:rsidRPr="00AB5CA4">
          <w:rPr>
            <w:rStyle w:val="Hiperpovezava"/>
            <w:rFonts w:cstheme="minorHAnsi"/>
          </w:rPr>
          <w:t>Health</w:t>
        </w:r>
        <w:proofErr w:type="spellEnd"/>
        <w:r w:rsidR="00AB5CA4" w:rsidRPr="00AB5CA4">
          <w:rPr>
            <w:rStyle w:val="Hiperpovezava"/>
            <w:rFonts w:cstheme="minorHAnsi"/>
          </w:rPr>
          <w:t xml:space="preserve"> – </w:t>
        </w:r>
        <w:proofErr w:type="spellStart"/>
        <w:r w:rsidR="00AB5CA4" w:rsidRPr="00AB5CA4">
          <w:rPr>
            <w:rStyle w:val="Hiperpovezava"/>
            <w:rFonts w:cstheme="minorHAnsi"/>
          </w:rPr>
          <w:t>Europe</w:t>
        </w:r>
        <w:proofErr w:type="spellEnd"/>
        <w:r w:rsidR="00AB5CA4" w:rsidRPr="00AB5CA4">
          <w:rPr>
            <w:rStyle w:val="Hiperpovezava"/>
            <w:rFonts w:cstheme="minorHAnsi"/>
          </w:rPr>
          <w:t xml:space="preserve"> predstavljene prve ugotovitve programa ZORA glede učinka cepljenja proti HPV v Sloveniji</w:t>
        </w:r>
      </w:hyperlink>
    </w:p>
    <w:p w14:paraId="4435E365" w14:textId="77777777" w:rsidR="00AB5CA4" w:rsidRPr="00AB5CA4" w:rsidRDefault="00AB5CA4" w:rsidP="00AB5CA4">
      <w:pPr>
        <w:spacing w:after="0"/>
        <w:rPr>
          <w:b/>
          <w:color w:val="008080"/>
        </w:rPr>
      </w:pPr>
      <w:r w:rsidRPr="00AB5CA4">
        <w:rPr>
          <w:b/>
          <w:color w:val="008080"/>
        </w:rPr>
        <w:t>Zveza slovenskih društev za boj proti raku</w:t>
      </w:r>
    </w:p>
    <w:p w14:paraId="38B9F3BA" w14:textId="5E0662EF" w:rsidR="00AB5CA4" w:rsidRPr="00AB5CA4" w:rsidRDefault="00AB5CA4" w:rsidP="00AB5CA4">
      <w:pPr>
        <w:spacing w:after="0"/>
      </w:pPr>
      <w:r w:rsidRPr="00AB5CA4">
        <w:t>Trubarjeva 76a, 1000 Ljubljana</w:t>
      </w:r>
      <w:r>
        <w:t xml:space="preserve"> / </w:t>
      </w:r>
      <w:r w:rsidRPr="00AB5CA4">
        <w:t xml:space="preserve">E-naslov: </w:t>
      </w:r>
      <w:hyperlink r:id="rId12" w:history="1">
        <w:r w:rsidRPr="00AB5CA4">
          <w:rPr>
            <w:rStyle w:val="Hiperpovezava"/>
          </w:rPr>
          <w:t>sekretar@protiraku.si</w:t>
        </w:r>
      </w:hyperlink>
      <w:r w:rsidRPr="00AB5CA4">
        <w:t xml:space="preserve"> </w:t>
      </w:r>
      <w:r>
        <w:t xml:space="preserve">/ </w:t>
      </w:r>
      <w:r w:rsidRPr="00AB5CA4">
        <w:t>Telefonska številka: 01 430 97 80</w:t>
      </w:r>
    </w:p>
    <w:p w14:paraId="6E76F432" w14:textId="360E5D2A" w:rsidR="00DF26C2" w:rsidRPr="00AB5CA4" w:rsidRDefault="006D3B1A" w:rsidP="00AB5CA4">
      <w:pPr>
        <w:spacing w:after="0"/>
        <w:jc w:val="both"/>
        <w:rPr>
          <w:rFonts w:cstheme="minorHAnsi"/>
        </w:rPr>
      </w:pPr>
      <w:r w:rsidRPr="00AB5CA4">
        <w:rPr>
          <w:rFonts w:cstheme="minorHAnsi"/>
        </w:rPr>
        <w:t xml:space="preserve"> </w:t>
      </w:r>
    </w:p>
    <w:sectPr w:rsidR="00DF26C2" w:rsidRPr="00AB5CA4" w:rsidSect="00DF0696">
      <w:headerReference w:type="default" r:id="rId13"/>
      <w:footerReference w:type="default" r:id="rId14"/>
      <w:pgSz w:w="11907" w:h="16839" w:code="9"/>
      <w:pgMar w:top="1417" w:right="1417" w:bottom="1417" w:left="1417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C55A7" w14:textId="77777777" w:rsidR="00DB63A4" w:rsidRDefault="00DB63A4" w:rsidP="00D82C8A">
      <w:pPr>
        <w:spacing w:after="0" w:line="240" w:lineRule="auto"/>
      </w:pPr>
      <w:r>
        <w:separator/>
      </w:r>
    </w:p>
  </w:endnote>
  <w:endnote w:type="continuationSeparator" w:id="0">
    <w:p w14:paraId="5871923F" w14:textId="77777777" w:rsidR="00DB63A4" w:rsidRDefault="00DB63A4" w:rsidP="00D82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C5C63" w14:textId="77777777" w:rsidR="00DF26C2" w:rsidRDefault="00B056FE" w:rsidP="00241F8D">
    <w:pPr>
      <w:pStyle w:val="Noga"/>
      <w:tabs>
        <w:tab w:val="clear" w:pos="4536"/>
        <w:tab w:val="clear" w:pos="9072"/>
        <w:tab w:val="center" w:pos="567"/>
        <w:tab w:val="center" w:pos="5954"/>
        <w:tab w:val="center" w:pos="11340"/>
      </w:tabs>
      <w:spacing w:before="120"/>
      <w:jc w:val="center"/>
    </w:pPr>
    <w:r>
      <w:rPr>
        <w:noProof/>
      </w:rPr>
      <w:drawing>
        <wp:inline distT="0" distB="0" distL="0" distR="0" wp14:anchorId="53D48292" wp14:editId="1AA1EBAA">
          <wp:extent cx="3840480" cy="121920"/>
          <wp:effectExtent l="0" t="0" r="0" b="5080"/>
          <wp:docPr id="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Dopis_Elektronski_Nog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83610" w14:textId="77777777" w:rsidR="00DB63A4" w:rsidRDefault="00DB63A4" w:rsidP="00D82C8A">
      <w:pPr>
        <w:spacing w:after="0" w:line="240" w:lineRule="auto"/>
      </w:pPr>
      <w:r>
        <w:separator/>
      </w:r>
    </w:p>
  </w:footnote>
  <w:footnote w:type="continuationSeparator" w:id="0">
    <w:p w14:paraId="18FD988C" w14:textId="77777777" w:rsidR="00DB63A4" w:rsidRDefault="00DB63A4" w:rsidP="00D82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270FF0" w14:textId="77777777" w:rsidR="00DF26C2" w:rsidRDefault="00B056FE" w:rsidP="0008235C">
    <w:pPr>
      <w:pStyle w:val="Glava"/>
      <w:tabs>
        <w:tab w:val="clear" w:pos="4536"/>
        <w:tab w:val="left" w:pos="0"/>
        <w:tab w:val="center" w:pos="9072"/>
        <w:tab w:val="right" w:pos="10490"/>
      </w:tabs>
      <w:ind w:right="1"/>
      <w:jc w:val="center"/>
      <w:rPr>
        <w:noProof/>
      </w:rPr>
    </w:pPr>
    <w:r>
      <w:rPr>
        <w:noProof/>
      </w:rPr>
      <w:drawing>
        <wp:inline distT="0" distB="0" distL="0" distR="0" wp14:anchorId="6D06B153" wp14:editId="34CDBCE6">
          <wp:extent cx="5735344" cy="689052"/>
          <wp:effectExtent l="0" t="0" r="5080" b="0"/>
          <wp:docPr id="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Dopis_Elektronski_Glav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5344" cy="689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9B4779" w14:textId="77777777" w:rsidR="00DF26C2" w:rsidRDefault="00DF26C2" w:rsidP="00241F8D">
    <w:pPr>
      <w:pStyle w:val="Glava"/>
      <w:tabs>
        <w:tab w:val="clear" w:pos="4536"/>
        <w:tab w:val="clear" w:pos="9072"/>
        <w:tab w:val="right" w:pos="567"/>
        <w:tab w:val="left" w:pos="3969"/>
        <w:tab w:val="left" w:pos="113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91D17"/>
    <w:multiLevelType w:val="hybridMultilevel"/>
    <w:tmpl w:val="0B145682"/>
    <w:lvl w:ilvl="0" w:tplc="BEC64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3015"/>
    <w:multiLevelType w:val="hybridMultilevel"/>
    <w:tmpl w:val="AFF60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75A78"/>
    <w:multiLevelType w:val="hybridMultilevel"/>
    <w:tmpl w:val="0F688F52"/>
    <w:lvl w:ilvl="0" w:tplc="0809000F">
      <w:start w:val="1"/>
      <w:numFmt w:val="decimal"/>
      <w:lvlText w:val="%1."/>
      <w:lvlJc w:val="left"/>
      <w:pPr>
        <w:ind w:left="787" w:hanging="360"/>
      </w:pPr>
    </w:lvl>
    <w:lvl w:ilvl="1" w:tplc="08090019" w:tentative="1">
      <w:start w:val="1"/>
      <w:numFmt w:val="lowerLetter"/>
      <w:lvlText w:val="%2."/>
      <w:lvlJc w:val="left"/>
      <w:pPr>
        <w:ind w:left="1507" w:hanging="360"/>
      </w:pPr>
    </w:lvl>
    <w:lvl w:ilvl="2" w:tplc="0809001B" w:tentative="1">
      <w:start w:val="1"/>
      <w:numFmt w:val="lowerRoman"/>
      <w:lvlText w:val="%3."/>
      <w:lvlJc w:val="right"/>
      <w:pPr>
        <w:ind w:left="2227" w:hanging="180"/>
      </w:pPr>
    </w:lvl>
    <w:lvl w:ilvl="3" w:tplc="0809000F" w:tentative="1">
      <w:start w:val="1"/>
      <w:numFmt w:val="decimal"/>
      <w:lvlText w:val="%4."/>
      <w:lvlJc w:val="left"/>
      <w:pPr>
        <w:ind w:left="2947" w:hanging="360"/>
      </w:pPr>
    </w:lvl>
    <w:lvl w:ilvl="4" w:tplc="08090019" w:tentative="1">
      <w:start w:val="1"/>
      <w:numFmt w:val="lowerLetter"/>
      <w:lvlText w:val="%5."/>
      <w:lvlJc w:val="left"/>
      <w:pPr>
        <w:ind w:left="3667" w:hanging="360"/>
      </w:pPr>
    </w:lvl>
    <w:lvl w:ilvl="5" w:tplc="0809001B" w:tentative="1">
      <w:start w:val="1"/>
      <w:numFmt w:val="lowerRoman"/>
      <w:lvlText w:val="%6."/>
      <w:lvlJc w:val="right"/>
      <w:pPr>
        <w:ind w:left="4387" w:hanging="180"/>
      </w:pPr>
    </w:lvl>
    <w:lvl w:ilvl="6" w:tplc="0809000F" w:tentative="1">
      <w:start w:val="1"/>
      <w:numFmt w:val="decimal"/>
      <w:lvlText w:val="%7."/>
      <w:lvlJc w:val="left"/>
      <w:pPr>
        <w:ind w:left="5107" w:hanging="360"/>
      </w:pPr>
    </w:lvl>
    <w:lvl w:ilvl="7" w:tplc="08090019" w:tentative="1">
      <w:start w:val="1"/>
      <w:numFmt w:val="lowerLetter"/>
      <w:lvlText w:val="%8."/>
      <w:lvlJc w:val="left"/>
      <w:pPr>
        <w:ind w:left="5827" w:hanging="360"/>
      </w:pPr>
    </w:lvl>
    <w:lvl w:ilvl="8" w:tplc="08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 w15:restartNumberingAfterBreak="0">
    <w:nsid w:val="20F46338"/>
    <w:multiLevelType w:val="multilevel"/>
    <w:tmpl w:val="3E7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04011F"/>
    <w:multiLevelType w:val="hybridMultilevel"/>
    <w:tmpl w:val="78109DCC"/>
    <w:lvl w:ilvl="0" w:tplc="F51A83BE">
      <w:start w:val="4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F4DE0"/>
    <w:multiLevelType w:val="hybridMultilevel"/>
    <w:tmpl w:val="98626B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70A42"/>
    <w:multiLevelType w:val="hybridMultilevel"/>
    <w:tmpl w:val="64824C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8326C"/>
    <w:multiLevelType w:val="hybridMultilevel"/>
    <w:tmpl w:val="698EE5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7517FA"/>
    <w:multiLevelType w:val="hybridMultilevel"/>
    <w:tmpl w:val="EFB2FF94"/>
    <w:lvl w:ilvl="0" w:tplc="1638B05A">
      <w:start w:val="2"/>
      <w:numFmt w:val="bullet"/>
      <w:lvlText w:val="-"/>
      <w:lvlJc w:val="left"/>
      <w:pPr>
        <w:ind w:left="915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8A"/>
    <w:rsid w:val="000430FB"/>
    <w:rsid w:val="000472B4"/>
    <w:rsid w:val="0008235C"/>
    <w:rsid w:val="000849A4"/>
    <w:rsid w:val="00092E39"/>
    <w:rsid w:val="00095122"/>
    <w:rsid w:val="00097609"/>
    <w:rsid w:val="000A4A0E"/>
    <w:rsid w:val="000A739A"/>
    <w:rsid w:val="000B5053"/>
    <w:rsid w:val="000C6F81"/>
    <w:rsid w:val="000C7215"/>
    <w:rsid w:val="00113A1C"/>
    <w:rsid w:val="00114FDD"/>
    <w:rsid w:val="001260CA"/>
    <w:rsid w:val="00131FA8"/>
    <w:rsid w:val="00133565"/>
    <w:rsid w:val="00140FD3"/>
    <w:rsid w:val="0015223F"/>
    <w:rsid w:val="00160F1D"/>
    <w:rsid w:val="001632D0"/>
    <w:rsid w:val="00182A95"/>
    <w:rsid w:val="001A3BAF"/>
    <w:rsid w:val="001B4C83"/>
    <w:rsid w:val="001B708F"/>
    <w:rsid w:val="001C245F"/>
    <w:rsid w:val="001C283A"/>
    <w:rsid w:val="001E2E8E"/>
    <w:rsid w:val="001E4428"/>
    <w:rsid w:val="001F3927"/>
    <w:rsid w:val="00205B5A"/>
    <w:rsid w:val="00205BE5"/>
    <w:rsid w:val="00227DD5"/>
    <w:rsid w:val="00234B34"/>
    <w:rsid w:val="00241F8D"/>
    <w:rsid w:val="00247033"/>
    <w:rsid w:val="00254F6D"/>
    <w:rsid w:val="00261899"/>
    <w:rsid w:val="002722C0"/>
    <w:rsid w:val="00290338"/>
    <w:rsid w:val="002A5782"/>
    <w:rsid w:val="002A6E1C"/>
    <w:rsid w:val="002B400A"/>
    <w:rsid w:val="002C1771"/>
    <w:rsid w:val="002D57F0"/>
    <w:rsid w:val="002F3099"/>
    <w:rsid w:val="00310668"/>
    <w:rsid w:val="00311294"/>
    <w:rsid w:val="0031748E"/>
    <w:rsid w:val="00334901"/>
    <w:rsid w:val="00360948"/>
    <w:rsid w:val="00370283"/>
    <w:rsid w:val="003728CF"/>
    <w:rsid w:val="00384D6D"/>
    <w:rsid w:val="003C6472"/>
    <w:rsid w:val="003F41D6"/>
    <w:rsid w:val="003F64AD"/>
    <w:rsid w:val="004327CF"/>
    <w:rsid w:val="00443E69"/>
    <w:rsid w:val="004529B0"/>
    <w:rsid w:val="004602E9"/>
    <w:rsid w:val="004616B1"/>
    <w:rsid w:val="00470046"/>
    <w:rsid w:val="00474596"/>
    <w:rsid w:val="00486AE6"/>
    <w:rsid w:val="00493399"/>
    <w:rsid w:val="004A22FD"/>
    <w:rsid w:val="004A6CFE"/>
    <w:rsid w:val="004A7756"/>
    <w:rsid w:val="004C6E97"/>
    <w:rsid w:val="00501984"/>
    <w:rsid w:val="00503CEB"/>
    <w:rsid w:val="0050436E"/>
    <w:rsid w:val="005178D9"/>
    <w:rsid w:val="00520526"/>
    <w:rsid w:val="005265D1"/>
    <w:rsid w:val="00546FD9"/>
    <w:rsid w:val="00553692"/>
    <w:rsid w:val="00554718"/>
    <w:rsid w:val="00554719"/>
    <w:rsid w:val="00565335"/>
    <w:rsid w:val="00570DCA"/>
    <w:rsid w:val="005807DB"/>
    <w:rsid w:val="00587538"/>
    <w:rsid w:val="005913AA"/>
    <w:rsid w:val="005C45CE"/>
    <w:rsid w:val="005D0D6D"/>
    <w:rsid w:val="005D5D59"/>
    <w:rsid w:val="005E63D3"/>
    <w:rsid w:val="00603332"/>
    <w:rsid w:val="00603DBD"/>
    <w:rsid w:val="0060482F"/>
    <w:rsid w:val="006478F3"/>
    <w:rsid w:val="00657D34"/>
    <w:rsid w:val="006757A5"/>
    <w:rsid w:val="006911E0"/>
    <w:rsid w:val="006D3B1A"/>
    <w:rsid w:val="006D5D9F"/>
    <w:rsid w:val="00717B16"/>
    <w:rsid w:val="00720726"/>
    <w:rsid w:val="007300FB"/>
    <w:rsid w:val="00741EBB"/>
    <w:rsid w:val="007535F4"/>
    <w:rsid w:val="00755693"/>
    <w:rsid w:val="00777808"/>
    <w:rsid w:val="0078534F"/>
    <w:rsid w:val="00786E48"/>
    <w:rsid w:val="00796ED9"/>
    <w:rsid w:val="007C0B09"/>
    <w:rsid w:val="007C2A16"/>
    <w:rsid w:val="007D259A"/>
    <w:rsid w:val="007F5094"/>
    <w:rsid w:val="008058C6"/>
    <w:rsid w:val="00830C8F"/>
    <w:rsid w:val="008332D5"/>
    <w:rsid w:val="0084246A"/>
    <w:rsid w:val="00843F00"/>
    <w:rsid w:val="008462D6"/>
    <w:rsid w:val="00854EA0"/>
    <w:rsid w:val="0086028E"/>
    <w:rsid w:val="0087340E"/>
    <w:rsid w:val="008875A4"/>
    <w:rsid w:val="008934B4"/>
    <w:rsid w:val="008938DB"/>
    <w:rsid w:val="008964AD"/>
    <w:rsid w:val="008964ED"/>
    <w:rsid w:val="00897F37"/>
    <w:rsid w:val="008B70AB"/>
    <w:rsid w:val="008E05EA"/>
    <w:rsid w:val="009212AF"/>
    <w:rsid w:val="00930F76"/>
    <w:rsid w:val="0093385E"/>
    <w:rsid w:val="009351F5"/>
    <w:rsid w:val="00952E83"/>
    <w:rsid w:val="00964AA2"/>
    <w:rsid w:val="00967C29"/>
    <w:rsid w:val="00986183"/>
    <w:rsid w:val="00994D2B"/>
    <w:rsid w:val="009D5124"/>
    <w:rsid w:val="009E142A"/>
    <w:rsid w:val="009E2818"/>
    <w:rsid w:val="009F02D8"/>
    <w:rsid w:val="009F1981"/>
    <w:rsid w:val="009F62F0"/>
    <w:rsid w:val="00A06280"/>
    <w:rsid w:val="00A16036"/>
    <w:rsid w:val="00A709EA"/>
    <w:rsid w:val="00A76BA4"/>
    <w:rsid w:val="00A8355F"/>
    <w:rsid w:val="00A83EAB"/>
    <w:rsid w:val="00A95A5B"/>
    <w:rsid w:val="00AA435C"/>
    <w:rsid w:val="00AB04F8"/>
    <w:rsid w:val="00AB0C98"/>
    <w:rsid w:val="00AB5CA4"/>
    <w:rsid w:val="00AB6B3C"/>
    <w:rsid w:val="00AC09D0"/>
    <w:rsid w:val="00AE1FEC"/>
    <w:rsid w:val="00AF33E3"/>
    <w:rsid w:val="00B04407"/>
    <w:rsid w:val="00B04EB5"/>
    <w:rsid w:val="00B056FE"/>
    <w:rsid w:val="00B1525B"/>
    <w:rsid w:val="00B15FBF"/>
    <w:rsid w:val="00B21E67"/>
    <w:rsid w:val="00B46826"/>
    <w:rsid w:val="00B564E9"/>
    <w:rsid w:val="00B56C0A"/>
    <w:rsid w:val="00B6580E"/>
    <w:rsid w:val="00B72934"/>
    <w:rsid w:val="00B927BA"/>
    <w:rsid w:val="00BB4449"/>
    <w:rsid w:val="00BC11CE"/>
    <w:rsid w:val="00BC4C4C"/>
    <w:rsid w:val="00BD30B2"/>
    <w:rsid w:val="00BD3BF5"/>
    <w:rsid w:val="00BE054E"/>
    <w:rsid w:val="00BE34EA"/>
    <w:rsid w:val="00BF4399"/>
    <w:rsid w:val="00C00954"/>
    <w:rsid w:val="00C05329"/>
    <w:rsid w:val="00C05820"/>
    <w:rsid w:val="00C80A60"/>
    <w:rsid w:val="00CB5C9D"/>
    <w:rsid w:val="00CB5D26"/>
    <w:rsid w:val="00CC39A0"/>
    <w:rsid w:val="00CC5C4E"/>
    <w:rsid w:val="00CD0857"/>
    <w:rsid w:val="00CE3503"/>
    <w:rsid w:val="00CE6685"/>
    <w:rsid w:val="00D00B7F"/>
    <w:rsid w:val="00D03950"/>
    <w:rsid w:val="00D158A6"/>
    <w:rsid w:val="00D24FAE"/>
    <w:rsid w:val="00D31B6F"/>
    <w:rsid w:val="00D331D7"/>
    <w:rsid w:val="00D460AC"/>
    <w:rsid w:val="00D4726A"/>
    <w:rsid w:val="00D51509"/>
    <w:rsid w:val="00D53326"/>
    <w:rsid w:val="00D71F9A"/>
    <w:rsid w:val="00D75957"/>
    <w:rsid w:val="00D8005F"/>
    <w:rsid w:val="00D80577"/>
    <w:rsid w:val="00D82C8A"/>
    <w:rsid w:val="00D84082"/>
    <w:rsid w:val="00D863A1"/>
    <w:rsid w:val="00D8683E"/>
    <w:rsid w:val="00D90F7A"/>
    <w:rsid w:val="00DB63A4"/>
    <w:rsid w:val="00DB6F72"/>
    <w:rsid w:val="00DC2B89"/>
    <w:rsid w:val="00DC6BBF"/>
    <w:rsid w:val="00DD28BA"/>
    <w:rsid w:val="00DF047D"/>
    <w:rsid w:val="00DF0696"/>
    <w:rsid w:val="00DF1A19"/>
    <w:rsid w:val="00DF26C2"/>
    <w:rsid w:val="00DF636D"/>
    <w:rsid w:val="00E01692"/>
    <w:rsid w:val="00E02C2F"/>
    <w:rsid w:val="00E053EC"/>
    <w:rsid w:val="00E1278A"/>
    <w:rsid w:val="00E12841"/>
    <w:rsid w:val="00E141A8"/>
    <w:rsid w:val="00E22895"/>
    <w:rsid w:val="00E33423"/>
    <w:rsid w:val="00E33DD9"/>
    <w:rsid w:val="00E35F12"/>
    <w:rsid w:val="00E45921"/>
    <w:rsid w:val="00E552D7"/>
    <w:rsid w:val="00E63ADC"/>
    <w:rsid w:val="00E6731E"/>
    <w:rsid w:val="00E76FBB"/>
    <w:rsid w:val="00E810A2"/>
    <w:rsid w:val="00E9409E"/>
    <w:rsid w:val="00E95347"/>
    <w:rsid w:val="00EA5434"/>
    <w:rsid w:val="00EA753F"/>
    <w:rsid w:val="00EC075C"/>
    <w:rsid w:val="00EE08AF"/>
    <w:rsid w:val="00EF0462"/>
    <w:rsid w:val="00F312D6"/>
    <w:rsid w:val="00F65A0D"/>
    <w:rsid w:val="00F7001A"/>
    <w:rsid w:val="00F94244"/>
    <w:rsid w:val="00FD3477"/>
    <w:rsid w:val="00FF3BF2"/>
    <w:rsid w:val="00FF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D20DFB"/>
  <w15:docId w15:val="{D2DC24C8-5781-4F2E-BBBD-E602FF42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636D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semiHidden/>
    <w:locked/>
    <w:rsid w:val="00D82C8A"/>
    <w:rPr>
      <w:rFonts w:cs="Times New Roman"/>
      <w:lang w:val="en-US"/>
    </w:rPr>
  </w:style>
  <w:style w:type="paragraph" w:styleId="Noga">
    <w:name w:val="footer"/>
    <w:basedOn w:val="Navaden"/>
    <w:link w:val="NogaZnak"/>
    <w:uiPriority w:val="99"/>
    <w:semiHidden/>
    <w:rsid w:val="00D82C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semiHidden/>
    <w:locked/>
    <w:rsid w:val="00D82C8A"/>
    <w:rPr>
      <w:rFonts w:cs="Times New Roman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rsid w:val="00D8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D82C8A"/>
    <w:rPr>
      <w:rFonts w:ascii="Tahoma" w:hAnsi="Tahoma" w:cs="Tahoma"/>
      <w:sz w:val="16"/>
      <w:szCs w:val="16"/>
      <w:lang w:val="en-US"/>
    </w:rPr>
  </w:style>
  <w:style w:type="character" w:customStyle="1" w:styleId="Privzetapisavaodstavka1">
    <w:name w:val="Privzeta pisava odstavka1"/>
    <w:rsid w:val="0060482F"/>
  </w:style>
  <w:style w:type="paragraph" w:customStyle="1" w:styleId="Standard">
    <w:name w:val="Standard"/>
    <w:rsid w:val="0060482F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Odstavekseznama">
    <w:name w:val="List Paragraph"/>
    <w:basedOn w:val="Navaden"/>
    <w:uiPriority w:val="34"/>
    <w:qFormat/>
    <w:rsid w:val="00D840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D8408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84082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84082"/>
    <w:rPr>
      <w:rFonts w:asciiTheme="minorHAnsi" w:eastAsiaTheme="minorHAnsi" w:hAnsiTheme="minorHAnsi" w:cstheme="minorBidi"/>
      <w:lang w:eastAsia="en-US"/>
    </w:rPr>
  </w:style>
  <w:style w:type="character" w:customStyle="1" w:styleId="Privzetapisavaodstavka10">
    <w:name w:val="Privzeta pisava odstavka1"/>
    <w:rsid w:val="005D0D6D"/>
  </w:style>
  <w:style w:type="paragraph" w:styleId="Brezrazmikov">
    <w:name w:val="No Spacing"/>
    <w:uiPriority w:val="1"/>
    <w:qFormat/>
    <w:rsid w:val="00B6580E"/>
    <w:rPr>
      <w:rFonts w:eastAsia="Calibr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3F64AD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2B89"/>
    <w:rPr>
      <w:color w:val="800080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205B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Krepko">
    <w:name w:val="Strong"/>
    <w:basedOn w:val="Privzetapisavaodstavka"/>
    <w:uiPriority w:val="22"/>
    <w:qFormat/>
    <w:locked/>
    <w:rsid w:val="00205BE5"/>
    <w:rPr>
      <w:b/>
      <w:bCs/>
    </w:rPr>
  </w:style>
  <w:style w:type="character" w:styleId="Poudarek">
    <w:name w:val="Emphasis"/>
    <w:basedOn w:val="Privzetapisavaodstavka"/>
    <w:uiPriority w:val="20"/>
    <w:qFormat/>
    <w:locked/>
    <w:rsid w:val="00205BE5"/>
    <w:rPr>
      <w:i/>
      <w:iCs/>
    </w:rPr>
  </w:style>
  <w:style w:type="character" w:customStyle="1" w:styleId="apple-converted-space">
    <w:name w:val="apple-converted-space"/>
    <w:basedOn w:val="Privzetapisavaodstavka"/>
    <w:rsid w:val="00205BE5"/>
  </w:style>
  <w:style w:type="character" w:customStyle="1" w:styleId="UnresolvedMention1">
    <w:name w:val="Unresolved Mention1"/>
    <w:basedOn w:val="Privzetapisavaodstavka"/>
    <w:uiPriority w:val="99"/>
    <w:rsid w:val="00DF1A19"/>
    <w:rPr>
      <w:color w:val="605E5C"/>
      <w:shd w:val="clear" w:color="auto" w:fill="E1DFDD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01692"/>
    <w:pPr>
      <w:spacing w:after="200"/>
    </w:pPr>
    <w:rPr>
      <w:rFonts w:ascii="Calibri" w:eastAsia="Times New Roman" w:hAnsi="Calibri" w:cs="Times New Roman"/>
      <w:b/>
      <w:bCs/>
      <w:lang w:eastAsia="sl-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01692"/>
    <w:rPr>
      <w:rFonts w:asciiTheme="minorHAnsi" w:eastAsiaTheme="minorHAnsi" w:hAnsiTheme="minorHAnsi" w:cstheme="minorBidi"/>
      <w:b/>
      <w:bCs/>
      <w:lang w:eastAsia="en-US"/>
    </w:rPr>
  </w:style>
  <w:style w:type="paragraph" w:styleId="Revizija">
    <w:name w:val="Revision"/>
    <w:hidden/>
    <w:uiPriority w:val="99"/>
    <w:semiHidden/>
    <w:rsid w:val="00D00B7F"/>
    <w:rPr>
      <w:sz w:val="22"/>
      <w:szCs w:val="22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B5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7930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575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tiraku.si/Portals/0/Publikacije/Lokalne_skupnosti_za_odpravo_raka_maternicnega_vratu_2024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kretar@protiraku.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ra.onko-i.si/novice/novica/v-nedavno-objavljenem-clanku-v-ugledni-strokovni-reviji-the-lancet-regional-health-europe-so-predstavljene-prve-ugotovitve-slovenskega-presejalnega-programa-zora-glede-ucinka-cepljenja-proti-hpv-v-sloveniji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016/j.lanepe.2024.10120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zRoY8Fhv24I?si=_LTqFR5u7jgkMGy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76006-5BEA-43AA-A1D4-AD806FCD4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449</Words>
  <Characters>3187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Skornik</dc:creator>
  <cp:lastModifiedBy>tatjana Skornik</cp:lastModifiedBy>
  <cp:revision>3</cp:revision>
  <dcterms:created xsi:type="dcterms:W3CDTF">2025-01-22T11:56:00Z</dcterms:created>
  <dcterms:modified xsi:type="dcterms:W3CDTF">2025-01-22T11:58:00Z</dcterms:modified>
</cp:coreProperties>
</file>