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E75404" w:rsidP="003015D9">
      <w:pPr>
        <w:pStyle w:val="SPKNASLOV"/>
      </w:pPr>
      <w:bookmarkStart w:id="0" w:name="_Hlk496870976"/>
      <w:r>
        <w:t>2</w:t>
      </w:r>
      <w:r w:rsidR="00B87893">
        <w:t>.4.1</w:t>
      </w:r>
      <w:r w:rsidR="00B87893">
        <w:tab/>
      </w:r>
      <w:r w:rsidR="00DD1D6A">
        <w:t>tehnični opis</w:t>
      </w:r>
    </w:p>
    <w:p w:rsidR="00D210A9" w:rsidRDefault="00586F89" w:rsidP="00B87893">
      <w:pPr>
        <w:pStyle w:val="SPKKAZALONASLOV"/>
      </w:pPr>
      <w:bookmarkStart w:id="1" w:name="_Toc400693145"/>
      <w:bookmarkStart w:id="2" w:name="_Toc400693469"/>
      <w:bookmarkEnd w:id="0"/>
      <w:r>
        <w:t>KAZALO</w:t>
      </w:r>
      <w:bookmarkEnd w:id="1"/>
      <w:bookmarkEnd w:id="2"/>
    </w:p>
    <w:sdt>
      <w:sdtPr>
        <w:rPr>
          <w:b w:val="0"/>
          <w:bCs w:val="0"/>
          <w:szCs w:val="22"/>
        </w:rPr>
        <w:id w:val="929632195"/>
        <w:docPartObj>
          <w:docPartGallery w:val="Table of Contents"/>
          <w:docPartUnique/>
        </w:docPartObj>
      </w:sdtPr>
      <w:sdtContent>
        <w:p w:rsidR="004905BF" w:rsidRDefault="00722F79">
          <w:pPr>
            <w:pStyle w:val="Kazalovsebine1"/>
            <w:rPr>
              <w:rFonts w:asciiTheme="minorHAnsi" w:eastAsiaTheme="minorEastAsia" w:hAnsiTheme="minorHAnsi"/>
              <w:b w:val="0"/>
              <w:bCs w:val="0"/>
              <w:caps w:val="0"/>
              <w:noProof/>
              <w:szCs w:val="22"/>
              <w:lang w:eastAsia="sl-SI"/>
            </w:rPr>
          </w:pPr>
          <w:r>
            <w:fldChar w:fldCharType="begin"/>
          </w:r>
          <w:r>
            <w:instrText xml:space="preserve"> TOC \h \z \t "SPK_TP_2.NASLOV;2;SPK_TP_3.NASLOV;3;SPK_TP_1NASLOV;1" </w:instrText>
          </w:r>
          <w:r>
            <w:fldChar w:fldCharType="separate"/>
          </w:r>
          <w:hyperlink w:anchor="_Toc522832343" w:history="1">
            <w:r w:rsidR="004905BF" w:rsidRPr="00712518">
              <w:rPr>
                <w:rStyle w:val="Hiperpovezava"/>
                <w:noProof/>
              </w:rPr>
              <w:t>1</w:t>
            </w:r>
            <w:r w:rsidR="004905BF">
              <w:rPr>
                <w:rFonts w:asciiTheme="minorHAnsi" w:eastAsiaTheme="minorEastAsia" w:hAnsiTheme="minorHAnsi"/>
                <w:b w:val="0"/>
                <w:bCs w:val="0"/>
                <w:caps w:val="0"/>
                <w:noProof/>
                <w:szCs w:val="22"/>
                <w:lang w:eastAsia="sl-SI"/>
              </w:rPr>
              <w:tab/>
            </w:r>
            <w:r w:rsidR="004905BF" w:rsidRPr="00712518">
              <w:rPr>
                <w:rStyle w:val="Hiperpovezava"/>
                <w:noProof/>
              </w:rPr>
              <w:t>splošno o objektu</w:t>
            </w:r>
            <w:r w:rsidR="004905BF">
              <w:rPr>
                <w:noProof/>
                <w:webHidden/>
              </w:rPr>
              <w:tab/>
            </w:r>
            <w:r w:rsidR="004905BF">
              <w:rPr>
                <w:noProof/>
                <w:webHidden/>
              </w:rPr>
              <w:fldChar w:fldCharType="begin"/>
            </w:r>
            <w:r w:rsidR="004905BF">
              <w:rPr>
                <w:noProof/>
                <w:webHidden/>
              </w:rPr>
              <w:instrText xml:space="preserve"> PAGEREF _Toc522832343 \h </w:instrText>
            </w:r>
            <w:r w:rsidR="004905BF">
              <w:rPr>
                <w:noProof/>
                <w:webHidden/>
              </w:rPr>
            </w:r>
            <w:r w:rsidR="004905BF">
              <w:rPr>
                <w:noProof/>
                <w:webHidden/>
              </w:rPr>
              <w:fldChar w:fldCharType="separate"/>
            </w:r>
            <w:r w:rsidR="004905BF">
              <w:rPr>
                <w:noProof/>
                <w:webHidden/>
              </w:rPr>
              <w:t>2</w:t>
            </w:r>
            <w:r w:rsidR="004905BF">
              <w:rPr>
                <w:noProof/>
                <w:webHidden/>
              </w:rPr>
              <w:fldChar w:fldCharType="end"/>
            </w:r>
          </w:hyperlink>
        </w:p>
        <w:p w:rsidR="004905BF" w:rsidRDefault="004905BF">
          <w:pPr>
            <w:pStyle w:val="Kazalovsebine2"/>
            <w:rPr>
              <w:rFonts w:asciiTheme="minorHAnsi" w:eastAsiaTheme="minorEastAsia" w:hAnsiTheme="minorHAnsi"/>
              <w:caps w:val="0"/>
              <w:noProof/>
              <w:lang w:eastAsia="sl-SI"/>
            </w:rPr>
          </w:pPr>
          <w:hyperlink w:anchor="_Toc522832344" w:history="1">
            <w:r w:rsidRPr="00712518">
              <w:rPr>
                <w:rStyle w:val="Hiperpovezava"/>
                <w:noProof/>
              </w:rPr>
              <w:t>1.1</w:t>
            </w:r>
            <w:r>
              <w:rPr>
                <w:rFonts w:asciiTheme="minorHAnsi" w:eastAsiaTheme="minorEastAsia" w:hAnsiTheme="minorHAnsi"/>
                <w:caps w:val="0"/>
                <w:noProof/>
                <w:lang w:eastAsia="sl-SI"/>
              </w:rPr>
              <w:tab/>
            </w:r>
            <w:r w:rsidRPr="00712518">
              <w:rPr>
                <w:rStyle w:val="Hiperpovezava"/>
                <w:noProof/>
              </w:rPr>
              <w:t>lokacija in obst.stanje</w:t>
            </w:r>
            <w:r>
              <w:rPr>
                <w:noProof/>
                <w:webHidden/>
              </w:rPr>
              <w:tab/>
            </w:r>
            <w:r>
              <w:rPr>
                <w:noProof/>
                <w:webHidden/>
              </w:rPr>
              <w:fldChar w:fldCharType="begin"/>
            </w:r>
            <w:r>
              <w:rPr>
                <w:noProof/>
                <w:webHidden/>
              </w:rPr>
              <w:instrText xml:space="preserve"> PAGEREF _Toc522832344 \h </w:instrText>
            </w:r>
            <w:r>
              <w:rPr>
                <w:noProof/>
                <w:webHidden/>
              </w:rPr>
            </w:r>
            <w:r>
              <w:rPr>
                <w:noProof/>
                <w:webHidden/>
              </w:rPr>
              <w:fldChar w:fldCharType="separate"/>
            </w:r>
            <w:r>
              <w:rPr>
                <w:noProof/>
                <w:webHidden/>
              </w:rPr>
              <w:t>2</w:t>
            </w:r>
            <w:r>
              <w:rPr>
                <w:noProof/>
                <w:webHidden/>
              </w:rPr>
              <w:fldChar w:fldCharType="end"/>
            </w:r>
          </w:hyperlink>
        </w:p>
        <w:p w:rsidR="004905BF" w:rsidRDefault="004905BF">
          <w:pPr>
            <w:pStyle w:val="Kazalovsebine1"/>
            <w:rPr>
              <w:rFonts w:asciiTheme="minorHAnsi" w:eastAsiaTheme="minorEastAsia" w:hAnsiTheme="minorHAnsi"/>
              <w:b w:val="0"/>
              <w:bCs w:val="0"/>
              <w:caps w:val="0"/>
              <w:noProof/>
              <w:szCs w:val="22"/>
              <w:lang w:eastAsia="sl-SI"/>
            </w:rPr>
          </w:pPr>
          <w:hyperlink w:anchor="_Toc522832345" w:history="1">
            <w:r w:rsidRPr="00712518">
              <w:rPr>
                <w:rStyle w:val="Hiperpovezava"/>
                <w:noProof/>
              </w:rPr>
              <w:t>2</w:t>
            </w:r>
            <w:r>
              <w:rPr>
                <w:rFonts w:asciiTheme="minorHAnsi" w:eastAsiaTheme="minorEastAsia" w:hAnsiTheme="minorHAnsi"/>
                <w:b w:val="0"/>
                <w:bCs w:val="0"/>
                <w:caps w:val="0"/>
                <w:noProof/>
                <w:szCs w:val="22"/>
                <w:lang w:eastAsia="sl-SI"/>
              </w:rPr>
              <w:tab/>
            </w:r>
            <w:r w:rsidRPr="00712518">
              <w:rPr>
                <w:rStyle w:val="Hiperpovezava"/>
                <w:noProof/>
              </w:rPr>
              <w:t>predvidene ureditve</w:t>
            </w:r>
            <w:r>
              <w:rPr>
                <w:noProof/>
                <w:webHidden/>
              </w:rPr>
              <w:tab/>
            </w:r>
            <w:r>
              <w:rPr>
                <w:noProof/>
                <w:webHidden/>
              </w:rPr>
              <w:fldChar w:fldCharType="begin"/>
            </w:r>
            <w:r>
              <w:rPr>
                <w:noProof/>
                <w:webHidden/>
              </w:rPr>
              <w:instrText xml:space="preserve"> PAGEREF _Toc522832345 \h </w:instrText>
            </w:r>
            <w:r>
              <w:rPr>
                <w:noProof/>
                <w:webHidden/>
              </w:rPr>
            </w:r>
            <w:r>
              <w:rPr>
                <w:noProof/>
                <w:webHidden/>
              </w:rPr>
              <w:fldChar w:fldCharType="separate"/>
            </w:r>
            <w:r>
              <w:rPr>
                <w:noProof/>
                <w:webHidden/>
              </w:rPr>
              <w:t>3</w:t>
            </w:r>
            <w:r>
              <w:rPr>
                <w:noProof/>
                <w:webHidden/>
              </w:rPr>
              <w:fldChar w:fldCharType="end"/>
            </w:r>
          </w:hyperlink>
        </w:p>
        <w:p w:rsidR="004905BF" w:rsidRDefault="004905BF">
          <w:pPr>
            <w:pStyle w:val="Kazalovsebine1"/>
            <w:rPr>
              <w:rFonts w:asciiTheme="minorHAnsi" w:eastAsiaTheme="minorEastAsia" w:hAnsiTheme="minorHAnsi"/>
              <w:b w:val="0"/>
              <w:bCs w:val="0"/>
              <w:caps w:val="0"/>
              <w:noProof/>
              <w:szCs w:val="22"/>
              <w:lang w:eastAsia="sl-SI"/>
            </w:rPr>
          </w:pPr>
          <w:hyperlink w:anchor="_Toc522832346" w:history="1">
            <w:r w:rsidRPr="00712518">
              <w:rPr>
                <w:rStyle w:val="Hiperpovezava"/>
                <w:noProof/>
              </w:rPr>
              <w:t>3</w:t>
            </w:r>
            <w:r>
              <w:rPr>
                <w:rFonts w:asciiTheme="minorHAnsi" w:eastAsiaTheme="minorEastAsia" w:hAnsiTheme="minorHAnsi"/>
                <w:b w:val="0"/>
                <w:bCs w:val="0"/>
                <w:caps w:val="0"/>
                <w:noProof/>
                <w:szCs w:val="22"/>
                <w:lang w:eastAsia="sl-SI"/>
              </w:rPr>
              <w:tab/>
            </w:r>
            <w:r w:rsidRPr="00712518">
              <w:rPr>
                <w:rStyle w:val="Hiperpovezava"/>
                <w:noProof/>
              </w:rPr>
              <w:t>opis ureditev, ki so predmet načrta krajinske arhitekture</w:t>
            </w:r>
            <w:r>
              <w:rPr>
                <w:noProof/>
                <w:webHidden/>
              </w:rPr>
              <w:tab/>
            </w:r>
            <w:r>
              <w:rPr>
                <w:noProof/>
                <w:webHidden/>
              </w:rPr>
              <w:fldChar w:fldCharType="begin"/>
            </w:r>
            <w:r>
              <w:rPr>
                <w:noProof/>
                <w:webHidden/>
              </w:rPr>
              <w:instrText xml:space="preserve"> PAGEREF _Toc522832346 \h </w:instrText>
            </w:r>
            <w:r>
              <w:rPr>
                <w:noProof/>
                <w:webHidden/>
              </w:rPr>
            </w:r>
            <w:r>
              <w:rPr>
                <w:noProof/>
                <w:webHidden/>
              </w:rPr>
              <w:fldChar w:fldCharType="separate"/>
            </w:r>
            <w:r>
              <w:rPr>
                <w:noProof/>
                <w:webHidden/>
              </w:rPr>
              <w:t>3</w:t>
            </w:r>
            <w:r>
              <w:rPr>
                <w:noProof/>
                <w:webHidden/>
              </w:rPr>
              <w:fldChar w:fldCharType="end"/>
            </w:r>
          </w:hyperlink>
        </w:p>
        <w:p w:rsidR="004905BF" w:rsidRDefault="004905BF">
          <w:pPr>
            <w:pStyle w:val="Kazalovsebine2"/>
            <w:rPr>
              <w:rFonts w:asciiTheme="minorHAnsi" w:eastAsiaTheme="minorEastAsia" w:hAnsiTheme="minorHAnsi"/>
              <w:caps w:val="0"/>
              <w:noProof/>
              <w:lang w:eastAsia="sl-SI"/>
            </w:rPr>
          </w:pPr>
          <w:hyperlink w:anchor="_Toc522832347" w:history="1">
            <w:r w:rsidRPr="00712518">
              <w:rPr>
                <w:rStyle w:val="Hiperpovezava"/>
                <w:noProof/>
              </w:rPr>
              <w:t>3.1</w:t>
            </w:r>
            <w:r>
              <w:rPr>
                <w:rFonts w:asciiTheme="minorHAnsi" w:eastAsiaTheme="minorEastAsia" w:hAnsiTheme="minorHAnsi"/>
                <w:caps w:val="0"/>
                <w:noProof/>
                <w:lang w:eastAsia="sl-SI"/>
              </w:rPr>
              <w:tab/>
            </w:r>
            <w:r w:rsidRPr="00712518">
              <w:rPr>
                <w:rStyle w:val="Hiperpovezava"/>
                <w:noProof/>
              </w:rPr>
              <w:t>pripravljalna dela in zakoličba</w:t>
            </w:r>
            <w:r>
              <w:rPr>
                <w:noProof/>
                <w:webHidden/>
              </w:rPr>
              <w:tab/>
            </w:r>
            <w:r>
              <w:rPr>
                <w:noProof/>
                <w:webHidden/>
              </w:rPr>
              <w:fldChar w:fldCharType="begin"/>
            </w:r>
            <w:r>
              <w:rPr>
                <w:noProof/>
                <w:webHidden/>
              </w:rPr>
              <w:instrText xml:space="preserve"> PAGEREF _Toc522832347 \h </w:instrText>
            </w:r>
            <w:r>
              <w:rPr>
                <w:noProof/>
                <w:webHidden/>
              </w:rPr>
            </w:r>
            <w:r>
              <w:rPr>
                <w:noProof/>
                <w:webHidden/>
              </w:rPr>
              <w:fldChar w:fldCharType="separate"/>
            </w:r>
            <w:r>
              <w:rPr>
                <w:noProof/>
                <w:webHidden/>
              </w:rPr>
              <w:t>3</w:t>
            </w:r>
            <w:r>
              <w:rPr>
                <w:noProof/>
                <w:webHidden/>
              </w:rPr>
              <w:fldChar w:fldCharType="end"/>
            </w:r>
          </w:hyperlink>
        </w:p>
        <w:p w:rsidR="004905BF" w:rsidRDefault="004905BF">
          <w:pPr>
            <w:pStyle w:val="Kazalovsebine2"/>
            <w:rPr>
              <w:rFonts w:asciiTheme="minorHAnsi" w:eastAsiaTheme="minorEastAsia" w:hAnsiTheme="minorHAnsi"/>
              <w:caps w:val="0"/>
              <w:noProof/>
              <w:lang w:eastAsia="sl-SI"/>
            </w:rPr>
          </w:pPr>
          <w:hyperlink w:anchor="_Toc522832348" w:history="1">
            <w:r w:rsidRPr="00712518">
              <w:rPr>
                <w:rStyle w:val="Hiperpovezava"/>
                <w:noProof/>
              </w:rPr>
              <w:t>3.2</w:t>
            </w:r>
            <w:r>
              <w:rPr>
                <w:rFonts w:asciiTheme="minorHAnsi" w:eastAsiaTheme="minorEastAsia" w:hAnsiTheme="minorHAnsi"/>
                <w:caps w:val="0"/>
                <w:noProof/>
                <w:lang w:eastAsia="sl-SI"/>
              </w:rPr>
              <w:tab/>
            </w:r>
            <w:r w:rsidRPr="00712518">
              <w:rPr>
                <w:rStyle w:val="Hiperpovezava"/>
                <w:noProof/>
              </w:rPr>
              <w:t>zemeljska dela</w:t>
            </w:r>
            <w:r>
              <w:rPr>
                <w:noProof/>
                <w:webHidden/>
              </w:rPr>
              <w:tab/>
            </w:r>
            <w:r>
              <w:rPr>
                <w:noProof/>
                <w:webHidden/>
              </w:rPr>
              <w:fldChar w:fldCharType="begin"/>
            </w:r>
            <w:r>
              <w:rPr>
                <w:noProof/>
                <w:webHidden/>
              </w:rPr>
              <w:instrText xml:space="preserve"> PAGEREF _Toc522832348 \h </w:instrText>
            </w:r>
            <w:r>
              <w:rPr>
                <w:noProof/>
                <w:webHidden/>
              </w:rPr>
            </w:r>
            <w:r>
              <w:rPr>
                <w:noProof/>
                <w:webHidden/>
              </w:rPr>
              <w:fldChar w:fldCharType="separate"/>
            </w:r>
            <w:r>
              <w:rPr>
                <w:noProof/>
                <w:webHidden/>
              </w:rPr>
              <w:t>3</w:t>
            </w:r>
            <w:r>
              <w:rPr>
                <w:noProof/>
                <w:webHidden/>
              </w:rPr>
              <w:fldChar w:fldCharType="end"/>
            </w:r>
          </w:hyperlink>
        </w:p>
        <w:p w:rsidR="004905BF" w:rsidRDefault="004905BF">
          <w:pPr>
            <w:pStyle w:val="Kazalovsebine2"/>
            <w:rPr>
              <w:rFonts w:asciiTheme="minorHAnsi" w:eastAsiaTheme="minorEastAsia" w:hAnsiTheme="minorHAnsi"/>
              <w:caps w:val="0"/>
              <w:noProof/>
              <w:lang w:eastAsia="sl-SI"/>
            </w:rPr>
          </w:pPr>
          <w:hyperlink w:anchor="_Toc522832349" w:history="1">
            <w:r w:rsidRPr="00712518">
              <w:rPr>
                <w:rStyle w:val="Hiperpovezava"/>
                <w:noProof/>
              </w:rPr>
              <w:t>3.3</w:t>
            </w:r>
            <w:r>
              <w:rPr>
                <w:rFonts w:asciiTheme="minorHAnsi" w:eastAsiaTheme="minorEastAsia" w:hAnsiTheme="minorHAnsi"/>
                <w:caps w:val="0"/>
                <w:noProof/>
                <w:lang w:eastAsia="sl-SI"/>
              </w:rPr>
              <w:tab/>
            </w:r>
            <w:r w:rsidRPr="00712518">
              <w:rPr>
                <w:rStyle w:val="Hiperpovezava"/>
                <w:noProof/>
              </w:rPr>
              <w:t>zasaditev</w:t>
            </w:r>
            <w:r>
              <w:rPr>
                <w:noProof/>
                <w:webHidden/>
              </w:rPr>
              <w:tab/>
            </w:r>
            <w:r>
              <w:rPr>
                <w:noProof/>
                <w:webHidden/>
              </w:rPr>
              <w:fldChar w:fldCharType="begin"/>
            </w:r>
            <w:r>
              <w:rPr>
                <w:noProof/>
                <w:webHidden/>
              </w:rPr>
              <w:instrText xml:space="preserve"> PAGEREF _Toc522832349 \h </w:instrText>
            </w:r>
            <w:r>
              <w:rPr>
                <w:noProof/>
                <w:webHidden/>
              </w:rPr>
            </w:r>
            <w:r>
              <w:rPr>
                <w:noProof/>
                <w:webHidden/>
              </w:rPr>
              <w:fldChar w:fldCharType="separate"/>
            </w:r>
            <w:r>
              <w:rPr>
                <w:noProof/>
                <w:webHidden/>
              </w:rPr>
              <w:t>3</w:t>
            </w:r>
            <w:r>
              <w:rPr>
                <w:noProof/>
                <w:webHidden/>
              </w:rPr>
              <w:fldChar w:fldCharType="end"/>
            </w:r>
          </w:hyperlink>
        </w:p>
        <w:p w:rsidR="00D210A9" w:rsidRDefault="00722F79" w:rsidP="003B6554">
          <w:pPr>
            <w:pStyle w:val="Kazalovsebine3"/>
          </w:pPr>
          <w:r>
            <w:fldChar w:fldCharType="end"/>
          </w:r>
        </w:p>
      </w:sdtContent>
    </w:sdt>
    <w:p w:rsidR="00D210A9" w:rsidRDefault="00D210A9">
      <w:pPr>
        <w:rPr>
          <w:b/>
          <w:caps/>
          <w:sz w:val="26"/>
        </w:rPr>
      </w:pPr>
      <w:r>
        <w:br w:type="page"/>
      </w:r>
    </w:p>
    <w:p w:rsidR="00F00047" w:rsidRDefault="00D6543D" w:rsidP="00203148">
      <w:pPr>
        <w:pStyle w:val="SPKTP1NASLOV"/>
      </w:pPr>
      <w:bookmarkStart w:id="3" w:name="_Toc522832343"/>
      <w:r>
        <w:lastRenderedPageBreak/>
        <w:t>splošno o objektu</w:t>
      </w:r>
      <w:bookmarkEnd w:id="3"/>
    </w:p>
    <w:p w:rsidR="003173C0" w:rsidRDefault="003173C0" w:rsidP="003173C0">
      <w:pPr>
        <w:pStyle w:val="SPKTPTEKST"/>
        <w:spacing w:before="0" w:line="300" w:lineRule="atLeast"/>
      </w:pPr>
      <w:r w:rsidRPr="003173C0">
        <w:t xml:space="preserve">Občina Brežice načrtuje izvedbo investicije »rekonstrukcija in dograditev OŠ Artiče«. Šola izvaja poleg programa osnovnošolskega izobraževanja tudi program predšolske vzgoje. Obstoječi objekt je sestavljen iz več delov, najstarejši del objekta je bil zgrajen leta 1903, prizidek je iz leta 1968. Osnovnemu objektu sta dozidana novejši del šole in telovadnica (1998). Zunanje športno igrišče se nahaja na dislocirani lokaciji. </w:t>
      </w:r>
    </w:p>
    <w:p w:rsidR="00D6543D" w:rsidRPr="008D6B45" w:rsidRDefault="00D6543D" w:rsidP="00D6543D">
      <w:pPr>
        <w:pStyle w:val="SPKTPTEKST"/>
      </w:pPr>
      <w:r w:rsidRPr="008D6B45">
        <w:t>Pri izdelavi projekta so bili upoštevani naslednji podatki in obstoječa dokumentacija:</w:t>
      </w:r>
    </w:p>
    <w:p w:rsidR="00E75404" w:rsidRPr="008D6B45" w:rsidRDefault="008D6B45" w:rsidP="00E75404">
      <w:pPr>
        <w:pStyle w:val="SPKTPTEKST"/>
        <w:numPr>
          <w:ilvl w:val="0"/>
          <w:numId w:val="27"/>
        </w:numPr>
      </w:pPr>
      <w:r w:rsidRPr="008D6B45">
        <w:t xml:space="preserve">Odlok o občinskem prostorskem načrtu Občine Brežice </w:t>
      </w:r>
      <w:r w:rsidR="00534698">
        <w:t xml:space="preserve">, OPN </w:t>
      </w:r>
      <w:r w:rsidRPr="008D6B45">
        <w:t>(</w:t>
      </w:r>
      <w:proofErr w:type="spellStart"/>
      <w:r w:rsidRPr="008D6B45">
        <w:t>U</w:t>
      </w:r>
      <w:r w:rsidR="00534698">
        <w:t>r.l</w:t>
      </w:r>
      <w:proofErr w:type="spellEnd"/>
      <w:r w:rsidR="00534698">
        <w:t>.</w:t>
      </w:r>
      <w:r w:rsidRPr="008D6B45">
        <w:t xml:space="preserve"> RS 61/2014, 43/2016)</w:t>
      </w:r>
    </w:p>
    <w:p w:rsidR="00D6543D" w:rsidRDefault="00D6543D" w:rsidP="00D6543D">
      <w:pPr>
        <w:pStyle w:val="SPKTPTEKST"/>
        <w:numPr>
          <w:ilvl w:val="0"/>
          <w:numId w:val="27"/>
        </w:numPr>
        <w:spacing w:before="0" w:line="300" w:lineRule="exact"/>
        <w:ind w:left="714" w:hanging="357"/>
        <w:rPr>
          <w:szCs w:val="20"/>
        </w:rPr>
      </w:pPr>
      <w:r w:rsidRPr="00AB0BD6">
        <w:t xml:space="preserve">Geodetski načrt, </w:t>
      </w:r>
      <w:r w:rsidR="00AB0BD6" w:rsidRPr="00AB0BD6">
        <w:t>v merilu 1:</w:t>
      </w:r>
      <w:r w:rsidR="0079224B" w:rsidRPr="00AB0BD6">
        <w:t>5</w:t>
      </w:r>
      <w:r w:rsidR="00AB0BD6" w:rsidRPr="00AB0BD6">
        <w:t>0</w:t>
      </w:r>
      <w:r w:rsidR="0079224B" w:rsidRPr="00AB0BD6">
        <w:t>0</w:t>
      </w:r>
      <w:r w:rsidR="0079224B" w:rsidRPr="00AB0BD6">
        <w:rPr>
          <w:szCs w:val="20"/>
        </w:rPr>
        <w:t xml:space="preserve">, </w:t>
      </w:r>
      <w:r w:rsidR="00E75404" w:rsidRPr="00AB0BD6">
        <w:rPr>
          <w:szCs w:val="20"/>
        </w:rPr>
        <w:t>št.</w:t>
      </w:r>
      <w:r w:rsidR="0079224B" w:rsidRPr="00AB0BD6">
        <w:rPr>
          <w:szCs w:val="20"/>
        </w:rPr>
        <w:t xml:space="preserve"> 0217-</w:t>
      </w:r>
      <w:r w:rsidR="00AB0BD6" w:rsidRPr="00AB0BD6">
        <w:rPr>
          <w:szCs w:val="20"/>
        </w:rPr>
        <w:t>073/2017</w:t>
      </w:r>
      <w:r w:rsidR="00E75404" w:rsidRPr="00AB0BD6">
        <w:rPr>
          <w:szCs w:val="20"/>
        </w:rPr>
        <w:t>, izdelal</w:t>
      </w:r>
      <w:r w:rsidR="0079224B" w:rsidRPr="00AB0BD6">
        <w:rPr>
          <w:szCs w:val="20"/>
        </w:rPr>
        <w:t xml:space="preserve">o podjetje </w:t>
      </w:r>
      <w:proofErr w:type="spellStart"/>
      <w:r w:rsidR="0079224B" w:rsidRPr="00AB0BD6">
        <w:rPr>
          <w:szCs w:val="20"/>
        </w:rPr>
        <w:t>Allgea</w:t>
      </w:r>
      <w:proofErr w:type="spellEnd"/>
      <w:r w:rsidR="0079224B" w:rsidRPr="00AB0BD6">
        <w:rPr>
          <w:szCs w:val="20"/>
        </w:rPr>
        <w:t xml:space="preserve">; Iztok Bevc </w:t>
      </w:r>
      <w:proofErr w:type="spellStart"/>
      <w:r w:rsidR="0079224B" w:rsidRPr="00AB0BD6">
        <w:rPr>
          <w:szCs w:val="20"/>
        </w:rPr>
        <w:t>s.p</w:t>
      </w:r>
      <w:proofErr w:type="spellEnd"/>
      <w:r w:rsidR="0079224B" w:rsidRPr="00AB0BD6">
        <w:rPr>
          <w:szCs w:val="20"/>
        </w:rPr>
        <w:t xml:space="preserve">. Otočec, </w:t>
      </w:r>
      <w:r w:rsidR="00AB0BD6" w:rsidRPr="00AB0BD6">
        <w:rPr>
          <w:szCs w:val="20"/>
        </w:rPr>
        <w:t>23</w:t>
      </w:r>
      <w:r w:rsidR="0079224B" w:rsidRPr="00AB0BD6">
        <w:rPr>
          <w:szCs w:val="20"/>
        </w:rPr>
        <w:t>.10 2017</w:t>
      </w:r>
    </w:p>
    <w:p w:rsidR="00534698" w:rsidRDefault="00071BD6" w:rsidP="00534698">
      <w:pPr>
        <w:pStyle w:val="SPKTPTEKST"/>
        <w:numPr>
          <w:ilvl w:val="0"/>
          <w:numId w:val="27"/>
        </w:numPr>
        <w:spacing w:before="0" w:line="300" w:lineRule="exact"/>
        <w:ind w:left="714" w:hanging="357"/>
        <w:rPr>
          <w:szCs w:val="20"/>
        </w:rPr>
      </w:pPr>
      <w:r w:rsidRPr="00534698">
        <w:rPr>
          <w:szCs w:val="20"/>
        </w:rPr>
        <w:t xml:space="preserve">Dopolnitev geodetskega načrta </w:t>
      </w:r>
      <w:r w:rsidR="00534698" w:rsidRPr="00534698">
        <w:t>v merilu 1:500</w:t>
      </w:r>
      <w:r w:rsidR="00534698" w:rsidRPr="00534698">
        <w:rPr>
          <w:szCs w:val="20"/>
        </w:rPr>
        <w:t xml:space="preserve">, št. 0217-038/2018, izdelalo podjetje </w:t>
      </w:r>
      <w:proofErr w:type="spellStart"/>
      <w:r w:rsidR="00534698" w:rsidRPr="00534698">
        <w:rPr>
          <w:szCs w:val="20"/>
        </w:rPr>
        <w:t>Allgea</w:t>
      </w:r>
      <w:proofErr w:type="spellEnd"/>
      <w:r w:rsidR="00534698" w:rsidRPr="00534698">
        <w:rPr>
          <w:szCs w:val="20"/>
        </w:rPr>
        <w:t xml:space="preserve">; Iztok Bevc </w:t>
      </w:r>
      <w:proofErr w:type="spellStart"/>
      <w:r w:rsidR="00534698" w:rsidRPr="00AB0BD6">
        <w:rPr>
          <w:szCs w:val="20"/>
        </w:rPr>
        <w:t>s.p</w:t>
      </w:r>
      <w:proofErr w:type="spellEnd"/>
      <w:r w:rsidR="00534698" w:rsidRPr="00AB0BD6">
        <w:rPr>
          <w:szCs w:val="20"/>
        </w:rPr>
        <w:t xml:space="preserve">. Otočec, </w:t>
      </w:r>
      <w:r w:rsidR="00534698">
        <w:rPr>
          <w:szCs w:val="20"/>
        </w:rPr>
        <w:t>18.</w:t>
      </w:r>
      <w:r w:rsidR="00534698" w:rsidRPr="00AB0BD6">
        <w:rPr>
          <w:szCs w:val="20"/>
        </w:rPr>
        <w:t>0</w:t>
      </w:r>
      <w:r w:rsidR="00534698">
        <w:rPr>
          <w:szCs w:val="20"/>
        </w:rPr>
        <w:t>6</w:t>
      </w:r>
      <w:r w:rsidR="00534698" w:rsidRPr="00AB0BD6">
        <w:rPr>
          <w:szCs w:val="20"/>
        </w:rPr>
        <w:t xml:space="preserve"> 201</w:t>
      </w:r>
      <w:r w:rsidR="00534698">
        <w:rPr>
          <w:szCs w:val="20"/>
        </w:rPr>
        <w:t>8</w:t>
      </w:r>
    </w:p>
    <w:p w:rsidR="00CF5EF1" w:rsidRPr="00AB0BD6" w:rsidRDefault="00395D02" w:rsidP="00D6543D">
      <w:pPr>
        <w:pStyle w:val="SPKTPTEKST"/>
        <w:numPr>
          <w:ilvl w:val="0"/>
          <w:numId w:val="27"/>
        </w:numPr>
        <w:spacing w:before="0" w:line="300" w:lineRule="exact"/>
        <w:ind w:left="714" w:hanging="357"/>
      </w:pPr>
      <w:r w:rsidRPr="00AB0BD6">
        <w:rPr>
          <w:szCs w:val="20"/>
        </w:rPr>
        <w:t>Geo</w:t>
      </w:r>
      <w:r w:rsidR="00CF5EF1" w:rsidRPr="00AB0BD6">
        <w:rPr>
          <w:szCs w:val="20"/>
        </w:rPr>
        <w:t xml:space="preserve">loško – </w:t>
      </w:r>
      <w:proofErr w:type="spellStart"/>
      <w:r w:rsidR="00CF5EF1" w:rsidRPr="00AB0BD6">
        <w:rPr>
          <w:szCs w:val="20"/>
        </w:rPr>
        <w:t>geo</w:t>
      </w:r>
      <w:r w:rsidR="00AB0BD6" w:rsidRPr="00AB0BD6">
        <w:rPr>
          <w:szCs w:val="20"/>
        </w:rPr>
        <w:t>tehničn</w:t>
      </w:r>
      <w:r w:rsidR="00CF5EF1" w:rsidRPr="00AB0BD6">
        <w:rPr>
          <w:szCs w:val="20"/>
        </w:rPr>
        <w:t>o</w:t>
      </w:r>
      <w:proofErr w:type="spellEnd"/>
      <w:r w:rsidR="00CF5EF1" w:rsidRPr="00AB0BD6">
        <w:rPr>
          <w:szCs w:val="20"/>
        </w:rPr>
        <w:t xml:space="preserve"> poročilo, </w:t>
      </w:r>
      <w:bookmarkStart w:id="4" w:name="_Hlk496853836"/>
      <w:r w:rsidR="00CF5EF1" w:rsidRPr="00AB0BD6">
        <w:rPr>
          <w:szCs w:val="20"/>
        </w:rPr>
        <w:t xml:space="preserve">št. </w:t>
      </w:r>
      <w:r w:rsidR="00AB0BD6" w:rsidRPr="00AB0BD6">
        <w:rPr>
          <w:szCs w:val="20"/>
        </w:rPr>
        <w:t>14</w:t>
      </w:r>
      <w:r w:rsidR="00CF5EF1" w:rsidRPr="00AB0BD6">
        <w:rPr>
          <w:szCs w:val="20"/>
        </w:rPr>
        <w:t>/201</w:t>
      </w:r>
      <w:r w:rsidR="0063476F" w:rsidRPr="00AB0BD6">
        <w:rPr>
          <w:szCs w:val="20"/>
        </w:rPr>
        <w:t>7</w:t>
      </w:r>
      <w:r w:rsidR="00CF5EF1" w:rsidRPr="00AB0BD6">
        <w:rPr>
          <w:szCs w:val="20"/>
        </w:rPr>
        <w:t xml:space="preserve">, izdelal </w:t>
      </w:r>
      <w:proofErr w:type="spellStart"/>
      <w:r w:rsidR="00AB0BD6" w:rsidRPr="00AB0BD6">
        <w:rPr>
          <w:szCs w:val="20"/>
        </w:rPr>
        <w:t>Geobrat</w:t>
      </w:r>
      <w:proofErr w:type="spellEnd"/>
      <w:r w:rsidR="00CF5EF1" w:rsidRPr="00AB0BD6">
        <w:rPr>
          <w:szCs w:val="20"/>
        </w:rPr>
        <w:t xml:space="preserve"> d.o.o. Ljubljana</w:t>
      </w:r>
      <w:bookmarkEnd w:id="4"/>
      <w:r w:rsidR="00CF5EF1" w:rsidRPr="00AB0BD6">
        <w:rPr>
          <w:szCs w:val="20"/>
        </w:rPr>
        <w:t xml:space="preserve">, </w:t>
      </w:r>
      <w:r w:rsidR="00AB0BD6" w:rsidRPr="00AB0BD6">
        <w:rPr>
          <w:szCs w:val="20"/>
        </w:rPr>
        <w:t>november 2017</w:t>
      </w:r>
    </w:p>
    <w:p w:rsidR="00D6543D" w:rsidRPr="00AB0BD6" w:rsidRDefault="00D6543D" w:rsidP="00D6543D">
      <w:pPr>
        <w:pStyle w:val="SPKTPTEKST"/>
        <w:numPr>
          <w:ilvl w:val="0"/>
          <w:numId w:val="27"/>
        </w:numPr>
        <w:spacing w:before="0" w:line="300" w:lineRule="exact"/>
        <w:ind w:left="714" w:hanging="357"/>
      </w:pPr>
      <w:r w:rsidRPr="00AB0BD6">
        <w:t>dogovori med investitorjem in projektantom</w:t>
      </w:r>
    </w:p>
    <w:p w:rsidR="003173C0" w:rsidRPr="003173C0" w:rsidRDefault="003173C0" w:rsidP="003173C0">
      <w:pPr>
        <w:pStyle w:val="SPKTPTEKST"/>
        <w:spacing w:before="0" w:line="300" w:lineRule="exact"/>
        <w:rPr>
          <w:highlight w:val="yellow"/>
        </w:rPr>
      </w:pPr>
    </w:p>
    <w:p w:rsidR="00D6543D" w:rsidRPr="003B6554" w:rsidRDefault="00D6543D" w:rsidP="00D6543D">
      <w:pPr>
        <w:pStyle w:val="SPKTP2NASLOV"/>
      </w:pPr>
      <w:bookmarkStart w:id="5" w:name="_Toc522832344"/>
      <w:r>
        <w:t xml:space="preserve">lokacija in </w:t>
      </w:r>
      <w:r w:rsidR="00D63918">
        <w:t>obst.stanje</w:t>
      </w:r>
      <w:bookmarkEnd w:id="5"/>
    </w:p>
    <w:p w:rsidR="003173C0" w:rsidRDefault="003173C0" w:rsidP="003173C0">
      <w:pPr>
        <w:pStyle w:val="SPKTEKST"/>
        <w:spacing w:before="0" w:line="300" w:lineRule="atLeast"/>
        <w:jc w:val="both"/>
      </w:pPr>
      <w:bookmarkStart w:id="6" w:name="_Hlk495992840"/>
    </w:p>
    <w:p w:rsidR="003173C0" w:rsidRPr="003173C0" w:rsidRDefault="003173C0" w:rsidP="003173C0">
      <w:pPr>
        <w:pStyle w:val="SPKTEKST"/>
        <w:spacing w:before="0" w:line="300" w:lineRule="atLeast"/>
        <w:jc w:val="both"/>
      </w:pPr>
      <w:r w:rsidRPr="003173C0">
        <w:t xml:space="preserve">Zemljišče z nameravano gradnjo je velikosti 6495,00 m2 in je na </w:t>
      </w:r>
      <w:proofErr w:type="spellStart"/>
      <w:r w:rsidRPr="003173C0">
        <w:t>parc</w:t>
      </w:r>
      <w:proofErr w:type="spellEnd"/>
      <w:r w:rsidRPr="003173C0">
        <w:t xml:space="preserve">. št. 262/3, 267/4, 267/2 - del, 267/3 – del </w:t>
      </w:r>
      <w:proofErr w:type="spellStart"/>
      <w:r w:rsidRPr="003173C0">
        <w:t>k.o</w:t>
      </w:r>
      <w:proofErr w:type="spellEnd"/>
      <w:r w:rsidRPr="003173C0">
        <w:t>. Artiče</w:t>
      </w:r>
    </w:p>
    <w:p w:rsidR="003173C0" w:rsidRPr="00327DA6" w:rsidRDefault="003173C0" w:rsidP="00071BD6">
      <w:pPr>
        <w:pStyle w:val="SPKTEKST"/>
        <w:spacing w:line="300" w:lineRule="atLeast"/>
        <w:contextualSpacing w:val="0"/>
        <w:jc w:val="both"/>
      </w:pPr>
      <w:r w:rsidRPr="00327DA6">
        <w:t>Obstoječa osnovna šola ima 12 oddelkov devetletke, ki jo obiskuje 250 otrok, v delu objekta pa je urejen tudi vrtec s petimi oddelki, v katerega je vpisanih 86 otrok. V sklopu starega objekta s prizidavo je urejenih 13 učilnic, od tega 4 za 1. triletje, 5 za 2. triletje in 4 za 3. triletje. Ob šoli je umeščena tudi</w:t>
      </w:r>
      <w:r>
        <w:t xml:space="preserve"> kasneje dozidana telovadnica. </w:t>
      </w:r>
    </w:p>
    <w:p w:rsidR="003173C0" w:rsidRDefault="003173C0" w:rsidP="003173C0">
      <w:pPr>
        <w:pStyle w:val="SPKTEKST"/>
        <w:spacing w:before="0" w:line="300" w:lineRule="atLeast"/>
        <w:jc w:val="both"/>
      </w:pPr>
      <w:r w:rsidRPr="00327DA6">
        <w:t xml:space="preserve">Predmet projekta je </w:t>
      </w:r>
      <w:r>
        <w:t>umestitev</w:t>
      </w:r>
      <w:r w:rsidRPr="00327DA6">
        <w:t xml:space="preserve"> programske zasnove osnovne šole in vrtca skladno z veljavnimi normativi za osnovne šole in vrtce ter opredelitev potrebne dograditve.</w:t>
      </w:r>
    </w:p>
    <w:p w:rsidR="003173C0" w:rsidRPr="003173C0" w:rsidRDefault="003173C0" w:rsidP="00071BD6">
      <w:pPr>
        <w:pStyle w:val="SPKTEKST"/>
        <w:spacing w:line="300" w:lineRule="atLeast"/>
        <w:contextualSpacing w:val="0"/>
        <w:jc w:val="both"/>
      </w:pPr>
      <w:r w:rsidRPr="003173C0">
        <w:t>Dostop do šole je urejen na severni strani objekta, preko šolskega dvorišča, do katerega otroci prihajajo tudi iz bližnje avtobusne postaje. V vrtec se dostopa preko obstoječega parkirišča na jugo zahodni strani ob lokalni cesti. Komunikacija v objektu poteka preko notranjih stopnišč in osebnega dvigala.</w:t>
      </w:r>
    </w:p>
    <w:p w:rsidR="00A721A8" w:rsidRDefault="00A721A8" w:rsidP="00D63918">
      <w:pPr>
        <w:pStyle w:val="SPKTPTEKST"/>
        <w:spacing w:line="300" w:lineRule="atLeast"/>
      </w:pPr>
      <w:r w:rsidRPr="00A721A8">
        <w:t xml:space="preserve">V sklopu zunanjih </w:t>
      </w:r>
      <w:r w:rsidR="00D63918">
        <w:t>površin</w:t>
      </w:r>
      <w:r w:rsidRPr="00A721A8">
        <w:t xml:space="preserve"> </w:t>
      </w:r>
      <w:r w:rsidR="00D63918">
        <w:t>je urejeno</w:t>
      </w:r>
      <w:r w:rsidRPr="00A721A8">
        <w:t xml:space="preserve"> šolsko dvorišče, šolsko igrišče</w:t>
      </w:r>
      <w:r w:rsidR="00D63918">
        <w:t xml:space="preserve"> in</w:t>
      </w:r>
      <w:r w:rsidRPr="00A721A8">
        <w:t xml:space="preserve"> </w:t>
      </w:r>
      <w:r w:rsidR="00CD7F6B" w:rsidRPr="00CD7F6B">
        <w:t xml:space="preserve">otroško </w:t>
      </w:r>
      <w:r w:rsidRPr="00CD7F6B">
        <w:t>igrišče za</w:t>
      </w:r>
      <w:r w:rsidR="00CD7F6B" w:rsidRPr="00CD7F6B">
        <w:t xml:space="preserve"> vrtec</w:t>
      </w:r>
      <w:r w:rsidRPr="00CD7F6B">
        <w:t>. Vsa igrišča</w:t>
      </w:r>
      <w:r w:rsidRPr="00A721A8">
        <w:t xml:space="preserve"> so ograjena.</w:t>
      </w:r>
      <w:r w:rsidR="00D63918">
        <w:t xml:space="preserve"> </w:t>
      </w:r>
      <w:r w:rsidRPr="00A721A8">
        <w:t>Zelene površine so ustrezno ozelenjene, dvorišča so deloma tlakovana, deloma asfaltirana. Zasaditev je</w:t>
      </w:r>
      <w:r w:rsidR="00D63918">
        <w:t xml:space="preserve"> </w:t>
      </w:r>
      <w:r w:rsidRPr="00A721A8">
        <w:t xml:space="preserve">izvedena </w:t>
      </w:r>
      <w:r w:rsidR="00CD7F6B">
        <w:t xml:space="preserve">z avtohtonim </w:t>
      </w:r>
      <w:r w:rsidRPr="00A721A8">
        <w:t>drevjem in okrasnimi grmovnicami, k delu šolskih površin pa sodijo tudi površine</w:t>
      </w:r>
      <w:r w:rsidR="00D63918">
        <w:t xml:space="preserve"> sadovnjaka in šolski vrt SV od nameravane gradnje.</w:t>
      </w:r>
    </w:p>
    <w:p w:rsidR="00A721A8" w:rsidRDefault="00FF276D" w:rsidP="00071BD6">
      <w:pPr>
        <w:pStyle w:val="SPKTPTEKST"/>
        <w:spacing w:line="300" w:lineRule="atLeast"/>
      </w:pPr>
      <w:r w:rsidRPr="00FF276D">
        <w:t>Dovozna pot JP526221 poteka na severni in vzhodni strani po obodu šolskega/vrtčevskega zemljišča, po</w:t>
      </w:r>
      <w:r>
        <w:t xml:space="preserve"> njej poteka promet v obe smeri. </w:t>
      </w:r>
      <w:r w:rsidRPr="00FF276D">
        <w:t>Lokalna cesta LC 024472 poteka po zahodni</w:t>
      </w:r>
      <w:r>
        <w:t xml:space="preserve"> </w:t>
      </w:r>
      <w:r w:rsidRPr="00FF276D">
        <w:t>strani šolskega zemljišča, vzdolž nje je urejeno parkiranje za obiskovalce.</w:t>
      </w:r>
      <w:r>
        <w:t xml:space="preserve"> </w:t>
      </w:r>
      <w:r w:rsidRPr="00FF276D">
        <w:t>Za prevoz otrok je omogočen dovoz s kombijem, avtobus ima trenutno urejeno postajališče pred</w:t>
      </w:r>
      <w:r>
        <w:t xml:space="preserve"> </w:t>
      </w:r>
      <w:r w:rsidRPr="00FF276D">
        <w:t>Prosvetnim domom, v oddaljenosti ca 150,00 m.</w:t>
      </w:r>
      <w:r>
        <w:t xml:space="preserve"> </w:t>
      </w:r>
      <w:r w:rsidRPr="00FF276D">
        <w:t>Na severni strani šolskega kompleksa je trenutno urejeno parkirišče z 2</w:t>
      </w:r>
      <w:r w:rsidR="00013F64">
        <w:t>7</w:t>
      </w:r>
      <w:r w:rsidRPr="00FF276D">
        <w:t xml:space="preserve"> PM + 1PM za </w:t>
      </w:r>
      <w:r w:rsidRPr="00CD7F6B">
        <w:t>invalid</w:t>
      </w:r>
      <w:r w:rsidR="00CD7F6B" w:rsidRPr="00CD7F6B">
        <w:t>e</w:t>
      </w:r>
      <w:r w:rsidRPr="00CD7F6B">
        <w:t>, na</w:t>
      </w:r>
      <w:r w:rsidRPr="00FF276D">
        <w:t xml:space="preserve"> južni</w:t>
      </w:r>
      <w:r>
        <w:t xml:space="preserve"> </w:t>
      </w:r>
      <w:r w:rsidRPr="00FF276D">
        <w:t xml:space="preserve">strani pa je urejeno parkirišče z 39 </w:t>
      </w:r>
      <w:r w:rsidR="00CD7F6B">
        <w:t>parkirnimi mesti</w:t>
      </w:r>
      <w:r w:rsidRPr="00FF276D">
        <w:t>. Pločnik ni urejen po vsej dolžini dostopne poti.</w:t>
      </w:r>
    </w:p>
    <w:p w:rsidR="00103743" w:rsidRDefault="00103743" w:rsidP="00103743">
      <w:pPr>
        <w:pStyle w:val="SPKTP1NASLOV"/>
        <w:numPr>
          <w:ilvl w:val="0"/>
          <w:numId w:val="0"/>
        </w:numPr>
        <w:ind w:left="360"/>
      </w:pPr>
    </w:p>
    <w:p w:rsidR="00CE6B23" w:rsidRDefault="00D6543D" w:rsidP="00BB286F">
      <w:pPr>
        <w:pStyle w:val="SPKTP1NASLOV"/>
      </w:pPr>
      <w:bookmarkStart w:id="7" w:name="_Toc522832345"/>
      <w:r>
        <w:t>predvidene ureditve</w:t>
      </w:r>
      <w:bookmarkEnd w:id="7"/>
    </w:p>
    <w:bookmarkEnd w:id="6"/>
    <w:p w:rsidR="001E6949" w:rsidRPr="008B2E7F" w:rsidRDefault="008B2E7F" w:rsidP="00481742">
      <w:pPr>
        <w:pStyle w:val="SPKTPTEKST"/>
        <w:spacing w:before="0" w:line="300" w:lineRule="atLeast"/>
        <w:rPr>
          <w:i/>
          <w:u w:val="single"/>
        </w:rPr>
      </w:pPr>
      <w:r w:rsidRPr="008B2E7F">
        <w:rPr>
          <w:i/>
          <w:u w:val="single"/>
        </w:rPr>
        <w:t>Objekt</w:t>
      </w:r>
    </w:p>
    <w:p w:rsidR="00103743" w:rsidRPr="0044682D" w:rsidRDefault="00103743" w:rsidP="00103743">
      <w:pPr>
        <w:pStyle w:val="SPKTEKST"/>
        <w:spacing w:line="360" w:lineRule="auto"/>
        <w:jc w:val="both"/>
      </w:pPr>
      <w:r w:rsidRPr="0044682D">
        <w:t>Predvideni so naslednji posegi:</w:t>
      </w:r>
    </w:p>
    <w:p w:rsidR="00103743" w:rsidRPr="0044682D" w:rsidRDefault="00103743" w:rsidP="00103743">
      <w:pPr>
        <w:pStyle w:val="Odstavekseznama"/>
        <w:numPr>
          <w:ilvl w:val="0"/>
          <w:numId w:val="39"/>
        </w:numPr>
        <w:spacing w:before="0" w:after="0" w:line="360" w:lineRule="auto"/>
        <w:jc w:val="both"/>
        <w:rPr>
          <w:rFonts w:eastAsia="Times New Roman" w:cs="Arial"/>
          <w:sz w:val="20"/>
          <w:szCs w:val="20"/>
          <w:lang w:eastAsia="sl-SI"/>
        </w:rPr>
      </w:pPr>
      <w:r w:rsidRPr="0044682D">
        <w:rPr>
          <w:rFonts w:eastAsia="Times New Roman" w:cs="Arial"/>
          <w:sz w:val="20"/>
          <w:szCs w:val="20"/>
          <w:lang w:eastAsia="sl-SI"/>
        </w:rPr>
        <w:t>najstarejši del objekta šole se poruši in je predvidena nova, »nadomestna« gradnja,</w:t>
      </w:r>
    </w:p>
    <w:p w:rsidR="00103743" w:rsidRPr="0044682D" w:rsidRDefault="00103743" w:rsidP="00103743">
      <w:pPr>
        <w:pStyle w:val="Odstavekseznama"/>
        <w:numPr>
          <w:ilvl w:val="0"/>
          <w:numId w:val="39"/>
        </w:numPr>
        <w:spacing w:before="0" w:after="0" w:line="360" w:lineRule="auto"/>
        <w:jc w:val="both"/>
        <w:rPr>
          <w:rFonts w:eastAsia="Times New Roman" w:cs="Arial"/>
          <w:sz w:val="20"/>
          <w:szCs w:val="20"/>
          <w:lang w:eastAsia="sl-SI"/>
        </w:rPr>
      </w:pPr>
      <w:r w:rsidRPr="0044682D">
        <w:rPr>
          <w:rFonts w:eastAsia="Times New Roman" w:cs="Arial"/>
          <w:sz w:val="20"/>
          <w:szCs w:val="20"/>
          <w:lang w:eastAsia="sl-SI"/>
        </w:rPr>
        <w:t>preostali del objekta šole se rekonstruira (obnovi),</w:t>
      </w:r>
    </w:p>
    <w:p w:rsidR="00103743" w:rsidRPr="0044682D" w:rsidRDefault="00103743" w:rsidP="00103743">
      <w:pPr>
        <w:pStyle w:val="Odstavekseznama"/>
        <w:numPr>
          <w:ilvl w:val="0"/>
          <w:numId w:val="39"/>
        </w:numPr>
        <w:spacing w:before="0" w:after="0" w:line="360" w:lineRule="auto"/>
        <w:jc w:val="both"/>
        <w:rPr>
          <w:rFonts w:eastAsia="Times New Roman" w:cs="Arial"/>
          <w:sz w:val="20"/>
          <w:szCs w:val="20"/>
          <w:lang w:eastAsia="sl-SI"/>
        </w:rPr>
      </w:pPr>
      <w:r w:rsidRPr="0044682D">
        <w:rPr>
          <w:rFonts w:eastAsia="Times New Roman" w:cs="Arial"/>
          <w:sz w:val="20"/>
          <w:szCs w:val="20"/>
          <w:lang w:eastAsia="sl-SI"/>
        </w:rPr>
        <w:t>vrtec je predviden v celoti kot nova gradnja.</w:t>
      </w:r>
    </w:p>
    <w:p w:rsidR="003173C0" w:rsidRPr="00B662D1" w:rsidRDefault="003173C0" w:rsidP="003173C0">
      <w:pPr>
        <w:pStyle w:val="SPKTPTEKST"/>
        <w:spacing w:line="300" w:lineRule="atLeast"/>
      </w:pPr>
      <w:r w:rsidRPr="008F55E5">
        <w:t xml:space="preserve">Telovadnica ni predmet projekta. </w:t>
      </w:r>
      <w:r w:rsidR="00636B81">
        <w:t>Kasneje</w:t>
      </w:r>
      <w:r w:rsidRPr="008F55E5">
        <w:t xml:space="preserve"> namerava investitor izvesti energetsko sanacijo telovadnice, ki bo ločen projekt</w:t>
      </w:r>
      <w:r w:rsidRPr="00B662D1">
        <w:t>.</w:t>
      </w:r>
      <w:r w:rsidR="008F55E5" w:rsidRPr="00B662D1">
        <w:t xml:space="preserve"> V te</w:t>
      </w:r>
      <w:r w:rsidR="00636B81" w:rsidRPr="00B662D1">
        <w:t>m</w:t>
      </w:r>
      <w:r w:rsidR="008F55E5" w:rsidRPr="00B662D1">
        <w:t xml:space="preserve"> </w:t>
      </w:r>
      <w:r w:rsidR="00636B81" w:rsidRPr="00B662D1">
        <w:t xml:space="preserve">projektu </w:t>
      </w:r>
      <w:r w:rsidR="008F55E5" w:rsidRPr="00B662D1">
        <w:t xml:space="preserve">se pripravi le jašek za fekalno in meteorno kanalizacijo , ki bo zaradi novo gradnje prekinjena in se preveže na najbližji nov jašek. </w:t>
      </w:r>
    </w:p>
    <w:p w:rsidR="001E6949" w:rsidRDefault="001E6949" w:rsidP="00481742">
      <w:pPr>
        <w:pStyle w:val="SPKTPTEKST"/>
        <w:spacing w:before="0" w:line="300" w:lineRule="atLeast"/>
      </w:pPr>
    </w:p>
    <w:p w:rsidR="00C77EFB" w:rsidRDefault="00103743" w:rsidP="00C77EFB">
      <w:pPr>
        <w:pStyle w:val="SPKTP1NASLOV"/>
      </w:pPr>
      <w:bookmarkStart w:id="8" w:name="_Hlk495995066"/>
      <w:bookmarkStart w:id="9" w:name="_Toc522832346"/>
      <w:r>
        <w:t>opis ureditev, ki so predmet načrta krajinske arhitekture</w:t>
      </w:r>
      <w:bookmarkEnd w:id="9"/>
    </w:p>
    <w:p w:rsidR="00C77EFB" w:rsidRPr="00C77EFB" w:rsidRDefault="00C77EFB" w:rsidP="00C77EFB">
      <w:pPr>
        <w:pStyle w:val="SPKTP2NASLOV"/>
      </w:pPr>
      <w:bookmarkStart w:id="10" w:name="_Hlk495993454"/>
      <w:bookmarkStart w:id="11" w:name="_Toc522832347"/>
      <w:r w:rsidRPr="00C77EFB">
        <w:t>pripravljalna dela in zakoličba</w:t>
      </w:r>
      <w:bookmarkEnd w:id="11"/>
    </w:p>
    <w:bookmarkEnd w:id="8"/>
    <w:bookmarkEnd w:id="10"/>
    <w:p w:rsidR="00C77EFB" w:rsidRDefault="00103743" w:rsidP="00076927">
      <w:pPr>
        <w:pStyle w:val="Kazaloslik"/>
        <w:jc w:val="both"/>
      </w:pPr>
      <w:r>
        <w:t xml:space="preserve">Vsa pripravljalna in gradbena dela (planiranje, tlakovanje, </w:t>
      </w:r>
      <w:proofErr w:type="spellStart"/>
      <w:r>
        <w:t>humusiranje</w:t>
      </w:r>
      <w:proofErr w:type="spellEnd"/>
      <w:r>
        <w:t>) ter urbana oprema so predmet Načrta zunanje ureditve in niso obravnavana v Načrtu krajinske arhitekture.</w:t>
      </w:r>
    </w:p>
    <w:p w:rsidR="00103743" w:rsidRPr="00103743" w:rsidRDefault="00103743" w:rsidP="0003611B">
      <w:pPr>
        <w:pStyle w:val="Kazaloslik"/>
        <w:jc w:val="both"/>
      </w:pPr>
      <w:r>
        <w:t>Predmet Načrta krajinske arhitekture je zasaditev dreves, grmovnic ter gred s trajnicami, skladno z ureditveno situacija Načrta krajinske arhitekture.</w:t>
      </w:r>
    </w:p>
    <w:p w:rsidR="00E00584" w:rsidRPr="00E00584" w:rsidRDefault="00E00584" w:rsidP="0003611B">
      <w:pPr>
        <w:pStyle w:val="Kazaloslik"/>
        <w:jc w:val="both"/>
      </w:pPr>
    </w:p>
    <w:p w:rsidR="005D08F9" w:rsidRPr="00C77EFB" w:rsidRDefault="005D08F9" w:rsidP="005D08F9">
      <w:pPr>
        <w:pStyle w:val="SPKTP2NASLOV"/>
      </w:pPr>
      <w:bookmarkStart w:id="12" w:name="_Hlk495993704"/>
      <w:bookmarkStart w:id="13" w:name="_Toc522832348"/>
      <w:r>
        <w:t>zemeljska dela</w:t>
      </w:r>
      <w:bookmarkEnd w:id="13"/>
    </w:p>
    <w:bookmarkEnd w:id="12"/>
    <w:p w:rsidR="00CF5EF1" w:rsidRDefault="00CF5EF1" w:rsidP="00D057EB">
      <w:pPr>
        <w:pStyle w:val="SPKTPTEKST"/>
        <w:spacing w:before="0" w:line="300" w:lineRule="atLeast"/>
      </w:pPr>
    </w:p>
    <w:p w:rsidR="00103743" w:rsidRDefault="00103743" w:rsidP="00D057EB">
      <w:pPr>
        <w:pStyle w:val="SPKTPTEKST"/>
        <w:spacing w:before="0" w:line="300" w:lineRule="atLeast"/>
      </w:pPr>
      <w:r>
        <w:t>Pred saditvijo dreves se izkoplje sadilna jama v velikost 1x1x1 m. Jama se možno zalije, nato se nasuje kompost ter rodovitna zemlja. Drevo se posadi v sadilno jamo tako, da se ob deblu ustvari jamica za zajem d</w:t>
      </w:r>
      <w:r w:rsidR="0003611B">
        <w:t>eževnice. Drevo se utrdi s tremi koli, višine enaki drevesu.</w:t>
      </w:r>
    </w:p>
    <w:p w:rsidR="0003611B" w:rsidRDefault="0003611B" w:rsidP="00D057EB">
      <w:pPr>
        <w:pStyle w:val="SPKTPTEKST"/>
        <w:spacing w:before="0" w:line="300" w:lineRule="atLeast"/>
      </w:pPr>
    </w:p>
    <w:p w:rsidR="0003611B" w:rsidRDefault="0003611B" w:rsidP="00D057EB">
      <w:pPr>
        <w:pStyle w:val="SPKTPTEKST"/>
        <w:spacing w:before="0" w:line="300" w:lineRule="atLeast"/>
      </w:pPr>
      <w:r>
        <w:t xml:space="preserve">Na mestu sajenja grmovnic se izkoplje jamo 50x50x50 cm, ki se jo zapolni z rodovitno zemljo. </w:t>
      </w:r>
    </w:p>
    <w:p w:rsidR="0003611B" w:rsidRDefault="0003611B" w:rsidP="00D057EB">
      <w:pPr>
        <w:pStyle w:val="SPKTPTEKST"/>
        <w:spacing w:before="0" w:line="300" w:lineRule="atLeast"/>
      </w:pPr>
    </w:p>
    <w:p w:rsidR="0003611B" w:rsidRDefault="0003611B" w:rsidP="00D057EB">
      <w:pPr>
        <w:pStyle w:val="SPKTPTEKST"/>
        <w:spacing w:before="0" w:line="300" w:lineRule="atLeast"/>
      </w:pPr>
      <w:r>
        <w:t>Na mestu sajenja trajnic se do globine 40 cm nasuje rodovitna zemlja.</w:t>
      </w:r>
      <w:r w:rsidRPr="0003611B">
        <w:t xml:space="preserve"> </w:t>
      </w:r>
    </w:p>
    <w:p w:rsidR="0003611B" w:rsidRDefault="0003611B" w:rsidP="00D057EB">
      <w:pPr>
        <w:pStyle w:val="SPKTPTEKST"/>
        <w:spacing w:before="0" w:line="300" w:lineRule="atLeast"/>
      </w:pPr>
    </w:p>
    <w:p w:rsidR="0003611B" w:rsidRDefault="0003611B" w:rsidP="00D057EB">
      <w:pPr>
        <w:pStyle w:val="SPKTPTEKST"/>
        <w:spacing w:before="0" w:line="300" w:lineRule="atLeast"/>
      </w:pPr>
      <w:r w:rsidRPr="00016729">
        <w:t xml:space="preserve">Vse </w:t>
      </w:r>
      <w:r>
        <w:t>ostale</w:t>
      </w:r>
      <w:r w:rsidRPr="00016729">
        <w:t xml:space="preserve"> površine ter brežine je potrebno </w:t>
      </w:r>
      <w:proofErr w:type="spellStart"/>
      <w:r w:rsidRPr="00016729">
        <w:t>humuzirati</w:t>
      </w:r>
      <w:proofErr w:type="spellEnd"/>
      <w:r w:rsidRPr="00016729">
        <w:t xml:space="preserve"> in zasejati s travo.</w:t>
      </w:r>
      <w:r w:rsidRPr="0003611B">
        <w:t xml:space="preserve"> </w:t>
      </w:r>
      <w:r w:rsidRPr="00016729">
        <w:t>Za trato je potrebno pripraviti 2</w:t>
      </w:r>
      <w:r>
        <w:t>0</w:t>
      </w:r>
      <w:r w:rsidRPr="00016729">
        <w:t xml:space="preserve"> cm sloj </w:t>
      </w:r>
      <w:r>
        <w:t>rodovitne zemlje</w:t>
      </w:r>
      <w:r w:rsidRPr="00016729">
        <w:t>. Izbor semenske mešanice naj predpostavlja srednjo obremenitev zelenic</w:t>
      </w:r>
      <w:r>
        <w:t xml:space="preserve"> (npr. Tivoli)</w:t>
      </w:r>
    </w:p>
    <w:p w:rsidR="005D08F9" w:rsidRDefault="005D08F9" w:rsidP="003A2758">
      <w:pPr>
        <w:pStyle w:val="SPKTPTEKST"/>
        <w:spacing w:before="0" w:line="300" w:lineRule="atLeast"/>
      </w:pPr>
      <w:r w:rsidRPr="005D08F9">
        <w:t xml:space="preserve"> </w:t>
      </w:r>
    </w:p>
    <w:p w:rsidR="00D43AFE" w:rsidRDefault="0003611B" w:rsidP="0003611B">
      <w:pPr>
        <w:pStyle w:val="SPKTP2NASLOV"/>
      </w:pPr>
      <w:bookmarkStart w:id="14" w:name="_Toc522832349"/>
      <w:r>
        <w:t>zasaditev</w:t>
      </w:r>
      <w:bookmarkEnd w:id="14"/>
    </w:p>
    <w:p w:rsidR="0003611B" w:rsidRPr="0003611B" w:rsidRDefault="0003611B" w:rsidP="0003611B">
      <w:pPr>
        <w:pStyle w:val="SPKTPTEKST"/>
      </w:pPr>
    </w:p>
    <w:p w:rsidR="00224FAB" w:rsidRDefault="003A1C92" w:rsidP="00224FAB">
      <w:pPr>
        <w:pStyle w:val="SPKTPTEKST"/>
        <w:spacing w:before="0" w:line="300" w:lineRule="atLeast"/>
      </w:pPr>
      <w:r w:rsidRPr="003A1C92">
        <w:t xml:space="preserve">Na novo se zasadi </w:t>
      </w:r>
      <w:r w:rsidR="0003611B">
        <w:t xml:space="preserve">manjša avtohtona </w:t>
      </w:r>
      <w:r w:rsidRPr="003A1C92">
        <w:t>drevesa</w:t>
      </w:r>
      <w:r w:rsidR="0003611B">
        <w:t xml:space="preserve"> (npr. </w:t>
      </w:r>
      <w:proofErr w:type="spellStart"/>
      <w:r w:rsidR="001C59D5">
        <w:t>Populus</w:t>
      </w:r>
      <w:proofErr w:type="spellEnd"/>
      <w:r w:rsidR="001C59D5">
        <w:t xml:space="preserve"> </w:t>
      </w:r>
      <w:proofErr w:type="spellStart"/>
      <w:r w:rsidR="001C59D5">
        <w:t>tremula</w:t>
      </w:r>
      <w:proofErr w:type="spellEnd"/>
      <w:r w:rsidR="001C59D5">
        <w:t>)</w:t>
      </w:r>
      <w:r w:rsidR="0003611B">
        <w:t xml:space="preserve"> </w:t>
      </w:r>
      <w:r w:rsidRPr="003A1C92">
        <w:t xml:space="preserve"> med </w:t>
      </w:r>
      <w:r>
        <w:t xml:space="preserve">šolskim dvoriščem </w:t>
      </w:r>
      <w:r w:rsidRPr="003A1C92">
        <w:t xml:space="preserve">in </w:t>
      </w:r>
      <w:r>
        <w:t>javno</w:t>
      </w:r>
      <w:r w:rsidRPr="003A1C92">
        <w:t xml:space="preserve"> potjo </w:t>
      </w:r>
      <w:r>
        <w:t>(</w:t>
      </w:r>
      <w:r w:rsidRPr="003A1C92">
        <w:t xml:space="preserve">severni del </w:t>
      </w:r>
      <w:r>
        <w:t>šolskega</w:t>
      </w:r>
      <w:r w:rsidR="001C59D5">
        <w:t xml:space="preserve"> dvorišča</w:t>
      </w:r>
      <w:r w:rsidRPr="003A1C92">
        <w:t>), kot drevored.</w:t>
      </w:r>
    </w:p>
    <w:p w:rsidR="001C59D5" w:rsidRDefault="001C59D5" w:rsidP="00224FAB">
      <w:pPr>
        <w:pStyle w:val="SPKTPTEKST"/>
        <w:spacing w:before="0" w:line="300" w:lineRule="atLeast"/>
      </w:pPr>
    </w:p>
    <w:p w:rsidR="001C59D5" w:rsidRDefault="001C59D5" w:rsidP="00224FAB">
      <w:pPr>
        <w:pStyle w:val="SPKTPTEKST"/>
        <w:spacing w:before="0" w:line="300" w:lineRule="atLeast"/>
      </w:pPr>
      <w:r>
        <w:t xml:space="preserve">Za prestavljenim kipom se zasaditi dve grmovnici (npr. </w:t>
      </w:r>
      <w:proofErr w:type="spellStart"/>
      <w:r w:rsidRPr="001C59D5">
        <w:t>Caryopteris</w:t>
      </w:r>
      <w:proofErr w:type="spellEnd"/>
      <w:r w:rsidRPr="001C59D5">
        <w:t xml:space="preserve"> </w:t>
      </w:r>
      <w:proofErr w:type="spellStart"/>
      <w:r w:rsidRPr="001C59D5">
        <w:t>clandonensis</w:t>
      </w:r>
      <w:proofErr w:type="spellEnd"/>
      <w:r w:rsidR="00BC37C6">
        <w:t>).</w:t>
      </w:r>
    </w:p>
    <w:p w:rsidR="00BC37C6" w:rsidRDefault="00BC37C6" w:rsidP="00224FAB">
      <w:pPr>
        <w:pStyle w:val="SPKTPTEKST"/>
        <w:spacing w:before="0" w:line="300" w:lineRule="atLeast"/>
      </w:pPr>
      <w:r>
        <w:t xml:space="preserve">Prostor za prireditev se v krogu obsadi z grmovnicami, ki predstavljajo zakulisje za prireditve (npr. </w:t>
      </w:r>
      <w:proofErr w:type="spellStart"/>
      <w:r>
        <w:t>B</w:t>
      </w:r>
      <w:r w:rsidRPr="00BC37C6">
        <w:t>erberis</w:t>
      </w:r>
      <w:proofErr w:type="spellEnd"/>
      <w:r w:rsidRPr="00BC37C6">
        <w:t xml:space="preserve"> </w:t>
      </w:r>
      <w:proofErr w:type="spellStart"/>
      <w:r w:rsidRPr="00BC37C6">
        <w:t>thunbergii</w:t>
      </w:r>
      <w:proofErr w:type="spellEnd"/>
      <w:r>
        <w:t>).</w:t>
      </w:r>
    </w:p>
    <w:p w:rsidR="00BC37C6" w:rsidRDefault="00BC37C6" w:rsidP="00224FAB">
      <w:pPr>
        <w:pStyle w:val="SPKTPTEKST"/>
        <w:spacing w:before="0" w:line="300" w:lineRule="atLeast"/>
      </w:pPr>
    </w:p>
    <w:p w:rsidR="00BC37C6" w:rsidRDefault="00BC37C6" w:rsidP="00224FAB">
      <w:pPr>
        <w:pStyle w:val="SPKTPTEKST"/>
        <w:spacing w:before="0" w:line="300" w:lineRule="atLeast"/>
        <w:rPr>
          <w:rFonts w:cs="Arial"/>
          <w:color w:val="000000"/>
          <w:sz w:val="21"/>
          <w:szCs w:val="21"/>
          <w:shd w:val="clear" w:color="auto" w:fill="FFFFFF"/>
        </w:rPr>
      </w:pPr>
      <w:r>
        <w:t>Pot od šolskega dvorišča do prostora za prireditev se na eni strani obsadi z gredo trajnic</w:t>
      </w:r>
      <w:r w:rsidR="007E18E5">
        <w:t xml:space="preserve">, </w:t>
      </w:r>
      <w:r>
        <w:t xml:space="preserve">višine 60-80 cm </w:t>
      </w:r>
      <w:r w:rsidR="007E18E5">
        <w:t>(</w:t>
      </w:r>
      <w:r>
        <w:t xml:space="preserve">npr. </w:t>
      </w:r>
      <w:proofErr w:type="spellStart"/>
      <w:r>
        <w:t>Achillea</w:t>
      </w:r>
      <w:proofErr w:type="spellEnd"/>
      <w:r>
        <w:t xml:space="preserve">, </w:t>
      </w:r>
      <w:proofErr w:type="spellStart"/>
      <w:r>
        <w:t>Ayania</w:t>
      </w:r>
      <w:proofErr w:type="spellEnd"/>
      <w:r>
        <w:t xml:space="preserve">, </w:t>
      </w:r>
      <w:proofErr w:type="spellStart"/>
      <w:r>
        <w:t>Hemerocallis</w:t>
      </w:r>
      <w:proofErr w:type="spellEnd"/>
      <w:r>
        <w:t xml:space="preserve">), na drugi strani pa z grmovnicami (npr. </w:t>
      </w:r>
      <w:proofErr w:type="spellStart"/>
      <w:r>
        <w:rPr>
          <w:rFonts w:cs="Arial"/>
          <w:color w:val="000000"/>
          <w:sz w:val="21"/>
          <w:szCs w:val="21"/>
          <w:shd w:val="clear" w:color="auto" w:fill="FFFFFF"/>
        </w:rPr>
        <w:t>A</w:t>
      </w:r>
      <w:r>
        <w:rPr>
          <w:rFonts w:cs="Arial"/>
          <w:color w:val="000000"/>
          <w:sz w:val="21"/>
          <w:szCs w:val="21"/>
          <w:shd w:val="clear" w:color="auto" w:fill="FFFFFF"/>
        </w:rPr>
        <w:t>ronie</w:t>
      </w:r>
      <w:proofErr w:type="spellEnd"/>
      <w:r>
        <w:rPr>
          <w:rFonts w:cs="Arial"/>
          <w:color w:val="000000"/>
          <w:sz w:val="21"/>
          <w:szCs w:val="21"/>
          <w:shd w:val="clear" w:color="auto" w:fill="FFFFFF"/>
        </w:rPr>
        <w:t xml:space="preserve"> </w:t>
      </w:r>
      <w:proofErr w:type="spellStart"/>
      <w:r>
        <w:rPr>
          <w:rFonts w:cs="Arial"/>
          <w:color w:val="000000"/>
          <w:sz w:val="21"/>
          <w:szCs w:val="21"/>
          <w:shd w:val="clear" w:color="auto" w:fill="FFFFFF"/>
        </w:rPr>
        <w:t>melanocarpa</w:t>
      </w:r>
      <w:proofErr w:type="spellEnd"/>
      <w:r>
        <w:rPr>
          <w:rFonts w:cs="Arial"/>
          <w:color w:val="000000"/>
          <w:sz w:val="21"/>
          <w:szCs w:val="21"/>
          <w:shd w:val="clear" w:color="auto" w:fill="FFFFFF"/>
        </w:rPr>
        <w:t xml:space="preserve">). Na robu prostora za prireditev se posadi tudi manjše avtohtono drevo (npr. </w:t>
      </w:r>
      <w:proofErr w:type="spellStart"/>
      <w:r>
        <w:rPr>
          <w:rFonts w:cs="Arial"/>
          <w:color w:val="000000"/>
          <w:sz w:val="21"/>
          <w:szCs w:val="21"/>
          <w:shd w:val="clear" w:color="auto" w:fill="FFFFFF"/>
        </w:rPr>
        <w:t>Sorbus</w:t>
      </w:r>
      <w:proofErr w:type="spellEnd"/>
      <w:r>
        <w:rPr>
          <w:rFonts w:cs="Arial"/>
          <w:color w:val="000000"/>
          <w:sz w:val="21"/>
          <w:szCs w:val="21"/>
          <w:shd w:val="clear" w:color="auto" w:fill="FFFFFF"/>
        </w:rPr>
        <w:t xml:space="preserve"> </w:t>
      </w:r>
      <w:proofErr w:type="spellStart"/>
      <w:r>
        <w:rPr>
          <w:rFonts w:cs="Arial"/>
          <w:color w:val="000000"/>
          <w:sz w:val="21"/>
          <w:szCs w:val="21"/>
          <w:shd w:val="clear" w:color="auto" w:fill="FFFFFF"/>
        </w:rPr>
        <w:t>aria</w:t>
      </w:r>
      <w:proofErr w:type="spellEnd"/>
      <w:r>
        <w:rPr>
          <w:rFonts w:cs="Arial"/>
          <w:color w:val="000000"/>
          <w:sz w:val="21"/>
          <w:szCs w:val="21"/>
          <w:shd w:val="clear" w:color="auto" w:fill="FFFFFF"/>
        </w:rPr>
        <w:t>).</w:t>
      </w:r>
    </w:p>
    <w:p w:rsidR="00BC37C6" w:rsidRDefault="00BC37C6" w:rsidP="00224FAB">
      <w:pPr>
        <w:pStyle w:val="SPKTPTEKST"/>
        <w:spacing w:before="0" w:line="300" w:lineRule="atLeast"/>
      </w:pPr>
    </w:p>
    <w:p w:rsidR="00BC37C6" w:rsidRDefault="00BC37C6" w:rsidP="00224FAB">
      <w:pPr>
        <w:pStyle w:val="SPKTPTEKST"/>
        <w:spacing w:before="0" w:line="300" w:lineRule="atLeast"/>
      </w:pPr>
      <w:r>
        <w:t>Pred nadstreškom za kolesa se uredi greda s trajnicami</w:t>
      </w:r>
      <w:r w:rsidR="007E18E5">
        <w:t>, višine 70-100 cm</w:t>
      </w:r>
      <w:r>
        <w:t xml:space="preserve"> (npr. </w:t>
      </w:r>
      <w:proofErr w:type="spellStart"/>
      <w:r w:rsidR="007E18E5" w:rsidRPr="007E18E5">
        <w:t>Eupatorium</w:t>
      </w:r>
      <w:proofErr w:type="spellEnd"/>
      <w:r w:rsidR="007E18E5" w:rsidRPr="007E18E5">
        <w:t xml:space="preserve"> </w:t>
      </w:r>
      <w:proofErr w:type="spellStart"/>
      <w:r w:rsidR="007E18E5" w:rsidRPr="007E18E5">
        <w:t>rugosum</w:t>
      </w:r>
      <w:proofErr w:type="spellEnd"/>
      <w:r w:rsidR="007E18E5" w:rsidRPr="007E18E5">
        <w:t xml:space="preserve"> '</w:t>
      </w:r>
      <w:proofErr w:type="spellStart"/>
      <w:r w:rsidR="007E18E5" w:rsidRPr="007E18E5">
        <w:t>Chocolate</w:t>
      </w:r>
      <w:proofErr w:type="spellEnd"/>
      <w:r w:rsidR="007E18E5" w:rsidRPr="007E18E5">
        <w:t>'</w:t>
      </w:r>
      <w:r w:rsidR="007E18E5">
        <w:t xml:space="preserve">, </w:t>
      </w:r>
      <w:r>
        <w:t>S</w:t>
      </w:r>
      <w:r w:rsidRPr="00BC37C6">
        <w:t xml:space="preserve">edum </w:t>
      </w:r>
      <w:proofErr w:type="spellStart"/>
      <w:r w:rsidRPr="00BC37C6">
        <w:t>telephium</w:t>
      </w:r>
      <w:proofErr w:type="spellEnd"/>
      <w:r>
        <w:t xml:space="preserve">, </w:t>
      </w:r>
      <w:proofErr w:type="spellStart"/>
      <w:r w:rsidR="007E18E5">
        <w:t>Helenium</w:t>
      </w:r>
      <w:proofErr w:type="spellEnd"/>
      <w:r w:rsidR="007E18E5">
        <w:t>),</w:t>
      </w:r>
    </w:p>
    <w:p w:rsidR="007E18E5" w:rsidRDefault="007E18E5" w:rsidP="00224FAB">
      <w:pPr>
        <w:pStyle w:val="SPKTPTEKST"/>
        <w:spacing w:before="0" w:line="300" w:lineRule="atLeast"/>
      </w:pPr>
    </w:p>
    <w:p w:rsidR="007E18E5" w:rsidRDefault="007E18E5" w:rsidP="00224FAB">
      <w:pPr>
        <w:pStyle w:val="SPKTPTEKST"/>
        <w:spacing w:before="0" w:line="300" w:lineRule="atLeast"/>
      </w:pPr>
      <w:r>
        <w:t xml:space="preserve">Na zahodni strani objekta se ob stopnicah uredi greda z nižjimi trajnicami, višine 20-40 cm (npr. </w:t>
      </w:r>
      <w:proofErr w:type="spellStart"/>
      <w:r>
        <w:t>Lavandula</w:t>
      </w:r>
      <w:proofErr w:type="spellEnd"/>
      <w:r>
        <w:t xml:space="preserve">, </w:t>
      </w:r>
      <w:proofErr w:type="spellStart"/>
      <w:r>
        <w:t>Thymus</w:t>
      </w:r>
      <w:proofErr w:type="spellEnd"/>
      <w:r>
        <w:t>)</w:t>
      </w:r>
    </w:p>
    <w:p w:rsidR="001C59D5" w:rsidRDefault="001C59D5" w:rsidP="00224FAB">
      <w:pPr>
        <w:pStyle w:val="SPKTPTEKST"/>
        <w:spacing w:before="0" w:line="300" w:lineRule="atLeast"/>
      </w:pPr>
    </w:p>
    <w:p w:rsidR="003A1C92" w:rsidRDefault="003A1C92" w:rsidP="00224FAB">
      <w:pPr>
        <w:pStyle w:val="SPKTPTEKST"/>
        <w:spacing w:before="0" w:line="300" w:lineRule="atLeast"/>
      </w:pPr>
    </w:p>
    <w:p w:rsidR="0075485C" w:rsidRDefault="007E18E5" w:rsidP="00224FAB">
      <w:pPr>
        <w:pStyle w:val="SPKTPTEKST"/>
        <w:spacing w:before="0" w:line="300" w:lineRule="atLeast"/>
      </w:pPr>
      <w:r>
        <w:t xml:space="preserve">Na jugovzhodni strani območja obdelave se uredi </w:t>
      </w:r>
      <w:r w:rsidR="004905BF">
        <w:t>otroško igrišče z igrali, ki omogočajo otrokom razvoj različnih motoričnih spretnosti (plezanje, guganje, vrtenje, ravnotežje).</w:t>
      </w:r>
    </w:p>
    <w:p w:rsidR="004905BF" w:rsidRDefault="004905BF" w:rsidP="00224FAB">
      <w:pPr>
        <w:pStyle w:val="SPKTPTEKST"/>
        <w:spacing w:before="0" w:line="300" w:lineRule="atLeast"/>
      </w:pPr>
    </w:p>
    <w:p w:rsidR="004905BF" w:rsidRDefault="004905BF" w:rsidP="00224FAB">
      <w:pPr>
        <w:pStyle w:val="SPKTPTEKST"/>
        <w:spacing w:before="0" w:line="300" w:lineRule="atLeast"/>
      </w:pPr>
      <w:r>
        <w:t xml:space="preserve">Območje se zasadi v visokodebelnimi avtohtonimi drevesi. Večja drevesa so npr. </w:t>
      </w:r>
      <w:proofErr w:type="spellStart"/>
      <w:r w:rsidRPr="004905BF">
        <w:t>Acer</w:t>
      </w:r>
      <w:proofErr w:type="spellEnd"/>
      <w:r w:rsidRPr="004905BF">
        <w:t xml:space="preserve"> </w:t>
      </w:r>
      <w:proofErr w:type="spellStart"/>
      <w:r w:rsidRPr="004905BF">
        <w:t>campestre</w:t>
      </w:r>
      <w:proofErr w:type="spellEnd"/>
      <w:r w:rsidRPr="004905BF">
        <w:t xml:space="preserve">, </w:t>
      </w:r>
      <w:proofErr w:type="spellStart"/>
      <w:r w:rsidRPr="004905BF">
        <w:t>Tilia</w:t>
      </w:r>
      <w:proofErr w:type="spellEnd"/>
      <w:r w:rsidRPr="004905BF">
        <w:t xml:space="preserve"> </w:t>
      </w:r>
      <w:proofErr w:type="spellStart"/>
      <w:r w:rsidRPr="004905BF">
        <w:t>platyphyllos</w:t>
      </w:r>
      <w:proofErr w:type="spellEnd"/>
      <w:r>
        <w:t xml:space="preserve">, manjša drevesa pa </w:t>
      </w:r>
      <w:proofErr w:type="spellStart"/>
      <w:r>
        <w:t>Sorbus</w:t>
      </w:r>
      <w:proofErr w:type="spellEnd"/>
      <w:r>
        <w:t xml:space="preserve"> </w:t>
      </w:r>
      <w:proofErr w:type="spellStart"/>
      <w:r>
        <w:t>aria</w:t>
      </w:r>
      <w:proofErr w:type="spellEnd"/>
      <w:r>
        <w:t>.</w:t>
      </w:r>
    </w:p>
    <w:p w:rsidR="00830D9E" w:rsidRDefault="00830D9E" w:rsidP="00224FAB">
      <w:pPr>
        <w:pStyle w:val="SPKTPTEKST"/>
        <w:spacing w:before="0" w:line="300" w:lineRule="atLeast"/>
      </w:pPr>
    </w:p>
    <w:p w:rsidR="00830D9E" w:rsidRDefault="00830D9E" w:rsidP="00224FAB">
      <w:pPr>
        <w:pStyle w:val="SPKTPTEKST"/>
        <w:spacing w:before="0" w:line="300" w:lineRule="atLeast"/>
      </w:pPr>
      <w:r>
        <w:t xml:space="preserve">Vsa drevesa morajo imeti ob sajenju min. višino 2 m. Grmovnice morajo imeti ob sajenju min. višino 50 cm. </w:t>
      </w:r>
    </w:p>
    <w:p w:rsidR="00830D9E" w:rsidRDefault="00830D9E" w:rsidP="00224FAB">
      <w:pPr>
        <w:pStyle w:val="SPKTPTEKST"/>
        <w:spacing w:before="0" w:line="300" w:lineRule="atLeast"/>
      </w:pPr>
    </w:p>
    <w:p w:rsidR="00830D9E" w:rsidRDefault="00830D9E" w:rsidP="00224FAB">
      <w:pPr>
        <w:pStyle w:val="SPKTPTEKST"/>
        <w:spacing w:before="0" w:line="300" w:lineRule="atLeast"/>
      </w:pPr>
      <w:r>
        <w:t>Na celotnem območju obdelave je predvidena zasaditev 17 novih avtohtonih dreves.</w:t>
      </w:r>
    </w:p>
    <w:p w:rsidR="003A1C92" w:rsidRDefault="003A1C92" w:rsidP="00224FAB">
      <w:pPr>
        <w:pStyle w:val="SPKTPTEKST"/>
        <w:spacing w:before="0" w:line="300" w:lineRule="atLeast"/>
      </w:pPr>
      <w:bookmarkStart w:id="15" w:name="_GoBack"/>
      <w:bookmarkEnd w:id="15"/>
    </w:p>
    <w:p w:rsidR="003A1C92" w:rsidRDefault="003A1C92" w:rsidP="00224FAB">
      <w:pPr>
        <w:pStyle w:val="SPKTPTEKST"/>
        <w:spacing w:before="0" w:line="300" w:lineRule="atLeast"/>
      </w:pPr>
    </w:p>
    <w:p w:rsidR="003A1C92" w:rsidRDefault="003A1C92" w:rsidP="00224FAB">
      <w:pPr>
        <w:pStyle w:val="SPKTPTEKST"/>
        <w:spacing w:before="0" w:line="300" w:lineRule="atLeast"/>
      </w:pPr>
    </w:p>
    <w:p w:rsidR="00016729" w:rsidRPr="00016729" w:rsidRDefault="00016729" w:rsidP="00016729">
      <w:pPr>
        <w:pStyle w:val="SPKTPTEKST"/>
      </w:pPr>
      <w:r w:rsidRPr="00016729">
        <w:t xml:space="preserve">Krško; </w:t>
      </w:r>
      <w:r w:rsidR="00F408B2">
        <w:t>julij 2018</w:t>
      </w:r>
      <w:r w:rsidRPr="00016729">
        <w:tab/>
      </w:r>
      <w:r w:rsidRPr="00016729">
        <w:tab/>
      </w:r>
      <w:r w:rsidRPr="00016729">
        <w:tab/>
      </w:r>
      <w:r w:rsidRPr="00016729">
        <w:tab/>
      </w:r>
      <w:r w:rsidR="003A1C92">
        <w:tab/>
      </w:r>
      <w:r w:rsidRPr="00016729">
        <w:tab/>
      </w:r>
      <w:r w:rsidRPr="00016729">
        <w:tab/>
      </w:r>
      <w:r>
        <w:t>Sestavila</w:t>
      </w:r>
      <w:r w:rsidRPr="00016729">
        <w:t>:</w:t>
      </w:r>
    </w:p>
    <w:p w:rsidR="00016729" w:rsidRDefault="00016729" w:rsidP="00016729">
      <w:pPr>
        <w:pStyle w:val="SPKTPTEKST"/>
      </w:pPr>
      <w:r>
        <w:tab/>
      </w:r>
      <w:r>
        <w:tab/>
      </w:r>
      <w:r>
        <w:tab/>
      </w:r>
      <w:r>
        <w:tab/>
      </w:r>
      <w:r>
        <w:tab/>
      </w:r>
      <w:r>
        <w:tab/>
      </w:r>
      <w:r>
        <w:tab/>
      </w:r>
      <w:r>
        <w:tab/>
      </w:r>
      <w:r w:rsidR="004905BF">
        <w:t xml:space="preserve">Damjana Pirc, </w:t>
      </w:r>
      <w:proofErr w:type="spellStart"/>
      <w:r w:rsidR="004905BF">
        <w:t>u.d.i.k.a</w:t>
      </w:r>
      <w:proofErr w:type="spellEnd"/>
      <w:r w:rsidR="004905BF">
        <w:t>.</w:t>
      </w:r>
    </w:p>
    <w:p w:rsidR="005D08F9" w:rsidRDefault="005D08F9" w:rsidP="005D08F9">
      <w:pPr>
        <w:pStyle w:val="SPKTPTEKST"/>
      </w:pPr>
    </w:p>
    <w:p w:rsidR="000C24D0" w:rsidRDefault="000C24D0" w:rsidP="005D08F9">
      <w:pPr>
        <w:pStyle w:val="SPKTPTEKST"/>
      </w:pPr>
    </w:p>
    <w:p w:rsidR="000C24D0" w:rsidRDefault="000C24D0" w:rsidP="005D08F9">
      <w:pPr>
        <w:pStyle w:val="SPKTPTEKST"/>
      </w:pPr>
    </w:p>
    <w:p w:rsidR="00577371" w:rsidRDefault="00577371">
      <w:pPr>
        <w:rPr>
          <w:sz w:val="20"/>
        </w:rPr>
      </w:pPr>
      <w:r>
        <w:br w:type="page"/>
      </w:r>
    </w:p>
    <w:p w:rsidR="00577371" w:rsidRDefault="00577371" w:rsidP="005D08F9">
      <w:pPr>
        <w:pStyle w:val="SPKTPTEKST"/>
      </w:pPr>
    </w:p>
    <w:p w:rsidR="000C24D0" w:rsidRDefault="000C24D0" w:rsidP="000C24D0">
      <w:pPr>
        <w:pStyle w:val="SPKNASLOV"/>
      </w:pPr>
      <w:r>
        <w:t>3/2.5</w:t>
      </w:r>
      <w:r>
        <w:tab/>
        <w:t>RISBE</w:t>
      </w:r>
    </w:p>
    <w:p w:rsidR="000C24D0" w:rsidRDefault="000C24D0" w:rsidP="000C24D0">
      <w:pPr>
        <w:pStyle w:val="SPKTPTEKST"/>
      </w:pPr>
    </w:p>
    <w:tbl>
      <w:tblPr>
        <w:tblW w:w="8788" w:type="dxa"/>
        <w:tblInd w:w="851" w:type="dxa"/>
        <w:tblCellMar>
          <w:left w:w="0" w:type="dxa"/>
          <w:right w:w="0" w:type="dxa"/>
        </w:tblCellMar>
        <w:tblLook w:val="04A0" w:firstRow="1" w:lastRow="0" w:firstColumn="1" w:lastColumn="0" w:noHBand="0" w:noVBand="1"/>
      </w:tblPr>
      <w:tblGrid>
        <w:gridCol w:w="1701"/>
        <w:gridCol w:w="5953"/>
        <w:gridCol w:w="1134"/>
      </w:tblGrid>
      <w:tr w:rsidR="00EC3A6A" w:rsidRPr="00EC3A6A" w:rsidTr="00577BB0">
        <w:trPr>
          <w:trHeight w:val="340"/>
        </w:trPr>
        <w:tc>
          <w:tcPr>
            <w:tcW w:w="1701" w:type="dxa"/>
            <w:tcBorders>
              <w:bottom w:val="dotted" w:sz="4" w:space="0" w:color="auto"/>
            </w:tcBorders>
            <w:shd w:val="clear" w:color="auto" w:fill="auto"/>
            <w:vAlign w:val="center"/>
          </w:tcPr>
          <w:p w:rsidR="00EC3A6A" w:rsidRPr="00EC3A6A" w:rsidRDefault="00EC3A6A" w:rsidP="00EC3A6A">
            <w:pPr>
              <w:pStyle w:val="SPKTPTEKST"/>
            </w:pPr>
            <w:bookmarkStart w:id="16" w:name="_Hlk510764800"/>
            <w:bookmarkStart w:id="17" w:name="_Hlk510700001"/>
            <w:bookmarkStart w:id="18" w:name="_Hlk510700058"/>
            <w:r w:rsidRPr="00EC3A6A">
              <w:t>2-00</w:t>
            </w:r>
            <w:r w:rsidR="004905BF">
              <w:t>1</w:t>
            </w:r>
            <w:r w:rsidRPr="00EC3A6A">
              <w:t>-01-0</w:t>
            </w:r>
          </w:p>
        </w:tc>
        <w:tc>
          <w:tcPr>
            <w:tcW w:w="5953" w:type="dxa"/>
            <w:tcBorders>
              <w:bottom w:val="dotted" w:sz="4" w:space="0" w:color="auto"/>
            </w:tcBorders>
            <w:shd w:val="clear" w:color="auto" w:fill="auto"/>
            <w:tcMar>
              <w:right w:w="227" w:type="dxa"/>
            </w:tcMar>
            <w:vAlign w:val="center"/>
          </w:tcPr>
          <w:p w:rsidR="00EC3A6A" w:rsidRPr="00EC3A6A" w:rsidRDefault="00EC3A6A" w:rsidP="00EC3A6A">
            <w:pPr>
              <w:pStyle w:val="SPKTPTEKST"/>
            </w:pPr>
            <w:r w:rsidRPr="00EC3A6A">
              <w:t>Situacija ureditve</w:t>
            </w:r>
          </w:p>
        </w:tc>
        <w:tc>
          <w:tcPr>
            <w:tcW w:w="1134" w:type="dxa"/>
            <w:tcBorders>
              <w:bottom w:val="dotted" w:sz="4" w:space="0" w:color="auto"/>
            </w:tcBorders>
            <w:shd w:val="clear" w:color="auto" w:fill="auto"/>
            <w:vAlign w:val="center"/>
          </w:tcPr>
          <w:p w:rsidR="00EC3A6A" w:rsidRPr="00EC3A6A" w:rsidRDefault="00EC3A6A" w:rsidP="00EC3A6A">
            <w:pPr>
              <w:pStyle w:val="SPKTPTEKST"/>
            </w:pPr>
            <w:r w:rsidRPr="00EC3A6A">
              <w:t>M 1:250</w:t>
            </w:r>
          </w:p>
        </w:tc>
      </w:tr>
      <w:bookmarkEnd w:id="17"/>
      <w:bookmarkEnd w:id="18"/>
      <w:tr w:rsidR="00EC3A6A" w:rsidRPr="00EC3A6A" w:rsidTr="00577BB0">
        <w:trPr>
          <w:trHeight w:val="340"/>
        </w:trPr>
        <w:tc>
          <w:tcPr>
            <w:tcW w:w="1701" w:type="dxa"/>
            <w:tcBorders>
              <w:bottom w:val="dotted" w:sz="4" w:space="0" w:color="auto"/>
            </w:tcBorders>
            <w:shd w:val="clear" w:color="auto" w:fill="auto"/>
            <w:vAlign w:val="center"/>
          </w:tcPr>
          <w:p w:rsidR="00EC3A6A" w:rsidRPr="00EC3A6A" w:rsidRDefault="00EC3A6A" w:rsidP="00EC3A6A">
            <w:pPr>
              <w:pStyle w:val="SPKTPTEKST"/>
            </w:pPr>
            <w:r w:rsidRPr="00EC3A6A">
              <w:t>3/2-003-01-0</w:t>
            </w:r>
          </w:p>
        </w:tc>
        <w:tc>
          <w:tcPr>
            <w:tcW w:w="5953" w:type="dxa"/>
            <w:tcBorders>
              <w:bottom w:val="dotted" w:sz="4" w:space="0" w:color="auto"/>
            </w:tcBorders>
            <w:shd w:val="clear" w:color="auto" w:fill="auto"/>
            <w:tcMar>
              <w:right w:w="227" w:type="dxa"/>
            </w:tcMar>
            <w:vAlign w:val="center"/>
          </w:tcPr>
          <w:p w:rsidR="00EC3A6A" w:rsidRPr="00EC3A6A" w:rsidRDefault="00EC3A6A" w:rsidP="00EC3A6A">
            <w:pPr>
              <w:pStyle w:val="SPKTPTEKST"/>
            </w:pPr>
            <w:r w:rsidRPr="00EC3A6A">
              <w:t>Ureditveni prečni profili</w:t>
            </w:r>
          </w:p>
        </w:tc>
        <w:tc>
          <w:tcPr>
            <w:tcW w:w="1134" w:type="dxa"/>
            <w:tcBorders>
              <w:bottom w:val="dotted" w:sz="4" w:space="0" w:color="auto"/>
            </w:tcBorders>
            <w:shd w:val="clear" w:color="auto" w:fill="auto"/>
            <w:vAlign w:val="center"/>
          </w:tcPr>
          <w:p w:rsidR="00EC3A6A" w:rsidRPr="00EC3A6A" w:rsidRDefault="00EC3A6A" w:rsidP="00EC3A6A">
            <w:pPr>
              <w:pStyle w:val="SPKTPTEKST"/>
            </w:pPr>
            <w:r w:rsidRPr="00EC3A6A">
              <w:t>M 1:250</w:t>
            </w:r>
          </w:p>
        </w:tc>
      </w:tr>
      <w:bookmarkEnd w:id="16"/>
    </w:tbl>
    <w:p w:rsidR="000C24D0" w:rsidRDefault="000C24D0" w:rsidP="005D08F9">
      <w:pPr>
        <w:pStyle w:val="SPKTPTEKST"/>
      </w:pPr>
    </w:p>
    <w:p w:rsidR="00EC3A6A" w:rsidRDefault="00EC3A6A" w:rsidP="005D08F9">
      <w:pPr>
        <w:pStyle w:val="SPKTPTEKST"/>
      </w:pPr>
    </w:p>
    <w:sectPr w:rsidR="00EC3A6A" w:rsidSect="00836EC8">
      <w:headerReference w:type="default" r:id="rId8"/>
      <w:footerReference w:type="default" r:id="rId9"/>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A72" w:rsidRDefault="008C3A72" w:rsidP="00C04AAB">
      <w:pPr>
        <w:spacing w:before="0" w:after="0" w:line="240" w:lineRule="auto"/>
      </w:pPr>
      <w:r>
        <w:separator/>
      </w:r>
    </w:p>
  </w:endnote>
  <w:endnote w:type="continuationSeparator" w:id="0">
    <w:p w:rsidR="008C3A72" w:rsidRDefault="008C3A72"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lan Arial">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CD7F6B"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Content>
            <w:p w:rsidR="00CD7F6B" w:rsidRDefault="00CD7F6B" w:rsidP="000315FE">
              <w:pPr>
                <w:pStyle w:val="SPKNOGAPODATKI"/>
              </w:pPr>
              <w:sdt>
                <w:sdtPr>
                  <w:alias w:val="Skrajšano ime projekta"/>
                  <w:tag w:val="Skrajšano ime projekta"/>
                  <w:id w:val="-854182001"/>
                  <w:placeholder>
                    <w:docPart w:val="EFDA31F1A33440E08011C05421BAC2F6"/>
                  </w:placeholder>
                </w:sdtPr>
                <w:sdtContent>
                  <w:r>
                    <w:t>OŠ Artiče</w:t>
                  </w:r>
                </w:sdtContent>
              </w:sdt>
            </w:p>
          </w:sdtContent>
        </w:sdt>
      </w:tc>
      <w:tc>
        <w:tcPr>
          <w:tcW w:w="3209" w:type="dxa"/>
          <w:tcBorders>
            <w:bottom w:val="single" w:sz="4" w:space="0" w:color="auto"/>
          </w:tcBorders>
          <w:vAlign w:val="center"/>
        </w:tcPr>
        <w:p w:rsidR="00CD7F6B" w:rsidRDefault="00CD7F6B"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Content>
              <w:r>
                <w:t xml:space="preserve">PGD – </w:t>
              </w:r>
            </w:sdtContent>
          </w:sdt>
          <w:r>
            <w:t>2</w:t>
          </w:r>
        </w:p>
      </w:tc>
    </w:tr>
    <w:tr w:rsidR="00CD7F6B" w:rsidTr="00195256">
      <w:trPr>
        <w:trHeight w:hRule="exact" w:val="227"/>
      </w:trPr>
      <w:tc>
        <w:tcPr>
          <w:tcW w:w="3209" w:type="dxa"/>
          <w:tcBorders>
            <w:top w:val="single" w:sz="4" w:space="0" w:color="auto"/>
          </w:tcBorders>
          <w:vAlign w:val="center"/>
        </w:tcPr>
        <w:p w:rsidR="00CD7F6B" w:rsidRDefault="00CD7F6B" w:rsidP="00EB08FF">
          <w:pPr>
            <w:pStyle w:val="SPKNOGAPODATKI"/>
          </w:pPr>
        </w:p>
      </w:tc>
      <w:tc>
        <w:tcPr>
          <w:tcW w:w="3209" w:type="dxa"/>
          <w:tcBorders>
            <w:top w:val="single" w:sz="4" w:space="0" w:color="auto"/>
          </w:tcBorders>
        </w:tcPr>
        <w:p w:rsidR="00CD7F6B" w:rsidRDefault="00CD7F6B" w:rsidP="000315FE">
          <w:pPr>
            <w:pStyle w:val="SPKNOGAPODATKI"/>
            <w:jc w:val="center"/>
          </w:pPr>
        </w:p>
      </w:tc>
      <w:tc>
        <w:tcPr>
          <w:tcW w:w="3209" w:type="dxa"/>
          <w:tcBorders>
            <w:top w:val="single" w:sz="4" w:space="0" w:color="auto"/>
          </w:tcBorders>
          <w:vAlign w:val="center"/>
        </w:tcPr>
        <w:p w:rsidR="00CD7F6B" w:rsidRDefault="00CD7F6B" w:rsidP="00984DE2">
          <w:pPr>
            <w:pStyle w:val="SPKNOGAPODATKI"/>
            <w:jc w:val="right"/>
          </w:pPr>
          <w:sdt>
            <w:sdtPr>
              <w:id w:val="-890339231"/>
              <w:lock w:val="sdtContentLocked"/>
              <w:placeholder>
                <w:docPart w:val="DefaultPlaceholder_1081868574"/>
              </w:placeholder>
            </w:sdtPr>
            <w:sdtContent>
              <w:r>
                <w:t>Št. projekta:</w:t>
              </w:r>
            </w:sdtContent>
          </w:sdt>
          <w:r>
            <w:t xml:space="preserve"> </w:t>
          </w:r>
          <w:sdt>
            <w:sdtPr>
              <w:alias w:val="Št. projekta"/>
              <w:tag w:val="Št. projekta: "/>
              <w:id w:val="1765807959"/>
              <w:lock w:val="sdtLocked"/>
              <w:placeholder>
                <w:docPart w:val="DefaultPlaceholder_1081868574"/>
              </w:placeholder>
            </w:sdtPr>
            <w:sdtContent>
              <w:r>
                <w:t>17140-00</w:t>
              </w:r>
            </w:sdtContent>
          </w:sdt>
        </w:p>
      </w:tc>
    </w:tr>
    <w:tr w:rsidR="00CD7F6B"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Content>
            <w:sdt>
              <w:sdtPr>
                <w:alias w:val="Revizija"/>
                <w:tag w:val="Revizija"/>
                <w:id w:val="1171758716"/>
                <w:placeholder>
                  <w:docPart w:val="F049704CFC7E40E0B91CCEA5D24335AD"/>
                </w:placeholder>
              </w:sdtPr>
              <w:sdtContent>
                <w:p w:rsidR="00CD7F6B" w:rsidRPr="00217665" w:rsidRDefault="00CD7F6B" w:rsidP="003015D9">
                  <w:pPr>
                    <w:pStyle w:val="SPKNOGAPODATKI"/>
                    <w:rPr>
                      <w:b w:val="0"/>
                      <w:sz w:val="22"/>
                    </w:rPr>
                  </w:pPr>
                  <w:r>
                    <w:rPr>
                      <w:b w:val="0"/>
                    </w:rPr>
                    <w:t>Rev_0</w:t>
                  </w:r>
                </w:p>
              </w:sdtContent>
            </w:sdt>
          </w:sdtContent>
        </w:sdt>
      </w:tc>
      <w:tc>
        <w:tcPr>
          <w:tcW w:w="3209" w:type="dxa"/>
        </w:tcPr>
        <w:p w:rsidR="00CD7F6B" w:rsidRDefault="00CD7F6B" w:rsidP="000315FE">
          <w:pPr>
            <w:pStyle w:val="SPKNOGASTRAN"/>
            <w:jc w:val="center"/>
          </w:pPr>
        </w:p>
      </w:tc>
      <w:tc>
        <w:tcPr>
          <w:tcW w:w="3209" w:type="dxa"/>
          <w:vAlign w:val="center"/>
        </w:tcPr>
        <w:p w:rsidR="00CD7F6B" w:rsidRPr="00195256" w:rsidRDefault="00CD7F6B" w:rsidP="003015D9">
          <w:pPr>
            <w:pStyle w:val="SPKNOGASTRAN"/>
          </w:pPr>
          <w:r w:rsidRPr="00195256">
            <w:t xml:space="preserve">Stran </w:t>
          </w:r>
          <w:r>
            <w:fldChar w:fldCharType="begin"/>
          </w:r>
          <w:r>
            <w:instrText xml:space="preserve"> PAGE  \* Arabic  \* MERGEFORMAT </w:instrText>
          </w:r>
          <w:r>
            <w:fldChar w:fldCharType="separate"/>
          </w:r>
          <w:r>
            <w:rPr>
              <w:noProof/>
            </w:rPr>
            <w:t>16</w:t>
          </w:r>
          <w:r>
            <w:fldChar w:fldCharType="end"/>
          </w:r>
          <w:r w:rsidRPr="00195256">
            <w:t xml:space="preserve"> / </w:t>
          </w:r>
          <w:r>
            <w:rPr>
              <w:noProof/>
            </w:rPr>
            <w:fldChar w:fldCharType="begin"/>
          </w:r>
          <w:r>
            <w:rPr>
              <w:noProof/>
            </w:rPr>
            <w:instrText xml:space="preserve"> NUMPAGES  \* Arabic  \* MERGEFORMAT </w:instrText>
          </w:r>
          <w:r>
            <w:rPr>
              <w:noProof/>
            </w:rPr>
            <w:fldChar w:fldCharType="separate"/>
          </w:r>
          <w:r>
            <w:rPr>
              <w:noProof/>
            </w:rPr>
            <w:t>16</w:t>
          </w:r>
          <w:r>
            <w:rPr>
              <w:noProof/>
            </w:rPr>
            <w:fldChar w:fldCharType="end"/>
          </w:r>
        </w:p>
      </w:tc>
    </w:tr>
  </w:tbl>
  <w:p w:rsidR="00CD7F6B" w:rsidRPr="0048476F" w:rsidRDefault="00CD7F6B"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A72" w:rsidRDefault="008C3A72" w:rsidP="00C04AAB">
      <w:pPr>
        <w:spacing w:before="0" w:after="0" w:line="240" w:lineRule="auto"/>
      </w:pPr>
      <w:r>
        <w:separator/>
      </w:r>
    </w:p>
  </w:footnote>
  <w:footnote w:type="continuationSeparator" w:id="0">
    <w:p w:rsidR="008C3A72" w:rsidRDefault="008C3A72"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CD7F6B" w:rsidRPr="00C22BF7" w:rsidTr="00C22BF7">
      <w:trPr>
        <w:trHeight w:hRule="exact" w:val="680"/>
      </w:trPr>
      <w:tc>
        <w:tcPr>
          <w:tcW w:w="3209" w:type="dxa"/>
          <w:tcBorders>
            <w:bottom w:val="single" w:sz="4" w:space="0" w:color="auto"/>
          </w:tcBorders>
        </w:tcPr>
        <w:p w:rsidR="00CD7F6B" w:rsidRPr="00C22BF7" w:rsidRDefault="00CD7F6B" w:rsidP="00C22BF7"/>
      </w:tc>
      <w:tc>
        <w:tcPr>
          <w:tcW w:w="3209" w:type="dxa"/>
          <w:tcBorders>
            <w:bottom w:val="single" w:sz="4" w:space="0" w:color="auto"/>
          </w:tcBorders>
        </w:tcPr>
        <w:p w:rsidR="00CD7F6B" w:rsidRPr="00C22BF7" w:rsidRDefault="00CD7F6B" w:rsidP="00C22BF7"/>
      </w:tc>
      <w:tc>
        <w:tcPr>
          <w:tcW w:w="3209" w:type="dxa"/>
          <w:tcBorders>
            <w:bottom w:val="single" w:sz="4" w:space="0" w:color="auto"/>
          </w:tcBorders>
          <w:vAlign w:val="bottom"/>
        </w:tcPr>
        <w:p w:rsidR="00CD7F6B" w:rsidRPr="00C22BF7" w:rsidRDefault="00CD7F6B"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CD7F6B" w:rsidRPr="00C22BF7" w:rsidTr="00441F2A">
      <w:trPr>
        <w:trHeight w:hRule="exact" w:val="283"/>
      </w:trPr>
      <w:tc>
        <w:tcPr>
          <w:tcW w:w="3209" w:type="dxa"/>
          <w:tcBorders>
            <w:top w:val="single" w:sz="4" w:space="0" w:color="auto"/>
          </w:tcBorders>
        </w:tcPr>
        <w:p w:rsidR="00CD7F6B" w:rsidRPr="00C22BF7" w:rsidRDefault="00CD7F6B" w:rsidP="003015D9">
          <w:pPr>
            <w:pStyle w:val="SPKCOPYRIGHT"/>
            <w:jc w:val="left"/>
          </w:pPr>
          <w:r>
            <w:t>verzija:  SPK_01</w:t>
          </w:r>
        </w:p>
      </w:tc>
      <w:tc>
        <w:tcPr>
          <w:tcW w:w="3209" w:type="dxa"/>
          <w:tcBorders>
            <w:top w:val="single" w:sz="4" w:space="0" w:color="auto"/>
          </w:tcBorders>
        </w:tcPr>
        <w:p w:rsidR="00CD7F6B" w:rsidRPr="00C22BF7" w:rsidRDefault="00CD7F6B" w:rsidP="00B87893">
          <w:pPr>
            <w:pStyle w:val="SPKCOPYRIGHT"/>
          </w:pPr>
        </w:p>
      </w:tc>
      <w:tc>
        <w:tcPr>
          <w:tcW w:w="3209" w:type="dxa"/>
          <w:tcBorders>
            <w:top w:val="single" w:sz="4" w:space="0" w:color="auto"/>
          </w:tcBorders>
        </w:tcPr>
        <w:p w:rsidR="00CD7F6B" w:rsidRPr="00C22BF7" w:rsidRDefault="00CD7F6B" w:rsidP="00230F8A">
          <w:pPr>
            <w:pStyle w:val="SPKCOPYRIGHT"/>
          </w:pPr>
          <w:r>
            <w:t>©</w:t>
          </w:r>
          <w:r w:rsidRPr="00B87893">
            <w:t xml:space="preserve"> Copyright Savaprojekt d.d</w:t>
          </w:r>
          <w:r>
            <w:t>.</w:t>
          </w:r>
        </w:p>
      </w:tc>
    </w:tr>
  </w:tbl>
  <w:p w:rsidR="00CD7F6B" w:rsidRPr="00C22BF7" w:rsidRDefault="00CD7F6B"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E94D33A"/>
    <w:lvl w:ilvl="0">
      <w:start w:val="1"/>
      <w:numFmt w:val="decimal"/>
      <w:lvlText w:val="%1."/>
      <w:lvlJc w:val="left"/>
      <w:pPr>
        <w:tabs>
          <w:tab w:val="num" w:pos="1209"/>
        </w:tabs>
        <w:ind w:left="1209"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3" w15:restartNumberingAfterBreak="0">
    <w:nsid w:val="08DA4160"/>
    <w:multiLevelType w:val="hybridMultilevel"/>
    <w:tmpl w:val="60E476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5" w15:restartNumberingAfterBreak="0">
    <w:nsid w:val="128C2F93"/>
    <w:multiLevelType w:val="multilevel"/>
    <w:tmpl w:val="9EDE36E6"/>
    <w:numStyleLink w:val="SPKSEZNAMABC"/>
  </w:abstractNum>
  <w:abstractNum w:abstractNumId="6" w15:restartNumberingAfterBreak="0">
    <w:nsid w:val="13D45120"/>
    <w:multiLevelType w:val="multilevel"/>
    <w:tmpl w:val="CAC45A5C"/>
    <w:numStyleLink w:val="SPKSEZNAMPIKE"/>
  </w:abstractNum>
  <w:abstractNum w:abstractNumId="7" w15:restartNumberingAfterBreak="0">
    <w:nsid w:val="18885B95"/>
    <w:multiLevelType w:val="hybridMultilevel"/>
    <w:tmpl w:val="5CEE98FE"/>
    <w:lvl w:ilvl="0" w:tplc="D3F02C94">
      <w:start w:val="2"/>
      <w:numFmt w:val="decimal"/>
      <w:lvlText w:val="%1."/>
      <w:lvlJc w:val="left"/>
      <w:pPr>
        <w:ind w:left="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384430">
      <w:start w:val="1"/>
      <w:numFmt w:val="lowerLetter"/>
      <w:lvlText w:val="%2"/>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507E20">
      <w:start w:val="1"/>
      <w:numFmt w:val="lowerRoman"/>
      <w:lvlText w:val="%3"/>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B4D94C">
      <w:start w:val="1"/>
      <w:numFmt w:val="decimal"/>
      <w:lvlText w:val="%4"/>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325028">
      <w:start w:val="1"/>
      <w:numFmt w:val="lowerLetter"/>
      <w:lvlText w:val="%5"/>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86F9E8">
      <w:start w:val="1"/>
      <w:numFmt w:val="lowerRoman"/>
      <w:lvlText w:val="%6"/>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58932E">
      <w:start w:val="1"/>
      <w:numFmt w:val="decimal"/>
      <w:lvlText w:val="%7"/>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486A3A">
      <w:start w:val="1"/>
      <w:numFmt w:val="lowerLetter"/>
      <w:lvlText w:val="%8"/>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BA8CE4">
      <w:start w:val="1"/>
      <w:numFmt w:val="lowerRoman"/>
      <w:lvlText w:val="%9"/>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9" w15:restartNumberingAfterBreak="0">
    <w:nsid w:val="211563CE"/>
    <w:multiLevelType w:val="hybridMultilevel"/>
    <w:tmpl w:val="8A625A26"/>
    <w:lvl w:ilvl="0" w:tplc="183AB2EC">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0" w15:restartNumberingAfterBreak="0">
    <w:nsid w:val="2319402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5E66ED"/>
    <w:multiLevelType w:val="multilevel"/>
    <w:tmpl w:val="99B06A4C"/>
    <w:numStyleLink w:val="SPKSEZNAMRTICA"/>
  </w:abstractNum>
  <w:abstractNum w:abstractNumId="12" w15:restartNumberingAfterBreak="0">
    <w:nsid w:val="24F87D23"/>
    <w:multiLevelType w:val="multilevel"/>
    <w:tmpl w:val="99B06A4C"/>
    <w:numStyleLink w:val="SPKSEZNAMRTICA"/>
  </w:abstractNum>
  <w:abstractNum w:abstractNumId="13" w15:restartNumberingAfterBreak="0">
    <w:nsid w:val="36050E20"/>
    <w:multiLevelType w:val="hybridMultilevel"/>
    <w:tmpl w:val="6E785FE0"/>
    <w:lvl w:ilvl="0" w:tplc="B5724AA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79168D3"/>
    <w:multiLevelType w:val="hybridMultilevel"/>
    <w:tmpl w:val="BE88E628"/>
    <w:lvl w:ilvl="0" w:tplc="4E2C7FA2">
      <w:start w:val="1"/>
      <w:numFmt w:val="decimal"/>
      <w:lvlText w:val="%1"/>
      <w:lvlJc w:val="left"/>
      <w:pPr>
        <w:ind w:left="72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9761E73"/>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DD577F"/>
    <w:multiLevelType w:val="multilevel"/>
    <w:tmpl w:val="99B06A4C"/>
    <w:numStyleLink w:val="SPKSEZNAMRTICA"/>
  </w:abstractNum>
  <w:abstractNum w:abstractNumId="17" w15:restartNumberingAfterBreak="0">
    <w:nsid w:val="41366C53"/>
    <w:multiLevelType w:val="hybridMultilevel"/>
    <w:tmpl w:val="D0921900"/>
    <w:lvl w:ilvl="0" w:tplc="01E64BD0">
      <w:start w:val="1"/>
      <w:numFmt w:val="decimal"/>
      <w:lvlText w:val="5/1.%1"/>
      <w:lvlJc w:val="left"/>
      <w:pPr>
        <w:ind w:left="36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61E359D"/>
    <w:multiLevelType w:val="multilevel"/>
    <w:tmpl w:val="9EDE36E6"/>
    <w:numStyleLink w:val="SPKSEZNAMABC"/>
  </w:abstractNum>
  <w:abstractNum w:abstractNumId="19" w15:restartNumberingAfterBreak="0">
    <w:nsid w:val="478635D6"/>
    <w:multiLevelType w:val="multilevel"/>
    <w:tmpl w:val="5CCA4324"/>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9044FFC"/>
    <w:multiLevelType w:val="multilevel"/>
    <w:tmpl w:val="99B06A4C"/>
    <w:numStyleLink w:val="SPKSEZNAMRTICA"/>
  </w:abstractNum>
  <w:abstractNum w:abstractNumId="21" w15:restartNumberingAfterBreak="0">
    <w:nsid w:val="4E7C42D6"/>
    <w:multiLevelType w:val="hybridMultilevel"/>
    <w:tmpl w:val="073CEA80"/>
    <w:lvl w:ilvl="0" w:tplc="D674D120">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76D3C15"/>
    <w:multiLevelType w:val="hybridMultilevel"/>
    <w:tmpl w:val="98B601BE"/>
    <w:lvl w:ilvl="0" w:tplc="84FA0CA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A8C6C8C"/>
    <w:multiLevelType w:val="hybridMultilevel"/>
    <w:tmpl w:val="2A241A14"/>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63C30636"/>
    <w:multiLevelType w:val="multilevel"/>
    <w:tmpl w:val="9EDE36E6"/>
    <w:numStyleLink w:val="SPKSEZNAMABC"/>
  </w:abstractNum>
  <w:abstractNum w:abstractNumId="25" w15:restartNumberingAfterBreak="0">
    <w:nsid w:val="680E1C3C"/>
    <w:multiLevelType w:val="hybridMultilevel"/>
    <w:tmpl w:val="EB781868"/>
    <w:lvl w:ilvl="0" w:tplc="8F1EF6DC">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E161087"/>
    <w:multiLevelType w:val="hybridMultilevel"/>
    <w:tmpl w:val="0CBAA182"/>
    <w:lvl w:ilvl="0" w:tplc="19483224">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E336F0E"/>
    <w:multiLevelType w:val="hybridMultilevel"/>
    <w:tmpl w:val="D19C06F0"/>
    <w:lvl w:ilvl="0" w:tplc="40B0304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4A3658D"/>
    <w:multiLevelType w:val="multilevel"/>
    <w:tmpl w:val="CAC45A5C"/>
    <w:numStyleLink w:val="SPKSEZNAMPIKE"/>
  </w:abstractNum>
  <w:abstractNum w:abstractNumId="29" w15:restartNumberingAfterBreak="0">
    <w:nsid w:val="78AE7F76"/>
    <w:multiLevelType w:val="multilevel"/>
    <w:tmpl w:val="CAC45A5C"/>
    <w:numStyleLink w:val="SPKSEZNAMPIKE"/>
  </w:abstractNum>
  <w:abstractNum w:abstractNumId="30"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0"/>
  </w:num>
  <w:num w:numId="3">
    <w:abstractNumId w:val="10"/>
  </w:num>
  <w:num w:numId="4">
    <w:abstractNumId w:val="26"/>
  </w:num>
  <w:num w:numId="5">
    <w:abstractNumId w:val="17"/>
  </w:num>
  <w:num w:numId="6">
    <w:abstractNumId w:val="30"/>
  </w:num>
  <w:num w:numId="7">
    <w:abstractNumId w:val="30"/>
  </w:num>
  <w:num w:numId="8">
    <w:abstractNumId w:val="14"/>
  </w:num>
  <w:num w:numId="9">
    <w:abstractNumId w:val="19"/>
  </w:num>
  <w:num w:numId="10">
    <w:abstractNumId w:val="22"/>
  </w:num>
  <w:num w:numId="11">
    <w:abstractNumId w:val="2"/>
  </w:num>
  <w:num w:numId="12">
    <w:abstractNumId w:val="16"/>
  </w:num>
  <w:num w:numId="13">
    <w:abstractNumId w:val="25"/>
  </w:num>
  <w:num w:numId="14">
    <w:abstractNumId w:val="24"/>
  </w:num>
  <w:num w:numId="15">
    <w:abstractNumId w:val="15"/>
  </w:num>
  <w:num w:numId="16">
    <w:abstractNumId w:val="4"/>
  </w:num>
  <w:num w:numId="17">
    <w:abstractNumId w:val="18"/>
  </w:num>
  <w:num w:numId="18">
    <w:abstractNumId w:val="8"/>
  </w:num>
  <w:num w:numId="19">
    <w:abstractNumId w:val="6"/>
  </w:num>
  <w:num w:numId="20">
    <w:abstractNumId w:val="28"/>
  </w:num>
  <w:num w:numId="21">
    <w:abstractNumId w:val="20"/>
  </w:num>
  <w:num w:numId="22">
    <w:abstractNumId w:val="19"/>
  </w:num>
  <w:num w:numId="23">
    <w:abstractNumId w:val="11"/>
  </w:num>
  <w:num w:numId="24">
    <w:abstractNumId w:val="5"/>
  </w:num>
  <w:num w:numId="25">
    <w:abstractNumId w:val="12"/>
  </w:num>
  <w:num w:numId="26">
    <w:abstractNumId w:val="29"/>
  </w:num>
  <w:num w:numId="27">
    <w:abstractNumId w:val="3"/>
  </w:num>
  <w:num w:numId="28">
    <w:abstractNumId w:val="19"/>
  </w:num>
  <w:num w:numId="29">
    <w:abstractNumId w:val="19"/>
  </w:num>
  <w:num w:numId="30">
    <w:abstractNumId w:val="21"/>
  </w:num>
  <w:num w:numId="31">
    <w:abstractNumId w:val="19"/>
  </w:num>
  <w:num w:numId="32">
    <w:abstractNumId w:val="19"/>
  </w:num>
  <w:num w:numId="33">
    <w:abstractNumId w:val="1"/>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34">
    <w:abstractNumId w:val="19"/>
  </w:num>
  <w:num w:numId="35">
    <w:abstractNumId w:val="19"/>
  </w:num>
  <w:num w:numId="36">
    <w:abstractNumId w:val="19"/>
  </w:num>
  <w:num w:numId="37">
    <w:abstractNumId w:val="9"/>
  </w:num>
  <w:num w:numId="38">
    <w:abstractNumId w:val="7"/>
  </w:num>
  <w:num w:numId="39">
    <w:abstractNumId w:val="23"/>
  </w:num>
  <w:num w:numId="40">
    <w:abstractNumId w:val="1"/>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41">
    <w:abstractNumId w:val="27"/>
  </w:num>
  <w:num w:numId="42">
    <w:abstractNumId w:val="19"/>
  </w:num>
  <w:num w:numId="43">
    <w:abstractNumId w:val="19"/>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5A8"/>
    <w:rsid w:val="00000CE4"/>
    <w:rsid w:val="000034F9"/>
    <w:rsid w:val="000065F4"/>
    <w:rsid w:val="00013F64"/>
    <w:rsid w:val="00016729"/>
    <w:rsid w:val="000315FE"/>
    <w:rsid w:val="0003611B"/>
    <w:rsid w:val="000441D8"/>
    <w:rsid w:val="00045BA1"/>
    <w:rsid w:val="00052491"/>
    <w:rsid w:val="000677A3"/>
    <w:rsid w:val="000717CA"/>
    <w:rsid w:val="00071BD6"/>
    <w:rsid w:val="00076927"/>
    <w:rsid w:val="00091554"/>
    <w:rsid w:val="00097F01"/>
    <w:rsid w:val="000C2409"/>
    <w:rsid w:val="000C24D0"/>
    <w:rsid w:val="000C3ED6"/>
    <w:rsid w:val="000C78B3"/>
    <w:rsid w:val="000D6963"/>
    <w:rsid w:val="000E3B33"/>
    <w:rsid w:val="000E7639"/>
    <w:rsid w:val="000F53DB"/>
    <w:rsid w:val="0010080F"/>
    <w:rsid w:val="001031B1"/>
    <w:rsid w:val="00103743"/>
    <w:rsid w:val="00105D34"/>
    <w:rsid w:val="001223CF"/>
    <w:rsid w:val="0015463B"/>
    <w:rsid w:val="00154B29"/>
    <w:rsid w:val="00167711"/>
    <w:rsid w:val="00167D5C"/>
    <w:rsid w:val="0017226C"/>
    <w:rsid w:val="0017413B"/>
    <w:rsid w:val="00175394"/>
    <w:rsid w:val="00175414"/>
    <w:rsid w:val="00185B48"/>
    <w:rsid w:val="00193293"/>
    <w:rsid w:val="001935C9"/>
    <w:rsid w:val="001937D0"/>
    <w:rsid w:val="00195256"/>
    <w:rsid w:val="001A122E"/>
    <w:rsid w:val="001B2ADA"/>
    <w:rsid w:val="001C59D5"/>
    <w:rsid w:val="001C5BBB"/>
    <w:rsid w:val="001C7B77"/>
    <w:rsid w:val="001D09B0"/>
    <w:rsid w:val="001D3E5E"/>
    <w:rsid w:val="001D5518"/>
    <w:rsid w:val="001D67F8"/>
    <w:rsid w:val="001E1E6B"/>
    <w:rsid w:val="001E6949"/>
    <w:rsid w:val="001F7AC8"/>
    <w:rsid w:val="00202E56"/>
    <w:rsid w:val="00203148"/>
    <w:rsid w:val="00205A52"/>
    <w:rsid w:val="00205DD9"/>
    <w:rsid w:val="0020639B"/>
    <w:rsid w:val="00217665"/>
    <w:rsid w:val="00222171"/>
    <w:rsid w:val="00223A19"/>
    <w:rsid w:val="00224C02"/>
    <w:rsid w:val="00224FAB"/>
    <w:rsid w:val="00227BBE"/>
    <w:rsid w:val="00230F8A"/>
    <w:rsid w:val="00236DE0"/>
    <w:rsid w:val="00242664"/>
    <w:rsid w:val="0024442F"/>
    <w:rsid w:val="002467B4"/>
    <w:rsid w:val="0024760F"/>
    <w:rsid w:val="002546E9"/>
    <w:rsid w:val="002556FC"/>
    <w:rsid w:val="00262AF2"/>
    <w:rsid w:val="00264DF5"/>
    <w:rsid w:val="002768D7"/>
    <w:rsid w:val="0028279A"/>
    <w:rsid w:val="002829F7"/>
    <w:rsid w:val="002872AD"/>
    <w:rsid w:val="002A16B7"/>
    <w:rsid w:val="002B30DE"/>
    <w:rsid w:val="002C2C9B"/>
    <w:rsid w:val="002C35F4"/>
    <w:rsid w:val="002F2052"/>
    <w:rsid w:val="00300B49"/>
    <w:rsid w:val="003015D9"/>
    <w:rsid w:val="003173C0"/>
    <w:rsid w:val="00320244"/>
    <w:rsid w:val="00320284"/>
    <w:rsid w:val="00321173"/>
    <w:rsid w:val="00325CDC"/>
    <w:rsid w:val="00326756"/>
    <w:rsid w:val="00327A32"/>
    <w:rsid w:val="00330563"/>
    <w:rsid w:val="00335A3A"/>
    <w:rsid w:val="00350200"/>
    <w:rsid w:val="00351687"/>
    <w:rsid w:val="00364E49"/>
    <w:rsid w:val="0039142F"/>
    <w:rsid w:val="00391D23"/>
    <w:rsid w:val="0039478B"/>
    <w:rsid w:val="00395D02"/>
    <w:rsid w:val="003A0506"/>
    <w:rsid w:val="003A1C92"/>
    <w:rsid w:val="003A2758"/>
    <w:rsid w:val="003B0406"/>
    <w:rsid w:val="003B6554"/>
    <w:rsid w:val="003C14DB"/>
    <w:rsid w:val="003C1F76"/>
    <w:rsid w:val="003C461E"/>
    <w:rsid w:val="003C6973"/>
    <w:rsid w:val="003D3653"/>
    <w:rsid w:val="003F078D"/>
    <w:rsid w:val="003F2846"/>
    <w:rsid w:val="00401324"/>
    <w:rsid w:val="004133D0"/>
    <w:rsid w:val="004137BA"/>
    <w:rsid w:val="004157BC"/>
    <w:rsid w:val="0042582F"/>
    <w:rsid w:val="004265B8"/>
    <w:rsid w:val="004302DE"/>
    <w:rsid w:val="00433AB4"/>
    <w:rsid w:val="00433C87"/>
    <w:rsid w:val="00441F2A"/>
    <w:rsid w:val="00444286"/>
    <w:rsid w:val="00452760"/>
    <w:rsid w:val="004608A8"/>
    <w:rsid w:val="00461BAE"/>
    <w:rsid w:val="00477124"/>
    <w:rsid w:val="00481742"/>
    <w:rsid w:val="0048476F"/>
    <w:rsid w:val="004905BF"/>
    <w:rsid w:val="00491810"/>
    <w:rsid w:val="004A265A"/>
    <w:rsid w:val="004A3D50"/>
    <w:rsid w:val="004A6A07"/>
    <w:rsid w:val="004C1B1B"/>
    <w:rsid w:val="004D670A"/>
    <w:rsid w:val="00507903"/>
    <w:rsid w:val="005115C7"/>
    <w:rsid w:val="00511F4C"/>
    <w:rsid w:val="005129AC"/>
    <w:rsid w:val="0051307F"/>
    <w:rsid w:val="00515C73"/>
    <w:rsid w:val="00516530"/>
    <w:rsid w:val="00534698"/>
    <w:rsid w:val="0053730D"/>
    <w:rsid w:val="00540C4E"/>
    <w:rsid w:val="005424BF"/>
    <w:rsid w:val="00546F6E"/>
    <w:rsid w:val="005518D8"/>
    <w:rsid w:val="00551A5E"/>
    <w:rsid w:val="00553697"/>
    <w:rsid w:val="005701E8"/>
    <w:rsid w:val="00571484"/>
    <w:rsid w:val="00577371"/>
    <w:rsid w:val="00577BB0"/>
    <w:rsid w:val="00580B76"/>
    <w:rsid w:val="005840BF"/>
    <w:rsid w:val="00586F89"/>
    <w:rsid w:val="005904A1"/>
    <w:rsid w:val="00592858"/>
    <w:rsid w:val="005945F0"/>
    <w:rsid w:val="005A07DC"/>
    <w:rsid w:val="005A4BC2"/>
    <w:rsid w:val="005C407B"/>
    <w:rsid w:val="005D08F9"/>
    <w:rsid w:val="005D67B0"/>
    <w:rsid w:val="005E3AD1"/>
    <w:rsid w:val="005F4881"/>
    <w:rsid w:val="00621209"/>
    <w:rsid w:val="0063476F"/>
    <w:rsid w:val="00636B81"/>
    <w:rsid w:val="00652AE1"/>
    <w:rsid w:val="00662397"/>
    <w:rsid w:val="00663102"/>
    <w:rsid w:val="00664FED"/>
    <w:rsid w:val="00666099"/>
    <w:rsid w:val="00667DFD"/>
    <w:rsid w:val="006700C7"/>
    <w:rsid w:val="00670716"/>
    <w:rsid w:val="00677148"/>
    <w:rsid w:val="00691011"/>
    <w:rsid w:val="00692F68"/>
    <w:rsid w:val="006C47BF"/>
    <w:rsid w:val="006C5E78"/>
    <w:rsid w:val="006C7833"/>
    <w:rsid w:val="006D24AE"/>
    <w:rsid w:val="006D3412"/>
    <w:rsid w:val="006E3D37"/>
    <w:rsid w:val="006E4098"/>
    <w:rsid w:val="006E4C92"/>
    <w:rsid w:val="006E75BE"/>
    <w:rsid w:val="00700B59"/>
    <w:rsid w:val="00716900"/>
    <w:rsid w:val="00716A79"/>
    <w:rsid w:val="00722F79"/>
    <w:rsid w:val="00730E92"/>
    <w:rsid w:val="00733554"/>
    <w:rsid w:val="00734E8B"/>
    <w:rsid w:val="00740281"/>
    <w:rsid w:val="0074123B"/>
    <w:rsid w:val="0075485C"/>
    <w:rsid w:val="00763B39"/>
    <w:rsid w:val="00767387"/>
    <w:rsid w:val="00775A0C"/>
    <w:rsid w:val="00786548"/>
    <w:rsid w:val="0079224B"/>
    <w:rsid w:val="007C210C"/>
    <w:rsid w:val="007C2288"/>
    <w:rsid w:val="007D0962"/>
    <w:rsid w:val="007D4412"/>
    <w:rsid w:val="007E18E5"/>
    <w:rsid w:val="007E5C66"/>
    <w:rsid w:val="007E78FE"/>
    <w:rsid w:val="007F3DC3"/>
    <w:rsid w:val="007F4FA1"/>
    <w:rsid w:val="008139A4"/>
    <w:rsid w:val="008140DC"/>
    <w:rsid w:val="0081644D"/>
    <w:rsid w:val="0081691A"/>
    <w:rsid w:val="00824B7F"/>
    <w:rsid w:val="00826410"/>
    <w:rsid w:val="00826F57"/>
    <w:rsid w:val="00830D9E"/>
    <w:rsid w:val="00832AFC"/>
    <w:rsid w:val="00836EC8"/>
    <w:rsid w:val="00853484"/>
    <w:rsid w:val="00862E70"/>
    <w:rsid w:val="00867983"/>
    <w:rsid w:val="00867EFD"/>
    <w:rsid w:val="00872770"/>
    <w:rsid w:val="00872E71"/>
    <w:rsid w:val="0087774C"/>
    <w:rsid w:val="00880331"/>
    <w:rsid w:val="00881201"/>
    <w:rsid w:val="0088576B"/>
    <w:rsid w:val="008A54DC"/>
    <w:rsid w:val="008A6483"/>
    <w:rsid w:val="008B2E7F"/>
    <w:rsid w:val="008C16E6"/>
    <w:rsid w:val="008C3A72"/>
    <w:rsid w:val="008C4135"/>
    <w:rsid w:val="008D2166"/>
    <w:rsid w:val="008D6B45"/>
    <w:rsid w:val="008E2654"/>
    <w:rsid w:val="008E6BC9"/>
    <w:rsid w:val="008F218D"/>
    <w:rsid w:val="008F55E5"/>
    <w:rsid w:val="008F62D6"/>
    <w:rsid w:val="008F6B74"/>
    <w:rsid w:val="009048EB"/>
    <w:rsid w:val="00914077"/>
    <w:rsid w:val="009179BE"/>
    <w:rsid w:val="00924194"/>
    <w:rsid w:val="00927161"/>
    <w:rsid w:val="00927A4E"/>
    <w:rsid w:val="00932E39"/>
    <w:rsid w:val="00967668"/>
    <w:rsid w:val="00977BEC"/>
    <w:rsid w:val="00984DE2"/>
    <w:rsid w:val="00987411"/>
    <w:rsid w:val="009935D7"/>
    <w:rsid w:val="0099576A"/>
    <w:rsid w:val="009A03A4"/>
    <w:rsid w:val="009A43DE"/>
    <w:rsid w:val="009A44DD"/>
    <w:rsid w:val="009B1226"/>
    <w:rsid w:val="009B3C66"/>
    <w:rsid w:val="009B505C"/>
    <w:rsid w:val="009B603C"/>
    <w:rsid w:val="009E2BC9"/>
    <w:rsid w:val="009E4828"/>
    <w:rsid w:val="009E75D1"/>
    <w:rsid w:val="009F37C8"/>
    <w:rsid w:val="009F71D3"/>
    <w:rsid w:val="00A048BB"/>
    <w:rsid w:val="00A117CE"/>
    <w:rsid w:val="00A16D55"/>
    <w:rsid w:val="00A17295"/>
    <w:rsid w:val="00A2335E"/>
    <w:rsid w:val="00A27AA7"/>
    <w:rsid w:val="00A308A5"/>
    <w:rsid w:val="00A3271E"/>
    <w:rsid w:val="00A32E5C"/>
    <w:rsid w:val="00A51F66"/>
    <w:rsid w:val="00A61A92"/>
    <w:rsid w:val="00A679D8"/>
    <w:rsid w:val="00A721A8"/>
    <w:rsid w:val="00A75413"/>
    <w:rsid w:val="00A83055"/>
    <w:rsid w:val="00A91555"/>
    <w:rsid w:val="00AA11BA"/>
    <w:rsid w:val="00AA1D39"/>
    <w:rsid w:val="00AA3913"/>
    <w:rsid w:val="00AA59CE"/>
    <w:rsid w:val="00AB0BD6"/>
    <w:rsid w:val="00AB4AFB"/>
    <w:rsid w:val="00AB6DA3"/>
    <w:rsid w:val="00AC4A50"/>
    <w:rsid w:val="00AC728D"/>
    <w:rsid w:val="00AD48B7"/>
    <w:rsid w:val="00AD59EC"/>
    <w:rsid w:val="00AD6B36"/>
    <w:rsid w:val="00AE151E"/>
    <w:rsid w:val="00AE46A2"/>
    <w:rsid w:val="00AE5F1F"/>
    <w:rsid w:val="00AE6C95"/>
    <w:rsid w:val="00AF35F9"/>
    <w:rsid w:val="00AF7B2A"/>
    <w:rsid w:val="00B07543"/>
    <w:rsid w:val="00B1033C"/>
    <w:rsid w:val="00B31FE3"/>
    <w:rsid w:val="00B450D4"/>
    <w:rsid w:val="00B52EE8"/>
    <w:rsid w:val="00B662D1"/>
    <w:rsid w:val="00B67F24"/>
    <w:rsid w:val="00B70551"/>
    <w:rsid w:val="00B708CF"/>
    <w:rsid w:val="00B81BA9"/>
    <w:rsid w:val="00B83953"/>
    <w:rsid w:val="00B87893"/>
    <w:rsid w:val="00B9106A"/>
    <w:rsid w:val="00BA0776"/>
    <w:rsid w:val="00BA6017"/>
    <w:rsid w:val="00BB286F"/>
    <w:rsid w:val="00BB5BEE"/>
    <w:rsid w:val="00BC0A39"/>
    <w:rsid w:val="00BC1AD2"/>
    <w:rsid w:val="00BC37C6"/>
    <w:rsid w:val="00BD2DD6"/>
    <w:rsid w:val="00BD4778"/>
    <w:rsid w:val="00BD67C3"/>
    <w:rsid w:val="00BE0C41"/>
    <w:rsid w:val="00BE345F"/>
    <w:rsid w:val="00BE406A"/>
    <w:rsid w:val="00BF03DD"/>
    <w:rsid w:val="00BF12C7"/>
    <w:rsid w:val="00BF5197"/>
    <w:rsid w:val="00C04AAB"/>
    <w:rsid w:val="00C1535A"/>
    <w:rsid w:val="00C22BF7"/>
    <w:rsid w:val="00C249C8"/>
    <w:rsid w:val="00C36A9D"/>
    <w:rsid w:val="00C4391A"/>
    <w:rsid w:val="00C51691"/>
    <w:rsid w:val="00C77EFB"/>
    <w:rsid w:val="00C80840"/>
    <w:rsid w:val="00C919EC"/>
    <w:rsid w:val="00C9393C"/>
    <w:rsid w:val="00C96B16"/>
    <w:rsid w:val="00CA28A6"/>
    <w:rsid w:val="00CA7D61"/>
    <w:rsid w:val="00CB0272"/>
    <w:rsid w:val="00CB6281"/>
    <w:rsid w:val="00CB7517"/>
    <w:rsid w:val="00CC32D8"/>
    <w:rsid w:val="00CC6D7D"/>
    <w:rsid w:val="00CC7645"/>
    <w:rsid w:val="00CD7F6B"/>
    <w:rsid w:val="00CD7FC7"/>
    <w:rsid w:val="00CE42E3"/>
    <w:rsid w:val="00CE53F3"/>
    <w:rsid w:val="00CE553A"/>
    <w:rsid w:val="00CE6B23"/>
    <w:rsid w:val="00CE6E64"/>
    <w:rsid w:val="00CF5EF1"/>
    <w:rsid w:val="00D03CB7"/>
    <w:rsid w:val="00D057EB"/>
    <w:rsid w:val="00D06008"/>
    <w:rsid w:val="00D07865"/>
    <w:rsid w:val="00D210A9"/>
    <w:rsid w:val="00D25EF9"/>
    <w:rsid w:val="00D3141C"/>
    <w:rsid w:val="00D43AFE"/>
    <w:rsid w:val="00D448E8"/>
    <w:rsid w:val="00D45E44"/>
    <w:rsid w:val="00D47062"/>
    <w:rsid w:val="00D51466"/>
    <w:rsid w:val="00D542DD"/>
    <w:rsid w:val="00D60FD9"/>
    <w:rsid w:val="00D61C36"/>
    <w:rsid w:val="00D62650"/>
    <w:rsid w:val="00D63918"/>
    <w:rsid w:val="00D6543D"/>
    <w:rsid w:val="00D863C2"/>
    <w:rsid w:val="00D95696"/>
    <w:rsid w:val="00D965DD"/>
    <w:rsid w:val="00D966C0"/>
    <w:rsid w:val="00D97A63"/>
    <w:rsid w:val="00DB390D"/>
    <w:rsid w:val="00DB3CE9"/>
    <w:rsid w:val="00DB4CC8"/>
    <w:rsid w:val="00DC33C5"/>
    <w:rsid w:val="00DC5E21"/>
    <w:rsid w:val="00DD1D6A"/>
    <w:rsid w:val="00DD5324"/>
    <w:rsid w:val="00DE3FD4"/>
    <w:rsid w:val="00E00584"/>
    <w:rsid w:val="00E076EA"/>
    <w:rsid w:val="00E13237"/>
    <w:rsid w:val="00E14E45"/>
    <w:rsid w:val="00E46960"/>
    <w:rsid w:val="00E71D09"/>
    <w:rsid w:val="00E73453"/>
    <w:rsid w:val="00E74AB5"/>
    <w:rsid w:val="00E75404"/>
    <w:rsid w:val="00E75CB5"/>
    <w:rsid w:val="00E81B87"/>
    <w:rsid w:val="00E829D7"/>
    <w:rsid w:val="00E84AAA"/>
    <w:rsid w:val="00E85CD0"/>
    <w:rsid w:val="00E90656"/>
    <w:rsid w:val="00E9733E"/>
    <w:rsid w:val="00EB08FF"/>
    <w:rsid w:val="00EB5960"/>
    <w:rsid w:val="00EC1AF3"/>
    <w:rsid w:val="00EC3A6A"/>
    <w:rsid w:val="00ED6854"/>
    <w:rsid w:val="00EE2151"/>
    <w:rsid w:val="00EE64F3"/>
    <w:rsid w:val="00EE729D"/>
    <w:rsid w:val="00F00047"/>
    <w:rsid w:val="00F02196"/>
    <w:rsid w:val="00F047A9"/>
    <w:rsid w:val="00F05CCF"/>
    <w:rsid w:val="00F37A41"/>
    <w:rsid w:val="00F408B2"/>
    <w:rsid w:val="00F429E7"/>
    <w:rsid w:val="00F473D2"/>
    <w:rsid w:val="00F55903"/>
    <w:rsid w:val="00F70365"/>
    <w:rsid w:val="00F87BFF"/>
    <w:rsid w:val="00FA57FB"/>
    <w:rsid w:val="00FA5C3C"/>
    <w:rsid w:val="00FA7182"/>
    <w:rsid w:val="00FB0528"/>
    <w:rsid w:val="00FB077B"/>
    <w:rsid w:val="00FB4E5C"/>
    <w:rsid w:val="00FC046B"/>
    <w:rsid w:val="00FE40B9"/>
    <w:rsid w:val="00FE5B6F"/>
    <w:rsid w:val="00FF276D"/>
    <w:rsid w:val="00FF4337"/>
    <w:rsid w:val="00FF5A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0EC80"/>
  <w15:docId w15:val="{9A30CDFA-26F9-43B6-8F6C-13C2E4D1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rsid w:val="00F408B2"/>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11"/>
      </w:numPr>
    </w:pPr>
  </w:style>
  <w:style w:type="numbering" w:customStyle="1" w:styleId="SPKSEZNAMABC">
    <w:name w:val="SPK_SEZNAM_ABC"/>
    <w:uiPriority w:val="99"/>
    <w:rsid w:val="00586F89"/>
    <w:pPr>
      <w:numPr>
        <w:numId w:val="16"/>
      </w:numPr>
    </w:pPr>
  </w:style>
  <w:style w:type="numbering" w:customStyle="1" w:styleId="SPKSEZNAMPIKE">
    <w:name w:val="SPK_SEZNAM_PIKE"/>
    <w:uiPriority w:val="99"/>
    <w:rsid w:val="00586F89"/>
    <w:pPr>
      <w:numPr>
        <w:numId w:val="18"/>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28"/>
      </w:numPr>
      <w:spacing w:before="480" w:after="120"/>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basedOn w:val="Navaden"/>
    <w:link w:val="GlavaZnak"/>
    <w:uiPriority w:val="99"/>
    <w:semiHidden/>
    <w:rsid w:val="001D67F8"/>
    <w:pPr>
      <w:tabs>
        <w:tab w:val="center" w:pos="4536"/>
        <w:tab w:val="right" w:pos="9072"/>
      </w:tabs>
      <w:spacing w:before="0" w:after="0" w:line="240" w:lineRule="auto"/>
    </w:pPr>
  </w:style>
  <w:style w:type="character" w:customStyle="1" w:styleId="GlavaZnak">
    <w:name w:val="Glava Znak"/>
    <w:basedOn w:val="Privzetapisavaodstavka"/>
    <w:link w:val="Glava"/>
    <w:uiPriority w:val="99"/>
    <w:semiHidden/>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Napis">
    <w:name w:val="caption"/>
    <w:basedOn w:val="Navaden"/>
    <w:next w:val="Navaden"/>
    <w:uiPriority w:val="35"/>
    <w:unhideWhenUsed/>
    <w:qFormat/>
    <w:rsid w:val="005945F0"/>
    <w:pPr>
      <w:spacing w:before="0" w:after="200" w:line="240" w:lineRule="auto"/>
    </w:pPr>
    <w:rPr>
      <w:i/>
      <w:iCs/>
      <w:color w:val="44546A" w:themeColor="text2"/>
      <w:sz w:val="18"/>
      <w:szCs w:val="18"/>
    </w:rPr>
  </w:style>
  <w:style w:type="paragraph" w:styleId="Kazaloslik">
    <w:name w:val="table of figures"/>
    <w:aliases w:val="SPK_KAZALO SLIK"/>
    <w:basedOn w:val="Navaden"/>
    <w:next w:val="Navaden"/>
    <w:uiPriority w:val="99"/>
    <w:unhideWhenUsed/>
    <w:qFormat/>
    <w:rsid w:val="00052491"/>
    <w:pPr>
      <w:tabs>
        <w:tab w:val="right" w:leader="dot" w:pos="9639"/>
      </w:tabs>
      <w:spacing w:after="0"/>
    </w:pPr>
    <w:rPr>
      <w:sz w:val="20"/>
    </w:rPr>
  </w:style>
  <w:style w:type="paragraph" w:customStyle="1" w:styleId="SPKKAZALOSLIK1">
    <w:name w:val="SPK_KAZALO SLIK1"/>
    <w:basedOn w:val="Kazaloslik"/>
    <w:rsid w:val="005945F0"/>
    <w:pPr>
      <w:tabs>
        <w:tab w:val="clear" w:pos="9639"/>
        <w:tab w:val="right" w:leader="dot" w:pos="9627"/>
      </w:tabs>
    </w:pPr>
    <w:rPr>
      <w:noProof/>
    </w:rPr>
  </w:style>
  <w:style w:type="paragraph" w:customStyle="1" w:styleId="SPKNAPIS">
    <w:name w:val="SPK_NAPIS"/>
    <w:basedOn w:val="Napis"/>
    <w:rsid w:val="005945F0"/>
    <w:rPr>
      <w:color w:val="auto"/>
    </w:rPr>
  </w:style>
  <w:style w:type="paragraph" w:customStyle="1" w:styleId="SPKTEKST">
    <w:name w:val="SPK_TEKST"/>
    <w:basedOn w:val="Navaden"/>
    <w:rsid w:val="003173C0"/>
    <w:pPr>
      <w:spacing w:before="120" w:after="0" w:line="276" w:lineRule="auto"/>
      <w:contextualSpacing/>
    </w:pPr>
    <w:rPr>
      <w:sz w:val="20"/>
    </w:rPr>
  </w:style>
  <w:style w:type="paragraph" w:customStyle="1" w:styleId="Telobesedila21">
    <w:name w:val="Telo besedila 21"/>
    <w:basedOn w:val="Navaden"/>
    <w:rsid w:val="009048EB"/>
    <w:pPr>
      <w:spacing w:before="0" w:after="0" w:line="240" w:lineRule="auto"/>
      <w:ind w:left="360"/>
      <w:jc w:val="both"/>
    </w:pPr>
    <w:rPr>
      <w:rFonts w:eastAsia="Times New Roman" w:cs="Times New Roman"/>
      <w:szCs w:val="20"/>
      <w:lang w:eastAsia="sl-SI"/>
    </w:rPr>
  </w:style>
  <w:style w:type="paragraph" w:styleId="Odstavekseznama">
    <w:name w:val="List Paragraph"/>
    <w:basedOn w:val="Navaden"/>
    <w:uiPriority w:val="34"/>
    <w:qFormat/>
    <w:rsid w:val="00FC04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18822">
      <w:bodyDiv w:val="1"/>
      <w:marLeft w:val="0"/>
      <w:marRight w:val="0"/>
      <w:marTop w:val="0"/>
      <w:marBottom w:val="0"/>
      <w:divBdr>
        <w:top w:val="none" w:sz="0" w:space="0" w:color="auto"/>
        <w:left w:val="none" w:sz="0" w:space="0" w:color="auto"/>
        <w:bottom w:val="none" w:sz="0" w:space="0" w:color="auto"/>
        <w:right w:val="none" w:sz="0" w:space="0" w:color="auto"/>
      </w:divBdr>
    </w:div>
    <w:div w:id="2547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lan Arial">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582B"/>
    <w:rsid w:val="00036B52"/>
    <w:rsid w:val="00052B09"/>
    <w:rsid w:val="0009749F"/>
    <w:rsid w:val="000A547A"/>
    <w:rsid w:val="000B4674"/>
    <w:rsid w:val="000D38A3"/>
    <w:rsid w:val="001032DA"/>
    <w:rsid w:val="001344B6"/>
    <w:rsid w:val="00142220"/>
    <w:rsid w:val="001A5E17"/>
    <w:rsid w:val="001C29E6"/>
    <w:rsid w:val="00231D68"/>
    <w:rsid w:val="00255C46"/>
    <w:rsid w:val="002D4BC1"/>
    <w:rsid w:val="002F5F0B"/>
    <w:rsid w:val="0032030C"/>
    <w:rsid w:val="00321E9E"/>
    <w:rsid w:val="0033508A"/>
    <w:rsid w:val="0036108E"/>
    <w:rsid w:val="00396ECF"/>
    <w:rsid w:val="003A6228"/>
    <w:rsid w:val="003A6D79"/>
    <w:rsid w:val="003C41E3"/>
    <w:rsid w:val="003D75D4"/>
    <w:rsid w:val="003F7FB8"/>
    <w:rsid w:val="00427DE4"/>
    <w:rsid w:val="004442EE"/>
    <w:rsid w:val="00476186"/>
    <w:rsid w:val="004D59C7"/>
    <w:rsid w:val="004E3386"/>
    <w:rsid w:val="004F2659"/>
    <w:rsid w:val="004F3F6E"/>
    <w:rsid w:val="00526735"/>
    <w:rsid w:val="00532670"/>
    <w:rsid w:val="005623D3"/>
    <w:rsid w:val="005A0406"/>
    <w:rsid w:val="005B5652"/>
    <w:rsid w:val="005C72D1"/>
    <w:rsid w:val="005E5920"/>
    <w:rsid w:val="00605182"/>
    <w:rsid w:val="00615190"/>
    <w:rsid w:val="0066511F"/>
    <w:rsid w:val="006D12CA"/>
    <w:rsid w:val="00746B60"/>
    <w:rsid w:val="00770324"/>
    <w:rsid w:val="00797FA9"/>
    <w:rsid w:val="007A5888"/>
    <w:rsid w:val="007E4821"/>
    <w:rsid w:val="00882EC7"/>
    <w:rsid w:val="00886B8D"/>
    <w:rsid w:val="00896035"/>
    <w:rsid w:val="009131C8"/>
    <w:rsid w:val="0096554B"/>
    <w:rsid w:val="00974DD2"/>
    <w:rsid w:val="009D553E"/>
    <w:rsid w:val="009E6EC3"/>
    <w:rsid w:val="00A80875"/>
    <w:rsid w:val="00AB7E6A"/>
    <w:rsid w:val="00B01604"/>
    <w:rsid w:val="00B10163"/>
    <w:rsid w:val="00B31601"/>
    <w:rsid w:val="00B40388"/>
    <w:rsid w:val="00B6120A"/>
    <w:rsid w:val="00B636C4"/>
    <w:rsid w:val="00B81A8D"/>
    <w:rsid w:val="00BC04A9"/>
    <w:rsid w:val="00C30687"/>
    <w:rsid w:val="00C45D60"/>
    <w:rsid w:val="00CB2625"/>
    <w:rsid w:val="00CE6338"/>
    <w:rsid w:val="00CF044B"/>
    <w:rsid w:val="00D06AE9"/>
    <w:rsid w:val="00D24B37"/>
    <w:rsid w:val="00DD0147"/>
    <w:rsid w:val="00E41672"/>
    <w:rsid w:val="00E54D24"/>
    <w:rsid w:val="00E6470C"/>
    <w:rsid w:val="00F16ACD"/>
    <w:rsid w:val="00F4443D"/>
    <w:rsid w:val="00F96F16"/>
    <w:rsid w:val="00FB3538"/>
    <w:rsid w:val="00FC2254"/>
    <w:rsid w:val="00FF2E48"/>
    <w:rsid w:val="00FF3D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unhideWhenUsed/>
    <w:rsid w:val="005E5920"/>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02286-C48B-4F2F-8C26-F64BBAE5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1035</Words>
  <Characters>5905</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Šalamon</dc:creator>
  <cp:lastModifiedBy>Damjana Pirc</cp:lastModifiedBy>
  <cp:revision>4</cp:revision>
  <cp:lastPrinted>2014-10-08T14:39:00Z</cp:lastPrinted>
  <dcterms:created xsi:type="dcterms:W3CDTF">2018-08-23T21:37:00Z</dcterms:created>
  <dcterms:modified xsi:type="dcterms:W3CDTF">2018-08-23T22:07:00Z</dcterms:modified>
</cp:coreProperties>
</file>