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77E36" w14:textId="0DEB9BBB" w:rsidR="00757094" w:rsidRPr="004E1ED3" w:rsidRDefault="004E1ED3" w:rsidP="00757094">
      <w:pPr>
        <w:rPr>
          <w:b/>
          <w:bCs/>
          <w:sz w:val="24"/>
          <w:szCs w:val="24"/>
        </w:rPr>
      </w:pPr>
      <w:r w:rsidRPr="004E1ED3">
        <w:rPr>
          <w:b/>
          <w:bCs/>
          <w:sz w:val="24"/>
          <w:szCs w:val="24"/>
        </w:rPr>
        <w:t xml:space="preserve">ČETRTE SPREMEMBE IN DOPOLNITVE OBČINSKEGA PROSTORSKEGA NAČRTA OBČINE BLED </w:t>
      </w:r>
      <w:r>
        <w:rPr>
          <w:b/>
          <w:bCs/>
          <w:sz w:val="24"/>
          <w:szCs w:val="24"/>
        </w:rPr>
        <w:t xml:space="preserve">(SD4 OPN) </w:t>
      </w:r>
      <w:r w:rsidRPr="004E1ED3">
        <w:rPr>
          <w:b/>
          <w:bCs/>
          <w:sz w:val="24"/>
          <w:szCs w:val="24"/>
        </w:rPr>
        <w:t>– KLJUČNI POUDARKI</w:t>
      </w:r>
    </w:p>
    <w:p w14:paraId="6902831E" w14:textId="22C213A7" w:rsidR="001C711A" w:rsidRDefault="001C711A" w:rsidP="00757094">
      <w:pPr>
        <w:rPr>
          <w:noProof/>
        </w:rPr>
      </w:pPr>
    </w:p>
    <w:p w14:paraId="50FBB7EA" w14:textId="461F2300" w:rsidR="004E1ED3" w:rsidRDefault="005A6429" w:rsidP="005A6429">
      <w:pPr>
        <w:jc w:val="center"/>
      </w:pPr>
      <w:r>
        <w:rPr>
          <w:noProof/>
        </w:rPr>
        <w:drawing>
          <wp:inline distT="0" distB="0" distL="0" distR="0" wp14:anchorId="5F644874" wp14:editId="7B4D00AB">
            <wp:extent cx="5747385" cy="4061460"/>
            <wp:effectExtent l="0" t="0" r="5715" b="0"/>
            <wp:docPr id="3875515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E07D0" w14:textId="77777777" w:rsidR="005F1657" w:rsidRPr="005F1657" w:rsidRDefault="005F1657" w:rsidP="005F1657">
      <w:pPr>
        <w:rPr>
          <w:sz w:val="18"/>
          <w:szCs w:val="18"/>
        </w:rPr>
      </w:pPr>
      <w:r w:rsidRPr="005F1657">
        <w:rPr>
          <w:sz w:val="18"/>
          <w:szCs w:val="18"/>
        </w:rPr>
        <w:t>Slika 1</w:t>
      </w:r>
      <w:r>
        <w:rPr>
          <w:sz w:val="18"/>
          <w:szCs w:val="18"/>
        </w:rPr>
        <w:t>: Pregledna karta Občine z označenimi spremembami v grafičnem delu (rdeče) in v Odloku (modro)</w:t>
      </w:r>
    </w:p>
    <w:p w14:paraId="1AE8F282" w14:textId="77777777" w:rsidR="001C711A" w:rsidRDefault="001C711A" w:rsidP="00757094"/>
    <w:p w14:paraId="67550961" w14:textId="204F26FF" w:rsidR="005A6429" w:rsidRPr="005A6429" w:rsidRDefault="005A6429" w:rsidP="005A6429">
      <w:r>
        <w:t xml:space="preserve">V veljavo stopajo Četrte spremembe in dopolnitve Občinskega prostorskega načrta Občine Bled (s kratico SD4 OPN), ki prinaša nekaj sprememb. </w:t>
      </w:r>
      <w:r w:rsidR="00D4550B">
        <w:t xml:space="preserve">Za lažje razumevanje prostorskega načrta, Občina Bled povzema ključne poudarke. </w:t>
      </w:r>
      <w:r>
        <w:t>Te se nanašajo na:</w:t>
      </w:r>
    </w:p>
    <w:p w14:paraId="4455C4A0" w14:textId="203018E1" w:rsidR="005A6429" w:rsidRPr="005A6429" w:rsidRDefault="005A6429" w:rsidP="005A6429">
      <w:pPr>
        <w:rPr>
          <w:u w:val="single"/>
        </w:rPr>
      </w:pPr>
      <w:r w:rsidRPr="005A6429">
        <w:rPr>
          <w:b/>
          <w:bCs/>
          <w:u w:val="single"/>
        </w:rPr>
        <w:t xml:space="preserve">Predvsem spremembe tekstualnega dela </w:t>
      </w:r>
      <w:r w:rsidRPr="005A6429">
        <w:rPr>
          <w:u w:val="single"/>
        </w:rPr>
        <w:t>(določila Odloka o OPN Občine Bled)</w:t>
      </w:r>
    </w:p>
    <w:p w14:paraId="296507AA" w14:textId="77777777" w:rsidR="005A6429" w:rsidRPr="005A6429" w:rsidRDefault="005A6429" w:rsidP="005A6429">
      <w:pPr>
        <w:numPr>
          <w:ilvl w:val="0"/>
          <w:numId w:val="8"/>
        </w:numPr>
      </w:pPr>
      <w:r w:rsidRPr="005A6429">
        <w:t>Strateški del: posodobitev podatkov, upoštevanje zahtev nosilcev urejanja prostora (predpisi NUP)</w:t>
      </w:r>
    </w:p>
    <w:p w14:paraId="23E3E0EC" w14:textId="77777777" w:rsidR="005A6429" w:rsidRPr="005A6429" w:rsidRDefault="005A6429" w:rsidP="005A6429">
      <w:pPr>
        <w:numPr>
          <w:ilvl w:val="0"/>
          <w:numId w:val="8"/>
        </w:numPr>
      </w:pPr>
      <w:r w:rsidRPr="005A6429">
        <w:t xml:space="preserve">Izvedbeni del: redakcijski popravki, jasnejše opredelitve pojmov, spremembe nekaterih izvedbenih določil, upoštevanje zahtev nosilcev urejanja prostora (predpisi NUP) </w:t>
      </w:r>
    </w:p>
    <w:p w14:paraId="7838813E" w14:textId="77F456C8" w:rsidR="005A6429" w:rsidRPr="005A6429" w:rsidRDefault="005A6429" w:rsidP="005A6429">
      <w:pPr>
        <w:rPr>
          <w:u w:val="single"/>
        </w:rPr>
      </w:pPr>
      <w:r w:rsidRPr="005A6429">
        <w:rPr>
          <w:b/>
          <w:bCs/>
          <w:u w:val="single"/>
        </w:rPr>
        <w:t xml:space="preserve">V manjši meri spremembe grafičnega dela </w:t>
      </w:r>
      <w:r w:rsidRPr="005A6429">
        <w:rPr>
          <w:u w:val="single"/>
        </w:rPr>
        <w:t>(podrobna namenska raba prostora)</w:t>
      </w:r>
    </w:p>
    <w:p w14:paraId="2AC31A9D" w14:textId="77777777" w:rsidR="005A6429" w:rsidRPr="005A6429" w:rsidRDefault="005A6429" w:rsidP="005A6429">
      <w:pPr>
        <w:numPr>
          <w:ilvl w:val="0"/>
          <w:numId w:val="7"/>
        </w:numPr>
      </w:pPr>
      <w:r w:rsidRPr="005A6429">
        <w:t xml:space="preserve">Spremembe namenske rabe v okviru obstoječih stavbnih zemljišč </w:t>
      </w:r>
    </w:p>
    <w:p w14:paraId="19E0D2E0" w14:textId="77777777" w:rsidR="005A6429" w:rsidRPr="005A6429" w:rsidRDefault="005A6429" w:rsidP="005A6429">
      <w:pPr>
        <w:numPr>
          <w:ilvl w:val="0"/>
          <w:numId w:val="7"/>
        </w:numPr>
      </w:pPr>
      <w:r w:rsidRPr="005A6429">
        <w:rPr>
          <w:b/>
          <w:bCs/>
        </w:rPr>
        <w:t xml:space="preserve">Ni večjih širitev stavbnih zemljišč; </w:t>
      </w:r>
      <w:r w:rsidRPr="005A6429">
        <w:t>Pobude za spremembo NRP iz primarne rabe v stavbna zemljišča niso uvrščene v ta postopek 4sd OPN Bled, temveč bodo predmet prihodnjega rednega postopka SD OPN. Izjema so uskladitve površin cest z veljavnimi OPPN, projektno dokumentacijo oz. dejanskim stanjem, ter uskladitve na območju Blejskega gradu in Grajske pristave ter drugimi razvojnimi pobudami in projekti skladno z izdelanimi strokovnimi podlagami.</w:t>
      </w:r>
    </w:p>
    <w:p w14:paraId="2CDD14D8" w14:textId="77777777" w:rsidR="001C711A" w:rsidRDefault="001C711A"/>
    <w:p w14:paraId="794C1810" w14:textId="62B1937C" w:rsidR="005A6429" w:rsidRPr="006930BD" w:rsidRDefault="00C07A25">
      <w:pPr>
        <w:rPr>
          <w:b/>
          <w:bCs/>
          <w:color w:val="5B9BD5" w:themeColor="accent5"/>
        </w:rPr>
      </w:pPr>
      <w:r w:rsidRPr="006930BD">
        <w:rPr>
          <w:b/>
          <w:bCs/>
          <w:color w:val="5B9BD5" w:themeColor="accent5"/>
        </w:rPr>
        <w:t>Bistven</w:t>
      </w:r>
      <w:r w:rsidR="006930BD" w:rsidRPr="006930BD">
        <w:rPr>
          <w:b/>
          <w:bCs/>
          <w:color w:val="5B9BD5" w:themeColor="accent5"/>
        </w:rPr>
        <w:t>e</w:t>
      </w:r>
      <w:r w:rsidRPr="006930BD">
        <w:rPr>
          <w:b/>
          <w:bCs/>
          <w:color w:val="5B9BD5" w:themeColor="accent5"/>
        </w:rPr>
        <w:t xml:space="preserve"> sprememb in dopolnitev Odloka OPN so:</w:t>
      </w:r>
    </w:p>
    <w:p w14:paraId="1EE415B0" w14:textId="77777777" w:rsidR="00C07A25" w:rsidRPr="00C07A25" w:rsidRDefault="00C07A25" w:rsidP="00C07A25">
      <w:pPr>
        <w:rPr>
          <w:u w:val="single"/>
        </w:rPr>
      </w:pPr>
      <w:r w:rsidRPr="00C07A25">
        <w:rPr>
          <w:b/>
          <w:bCs/>
          <w:u w:val="single"/>
        </w:rPr>
        <w:t>Strateški del </w:t>
      </w:r>
    </w:p>
    <w:p w14:paraId="2F20C0B4" w14:textId="10FA0CD3" w:rsidR="00C07A25" w:rsidRPr="00C07A25" w:rsidRDefault="00C07A25" w:rsidP="00CF0D61">
      <w:pPr>
        <w:numPr>
          <w:ilvl w:val="0"/>
          <w:numId w:val="14"/>
        </w:numPr>
      </w:pPr>
      <w:r w:rsidRPr="00C07A25">
        <w:t xml:space="preserve">Dopolnitev v skladu s </w:t>
      </w:r>
      <w:r w:rsidRPr="00C07A25">
        <w:rPr>
          <w:b/>
          <w:bCs/>
        </w:rPr>
        <w:t xml:space="preserve">Strategijo trajnostnega razvoja občine Bled </w:t>
      </w:r>
      <w:r w:rsidRPr="00C07A25">
        <w:t>(2021)</w:t>
      </w:r>
      <w:r w:rsidR="00CF0D61">
        <w:t>,</w:t>
      </w:r>
    </w:p>
    <w:p w14:paraId="168D82F9" w14:textId="63CAB791" w:rsidR="00C07A25" w:rsidRPr="00C07A25" w:rsidRDefault="00C07A25" w:rsidP="00CF0D61">
      <w:pPr>
        <w:numPr>
          <w:ilvl w:val="0"/>
          <w:numId w:val="14"/>
        </w:numPr>
      </w:pPr>
      <w:r w:rsidRPr="00C07A25">
        <w:rPr>
          <w:b/>
          <w:bCs/>
        </w:rPr>
        <w:t xml:space="preserve">Posodobitev statističnih podatkov </w:t>
      </w:r>
      <w:r w:rsidRPr="00C07A25">
        <w:t>(demografija)</w:t>
      </w:r>
      <w:r w:rsidR="00CF0D61">
        <w:t>,</w:t>
      </w:r>
    </w:p>
    <w:p w14:paraId="4DE64C2B" w14:textId="72F1295D" w:rsidR="00C07A25" w:rsidRPr="00C07A25" w:rsidRDefault="00C07A25" w:rsidP="00CF0D61">
      <w:pPr>
        <w:numPr>
          <w:ilvl w:val="0"/>
          <w:numId w:val="14"/>
        </w:numPr>
      </w:pPr>
      <w:r w:rsidRPr="00C07A25">
        <w:rPr>
          <w:b/>
          <w:bCs/>
        </w:rPr>
        <w:t xml:space="preserve">Posodobitev glede na že izvedene projekte občine </w:t>
      </w:r>
      <w:r w:rsidRPr="00C07A25">
        <w:t>(Severna razbremenilna cesta, urejanje območja jezerske obale / promenade, parkirišča na območju pod gradom…)</w:t>
      </w:r>
      <w:r w:rsidR="00CF0D61">
        <w:t>,</w:t>
      </w:r>
    </w:p>
    <w:p w14:paraId="1704F2ED" w14:textId="28CCC002" w:rsidR="00C07A25" w:rsidRPr="00C07A25" w:rsidRDefault="00C07A25" w:rsidP="00CF0D61">
      <w:pPr>
        <w:numPr>
          <w:ilvl w:val="0"/>
          <w:numId w:val="14"/>
        </w:numPr>
      </w:pPr>
      <w:r w:rsidRPr="00C07A25">
        <w:rPr>
          <w:b/>
          <w:bCs/>
        </w:rPr>
        <w:t xml:space="preserve">Poudarek trajnostni mobilnosti </w:t>
      </w:r>
      <w:r w:rsidRPr="00C07A25">
        <w:t>(urejanje kolesarskih povezav, površin za pešce, javni promet)</w:t>
      </w:r>
      <w:r w:rsidR="00CF0D61">
        <w:t>,</w:t>
      </w:r>
    </w:p>
    <w:p w14:paraId="33E837C1" w14:textId="181FA498" w:rsidR="00C07A25" w:rsidRPr="00C07A25" w:rsidRDefault="00C07A25" w:rsidP="00CF0D61">
      <w:pPr>
        <w:numPr>
          <w:ilvl w:val="0"/>
          <w:numId w:val="14"/>
        </w:numPr>
      </w:pPr>
      <w:r w:rsidRPr="00C07A25">
        <w:rPr>
          <w:b/>
          <w:bCs/>
        </w:rPr>
        <w:lastRenderedPageBreak/>
        <w:t xml:space="preserve">Poudarek rabi obnovljivih virov energije </w:t>
      </w:r>
      <w:r w:rsidRPr="00C07A25">
        <w:t xml:space="preserve">(geotermalna energija, </w:t>
      </w:r>
      <w:proofErr w:type="spellStart"/>
      <w:r w:rsidRPr="00C07A25">
        <w:t>fotovoltaika</w:t>
      </w:r>
      <w:proofErr w:type="spellEnd"/>
      <w:r w:rsidRPr="00C07A25">
        <w:t xml:space="preserve"> kot integralni sistemi na strehah in fasadah objektov (kot fasadni elementi))</w:t>
      </w:r>
      <w:r w:rsidR="00CF0D61">
        <w:t>,</w:t>
      </w:r>
    </w:p>
    <w:p w14:paraId="6EAFAFCB" w14:textId="6886D82A" w:rsidR="00C07A25" w:rsidRPr="00C07A25" w:rsidRDefault="00C07A25" w:rsidP="00CF0D61">
      <w:pPr>
        <w:numPr>
          <w:ilvl w:val="0"/>
          <w:numId w:val="14"/>
        </w:numPr>
      </w:pPr>
      <w:r w:rsidRPr="00C07A25">
        <w:t xml:space="preserve">Dopolnitve v skladu s </w:t>
      </w:r>
      <w:r w:rsidRPr="00C07A25">
        <w:rPr>
          <w:b/>
          <w:bCs/>
        </w:rPr>
        <w:t xml:space="preserve">pripombami z JR </w:t>
      </w:r>
      <w:r w:rsidRPr="00C07A25">
        <w:t>(opremljanje z infrastrukturo, varstvo okolja, varstvo narave, kakovost in količina  vode (Blejsko jezero idr. vode), omejevanje vplivov na hrup in ozračje zaradi agresivne turistične dejavnosti (npr. helikopterji, štirikolesniki)</w:t>
      </w:r>
      <w:r w:rsidR="00CF0D61">
        <w:t>,</w:t>
      </w:r>
    </w:p>
    <w:p w14:paraId="64F7DFED" w14:textId="7854CE9A" w:rsidR="00C07A25" w:rsidRPr="00C07A25" w:rsidRDefault="00C07A25" w:rsidP="00CF0D61">
      <w:pPr>
        <w:numPr>
          <w:ilvl w:val="0"/>
          <w:numId w:val="14"/>
        </w:numPr>
      </w:pPr>
      <w:r w:rsidRPr="00C07A25">
        <w:t xml:space="preserve">Dopolnitve v </w:t>
      </w:r>
      <w:r w:rsidRPr="00C07A25">
        <w:rPr>
          <w:b/>
          <w:bCs/>
        </w:rPr>
        <w:t xml:space="preserve">skladu z zahtevami nosilcev </w:t>
      </w:r>
      <w:r w:rsidRPr="00C07A25">
        <w:t>urejanja prostora</w:t>
      </w:r>
      <w:r w:rsidR="00CF0D61">
        <w:t>.</w:t>
      </w:r>
    </w:p>
    <w:p w14:paraId="14567791" w14:textId="77777777" w:rsidR="00C07A25" w:rsidRPr="00C07A25" w:rsidRDefault="00C07A25" w:rsidP="00C07A25">
      <w:pPr>
        <w:rPr>
          <w:u w:val="single"/>
        </w:rPr>
      </w:pPr>
      <w:r w:rsidRPr="00C07A25">
        <w:rPr>
          <w:b/>
          <w:bCs/>
          <w:u w:val="single"/>
        </w:rPr>
        <w:t>Pomen izrazov</w:t>
      </w:r>
    </w:p>
    <w:p w14:paraId="5435C1CD" w14:textId="77777777" w:rsidR="00C07A25" w:rsidRPr="00C07A25" w:rsidRDefault="00C07A25" w:rsidP="00CF0D61">
      <w:pPr>
        <w:numPr>
          <w:ilvl w:val="0"/>
          <w:numId w:val="13"/>
        </w:numPr>
      </w:pPr>
      <w:r w:rsidRPr="00C07A25">
        <w:rPr>
          <w:b/>
          <w:bCs/>
        </w:rPr>
        <w:t>ukinitev</w:t>
      </w:r>
      <w:r w:rsidRPr="00C07A25">
        <w:t xml:space="preserve"> </w:t>
      </w:r>
      <w:r w:rsidRPr="00C07A25">
        <w:rPr>
          <w:b/>
          <w:bCs/>
        </w:rPr>
        <w:t>izrazov</w:t>
      </w:r>
      <w:r w:rsidRPr="00C07A25">
        <w:t xml:space="preserve">, določenih v drugih predpisih oz. uskladitev s predpisi (npr. obstoječi objekt, FZ (faktor zazidanosti) sklic na standard,…), </w:t>
      </w:r>
    </w:p>
    <w:p w14:paraId="2D58C44B" w14:textId="50DB8E8A" w:rsidR="00C07A25" w:rsidRPr="00C07A25" w:rsidRDefault="00C07A25" w:rsidP="00CF0D61">
      <w:pPr>
        <w:numPr>
          <w:ilvl w:val="0"/>
          <w:numId w:val="13"/>
        </w:numPr>
      </w:pPr>
      <w:r w:rsidRPr="00C07A25">
        <w:rPr>
          <w:b/>
          <w:bCs/>
        </w:rPr>
        <w:t xml:space="preserve">dopolnitev razlage </w:t>
      </w:r>
      <w:r w:rsidRPr="00C07A25">
        <w:t xml:space="preserve">izrazov za boljše razumevanje (npr. </w:t>
      </w:r>
      <w:proofErr w:type="spellStart"/>
      <w:r w:rsidRPr="00C07A25">
        <w:t>etažnost</w:t>
      </w:r>
      <w:proofErr w:type="spellEnd"/>
      <w:r w:rsidRPr="00C07A25">
        <w:t>, frčada…)</w:t>
      </w:r>
      <w:r w:rsidR="00CF0D61">
        <w:t>,</w:t>
      </w:r>
    </w:p>
    <w:p w14:paraId="416F3D86" w14:textId="11F8294B" w:rsidR="00C07A25" w:rsidRPr="00C07A25" w:rsidRDefault="00C07A25" w:rsidP="00CF0D61">
      <w:pPr>
        <w:numPr>
          <w:ilvl w:val="0"/>
          <w:numId w:val="13"/>
        </w:numPr>
      </w:pPr>
      <w:r w:rsidRPr="00C07A25">
        <w:rPr>
          <w:b/>
          <w:bCs/>
        </w:rPr>
        <w:t xml:space="preserve">uvedba novih </w:t>
      </w:r>
      <w:r w:rsidRPr="00C07A25">
        <w:t xml:space="preserve">izrazov (npr. </w:t>
      </w:r>
      <w:proofErr w:type="spellStart"/>
      <w:r w:rsidRPr="00C07A25">
        <w:t>mobilnostni</w:t>
      </w:r>
      <w:proofErr w:type="spellEnd"/>
      <w:r w:rsidRPr="00C07A25">
        <w:t xml:space="preserve"> načrt)</w:t>
      </w:r>
      <w:r w:rsidR="00CF0D61">
        <w:t>.</w:t>
      </w:r>
    </w:p>
    <w:p w14:paraId="66F12A47" w14:textId="77777777" w:rsidR="00CF0D61" w:rsidRPr="00CF0D61" w:rsidRDefault="00CF0D61" w:rsidP="00CF0D61">
      <w:pPr>
        <w:rPr>
          <w:u w:val="single"/>
        </w:rPr>
      </w:pPr>
      <w:r w:rsidRPr="00CF0D61">
        <w:rPr>
          <w:b/>
          <w:bCs/>
          <w:u w:val="single"/>
        </w:rPr>
        <w:t>Izvedbeni del</w:t>
      </w:r>
    </w:p>
    <w:p w14:paraId="4CEFC4BA" w14:textId="01BD2906" w:rsidR="00CF0D61" w:rsidRPr="00CF0D61" w:rsidRDefault="00CF0D61" w:rsidP="00CF0D61">
      <w:pPr>
        <w:numPr>
          <w:ilvl w:val="0"/>
          <w:numId w:val="12"/>
        </w:numPr>
      </w:pPr>
      <w:r w:rsidRPr="00CF0D61">
        <w:t xml:space="preserve">Povezava z </w:t>
      </w:r>
      <w:r w:rsidRPr="00CF0D61">
        <w:rPr>
          <w:b/>
          <w:bCs/>
        </w:rPr>
        <w:t xml:space="preserve">Odlokom o urejanju podobe naselij in krajine </w:t>
      </w:r>
      <w:r w:rsidRPr="00CF0D61">
        <w:t>(ga Občina sprejme po OPN) glede vzdrževanja objektov, oblikovanja pomožnih objektov</w:t>
      </w:r>
      <w:r>
        <w:t>,</w:t>
      </w:r>
    </w:p>
    <w:p w14:paraId="255AF2BB" w14:textId="70F1A7BE" w:rsidR="00CF0D61" w:rsidRPr="00CF0D61" w:rsidRDefault="00CF0D61" w:rsidP="00CF0D61">
      <w:pPr>
        <w:numPr>
          <w:ilvl w:val="0"/>
          <w:numId w:val="12"/>
        </w:numPr>
      </w:pPr>
      <w:r w:rsidRPr="00CF0D61">
        <w:t xml:space="preserve">Zelene površine – </w:t>
      </w:r>
      <w:r w:rsidRPr="00CF0D61">
        <w:rPr>
          <w:b/>
          <w:bCs/>
        </w:rPr>
        <w:t xml:space="preserve">vzpostavitev strokovne komisije za urejanje zelenih površin </w:t>
      </w:r>
      <w:r w:rsidRPr="00CF0D61">
        <w:t>(mnenja na projekte odprtih bivalnih in zelenih površin, glede posegov v drevnino, odprtih površin objektov v javni rabi,…)</w:t>
      </w:r>
      <w:r>
        <w:t>,</w:t>
      </w:r>
    </w:p>
    <w:p w14:paraId="2D1EBDA3" w14:textId="16574B8D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Uvedba </w:t>
      </w:r>
      <w:proofErr w:type="spellStart"/>
      <w:r w:rsidRPr="00CF0D61">
        <w:rPr>
          <w:b/>
          <w:bCs/>
        </w:rPr>
        <w:t>mobilnostnega</w:t>
      </w:r>
      <w:proofErr w:type="spellEnd"/>
      <w:r w:rsidRPr="00CF0D61">
        <w:rPr>
          <w:b/>
          <w:bCs/>
        </w:rPr>
        <w:t xml:space="preserve"> načrta </w:t>
      </w:r>
      <w:r w:rsidRPr="00CF0D61">
        <w:t>– obvezen za hotele; dopusten za družbene objekte, večstanovanjske stavbe za neprofitna najemna stanovanja)</w:t>
      </w:r>
      <w:r>
        <w:t>,</w:t>
      </w:r>
    </w:p>
    <w:p w14:paraId="0F5DD78E" w14:textId="09E44C7F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Parkirni normativi </w:t>
      </w:r>
      <w:r w:rsidRPr="00CF0D61">
        <w:t>– stanovanjske stavbe - dodatno zahtevana PM za oddaje sob ali apartmajev; poslovno – trgovske, gostinske dejavnosti – normativ glede na m</w:t>
      </w:r>
      <w:r w:rsidRPr="00CF0D61">
        <w:rPr>
          <w:vertAlign w:val="superscript"/>
        </w:rPr>
        <w:t>2</w:t>
      </w:r>
      <w:r w:rsidRPr="00CF0D61">
        <w:t xml:space="preserve"> neto površine (prej na število zaposlenih + m</w:t>
      </w:r>
      <w:r w:rsidRPr="00CF0D61">
        <w:rPr>
          <w:vertAlign w:val="superscript"/>
        </w:rPr>
        <w:t>2</w:t>
      </w:r>
      <w:r w:rsidRPr="00CF0D61">
        <w:t>)</w:t>
      </w:r>
      <w:r>
        <w:t>,</w:t>
      </w:r>
    </w:p>
    <w:p w14:paraId="1E23250D" w14:textId="576CF448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Stopnja natančnosti mej in navajanje parcelnih številk </w:t>
      </w:r>
      <w:r w:rsidRPr="00CF0D61">
        <w:t>– tolmačenje natančnosti grafičnega dela namenske rabe prostora z vsakokratnimi zemljiškokatastrskimi podatki</w:t>
      </w:r>
      <w:r>
        <w:t>,</w:t>
      </w:r>
      <w:r w:rsidRPr="00CF0D61">
        <w:t xml:space="preserve"> </w:t>
      </w:r>
    </w:p>
    <w:p w14:paraId="45511B9F" w14:textId="14888E75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Vodni promet </w:t>
      </w:r>
      <w:r w:rsidRPr="00CF0D61">
        <w:t>– posodobljene in z DRSV ter MK usklajene lokacije in število privezov za pristanišča, čolnarne in vstopno-izstopna mesta</w:t>
      </w:r>
      <w:r>
        <w:t>,</w:t>
      </w:r>
    </w:p>
    <w:p w14:paraId="539D6991" w14:textId="3449F6A9" w:rsid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Onesnaženja voda </w:t>
      </w:r>
      <w:r w:rsidRPr="00CF0D61">
        <w:t xml:space="preserve">– poleg prispevnega območja Blejskega jezera, dodano opredeljena tudi prispevnega območja </w:t>
      </w:r>
      <w:proofErr w:type="spellStart"/>
      <w:r w:rsidRPr="00CF0D61">
        <w:t>Mišce</w:t>
      </w:r>
      <w:proofErr w:type="spellEnd"/>
      <w:r w:rsidRPr="00CF0D61">
        <w:t xml:space="preserve"> in Radovne (zahtevano soglasje pristojnega organa za vode) </w:t>
      </w:r>
      <w:r>
        <w:t>,</w:t>
      </w:r>
    </w:p>
    <w:p w14:paraId="6AA5C18E" w14:textId="12413750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>Gostinska nastanitvena dejavnost</w:t>
      </w:r>
      <w:r>
        <w:rPr>
          <w:b/>
          <w:bCs/>
        </w:rPr>
        <w:t>:</w:t>
      </w:r>
    </w:p>
    <w:p w14:paraId="73FF6409" w14:textId="21283D62" w:rsidR="00CF0D61" w:rsidRPr="00CF0D61" w:rsidRDefault="00CF0D61" w:rsidP="00CF0D61">
      <w:pPr>
        <w:numPr>
          <w:ilvl w:val="1"/>
          <w:numId w:val="16"/>
        </w:numPr>
      </w:pPr>
      <w:r w:rsidRPr="00CF0D61">
        <w:rPr>
          <w:b/>
          <w:bCs/>
        </w:rPr>
        <w:t xml:space="preserve">v </w:t>
      </w:r>
      <w:proofErr w:type="spellStart"/>
      <w:r w:rsidRPr="00CF0D61">
        <w:rPr>
          <w:b/>
          <w:bCs/>
        </w:rPr>
        <w:t>SSe</w:t>
      </w:r>
      <w:proofErr w:type="spellEnd"/>
      <w:r w:rsidRPr="00CF0D61">
        <w:rPr>
          <w:b/>
          <w:bCs/>
        </w:rPr>
        <w:t xml:space="preserve">, SK, CU, </w:t>
      </w:r>
      <w:proofErr w:type="spellStart"/>
      <w:r w:rsidRPr="00CF0D61">
        <w:rPr>
          <w:b/>
          <w:bCs/>
        </w:rPr>
        <w:t>Ak</w:t>
      </w:r>
      <w:proofErr w:type="spellEnd"/>
      <w:r w:rsidRPr="00CF0D61">
        <w:rPr>
          <w:b/>
          <w:bCs/>
        </w:rPr>
        <w:t xml:space="preserve"> </w:t>
      </w:r>
      <w:r w:rsidRPr="00CF0D61">
        <w:t>– sobe in apartmaji v stanovanjskih stavbah: največ 4 ležišča na sobo / apartma; skupna površina stanovanja ostaja najmanj 50% uporabne površine objekta, v dvostanovanjski stavbi sta vključno z apartmajem dopustni dve stanovanjski enoti</w:t>
      </w:r>
      <w:r>
        <w:t>,</w:t>
      </w:r>
      <w:r w:rsidRPr="00CF0D61">
        <w:t xml:space="preserve">  </w:t>
      </w:r>
    </w:p>
    <w:p w14:paraId="27ADAC5A" w14:textId="1FC7AB1A" w:rsidR="00CF0D61" w:rsidRPr="00CF0D61" w:rsidRDefault="00CF0D61" w:rsidP="00CF0D61">
      <w:pPr>
        <w:numPr>
          <w:ilvl w:val="1"/>
          <w:numId w:val="16"/>
        </w:numPr>
      </w:pPr>
      <w:r w:rsidRPr="00CF0D61">
        <w:rPr>
          <w:b/>
          <w:bCs/>
        </w:rPr>
        <w:t xml:space="preserve">v </w:t>
      </w:r>
      <w:proofErr w:type="spellStart"/>
      <w:r w:rsidRPr="00CF0D61">
        <w:rPr>
          <w:b/>
          <w:bCs/>
        </w:rPr>
        <w:t>SSvj</w:t>
      </w:r>
      <w:proofErr w:type="spellEnd"/>
      <w:r w:rsidRPr="00CF0D61">
        <w:rPr>
          <w:b/>
          <w:bCs/>
        </w:rPr>
        <w:t xml:space="preserve"> </w:t>
      </w:r>
      <w:r w:rsidRPr="00CF0D61">
        <w:t>(vaška jedra) – pod posebnimi pogoji poleg penzionov dopustni tudi (manjši) hoteli in gostišča</w:t>
      </w:r>
      <w:r>
        <w:t>,</w:t>
      </w:r>
    </w:p>
    <w:p w14:paraId="4CB9AE91" w14:textId="49FBB765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Objekti razpršene gradnje </w:t>
      </w:r>
      <w:r w:rsidRPr="00CF0D61">
        <w:t>– dodana določila glede dopustnih gradenj in vrst objektov in dejavnosti na obstoječih (legalnih) objektih; na zahtevo MNVP spremembe namembnosti niso dopustne</w:t>
      </w:r>
      <w:r>
        <w:t>,</w:t>
      </w:r>
    </w:p>
    <w:p w14:paraId="0A6AE185" w14:textId="77777777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Velikost gradbenih parcel </w:t>
      </w:r>
      <w:r w:rsidRPr="00CF0D61">
        <w:t>– dopustno odstopanje od 500 m</w:t>
      </w:r>
      <w:r w:rsidRPr="00CF0D61">
        <w:rPr>
          <w:vertAlign w:val="superscript"/>
        </w:rPr>
        <w:t>2</w:t>
      </w:r>
      <w:r w:rsidRPr="00CF0D61">
        <w:t xml:space="preserve"> v vaških jedrih in nadomestnih gradnjah</w:t>
      </w:r>
    </w:p>
    <w:p w14:paraId="415A73EC" w14:textId="58B78B4F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>Odmiki</w:t>
      </w:r>
      <w:r w:rsidRPr="00CF0D61">
        <w:t xml:space="preserve"> – na območjih vaških jeder dopustna odstopanja od predpisanih odmikov od javnih cest; zahtevan 5 m prostor za ustavljanje vozila pred garažo oz. zapornico</w:t>
      </w:r>
      <w:r>
        <w:t>,</w:t>
      </w:r>
      <w:r w:rsidRPr="00CF0D61">
        <w:t xml:space="preserve"> </w:t>
      </w:r>
    </w:p>
    <w:p w14:paraId="461DFEF3" w14:textId="14684BF0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posodobljena </w:t>
      </w:r>
      <w:r w:rsidRPr="00CF0D61">
        <w:rPr>
          <w:b/>
          <w:bCs/>
          <w:i/>
          <w:iCs/>
        </w:rPr>
        <w:t>Priloga 1 – preglednica pomožnih objetih po namenskih rabah</w:t>
      </w:r>
      <w:r w:rsidRPr="00CF0D61">
        <w:t>, skladno z zakonodajo (uskladitev s sektorskimi akti, predvsem posegi na kmetijska zemljišča)</w:t>
      </w:r>
      <w:r>
        <w:t>,</w:t>
      </w:r>
    </w:p>
    <w:p w14:paraId="07CA7E6E" w14:textId="003601CB" w:rsidR="00CF0D61" w:rsidRDefault="00CF0D61" w:rsidP="00CF0D61">
      <w:pPr>
        <w:numPr>
          <w:ilvl w:val="0"/>
          <w:numId w:val="12"/>
        </w:numPr>
      </w:pPr>
      <w:r w:rsidRPr="00CF0D61">
        <w:t xml:space="preserve">uskladitve z v vmesnem času </w:t>
      </w:r>
      <w:r w:rsidRPr="00CF0D61">
        <w:rPr>
          <w:b/>
          <w:bCs/>
        </w:rPr>
        <w:t xml:space="preserve">sprejetimi sd5 OPN Bled </w:t>
      </w:r>
      <w:r w:rsidRPr="00CF0D61">
        <w:t>za območje RE-26</w:t>
      </w:r>
      <w:r>
        <w:t>,</w:t>
      </w:r>
    </w:p>
    <w:p w14:paraId="0B084CC0" w14:textId="0F7ACE93" w:rsidR="00CF0D61" w:rsidRPr="00CF0D61" w:rsidRDefault="00CF0D61" w:rsidP="00CF0D61">
      <w:pPr>
        <w:numPr>
          <w:ilvl w:val="0"/>
          <w:numId w:val="12"/>
        </w:numPr>
      </w:pPr>
      <w:r w:rsidRPr="00CF0D61">
        <w:t xml:space="preserve">uskladitve </w:t>
      </w:r>
      <w:r w:rsidRPr="00CF0D61">
        <w:rPr>
          <w:b/>
          <w:bCs/>
        </w:rPr>
        <w:t xml:space="preserve">PPIP z določili oblikovanja in urejanja skladno z varstvenimi režimi varstva kulturne dediščine ZVKDS </w:t>
      </w:r>
      <w:r w:rsidRPr="00CF0D61">
        <w:t xml:space="preserve">(ambient Bleda); Blejski grad, Blejsko jezero, Ožje središče Bleda, Grajska pristava, Grad-vaško jedro, Rečica območje stare Gorenjčeve žage in Mrakove domačije, Zagorice za dopolnitev muzeja tesarstva </w:t>
      </w:r>
      <w:proofErr w:type="spellStart"/>
      <w:r w:rsidRPr="00CF0D61">
        <w:t>ipd</w:t>
      </w:r>
      <w:proofErr w:type="spellEnd"/>
      <w:r w:rsidRPr="00CF0D61">
        <w:t xml:space="preserve"> …</w:t>
      </w:r>
      <w:r w:rsidR="002B11E2">
        <w:t>,</w:t>
      </w:r>
    </w:p>
    <w:p w14:paraId="5875288E" w14:textId="39D08493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 xml:space="preserve">mestoma dopolnitve PPIP s sklici na izdelane SP ali projektne rešitve </w:t>
      </w:r>
      <w:r w:rsidRPr="00CF0D61">
        <w:t>ali dodane zahteve po izdelavi predhodnih SP za potrjevanje organov ZVKDS ter Občine Bled (pristojen za urejanje prostora)</w:t>
      </w:r>
      <w:r w:rsidR="002B11E2">
        <w:t>,</w:t>
      </w:r>
      <w:r w:rsidRPr="00CF0D61">
        <w:t xml:space="preserve"> </w:t>
      </w:r>
    </w:p>
    <w:p w14:paraId="21A1C261" w14:textId="1E298498" w:rsidR="00CF0D61" w:rsidRP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t>mestoma dopolnitve PPIP z dodanimi pogoji za zelene površine</w:t>
      </w:r>
      <w:r w:rsidRPr="00CF0D61">
        <w:t>, zasaditev (drevoredi, otroška igrišča) in kulturno krajino</w:t>
      </w:r>
      <w:r w:rsidR="002B11E2">
        <w:t>,</w:t>
      </w:r>
    </w:p>
    <w:p w14:paraId="2A12B626" w14:textId="21499017" w:rsidR="00CF0D61" w:rsidRDefault="00CF0D61" w:rsidP="00CF0D61">
      <w:pPr>
        <w:numPr>
          <w:ilvl w:val="0"/>
          <w:numId w:val="12"/>
        </w:numPr>
      </w:pPr>
      <w:r w:rsidRPr="00CF0D61">
        <w:rPr>
          <w:b/>
          <w:bCs/>
        </w:rPr>
        <w:lastRenderedPageBreak/>
        <w:t xml:space="preserve">druga podrobna določila PPIP </w:t>
      </w:r>
      <w:r w:rsidRPr="00CF0D61">
        <w:t>na posamezne enote urejanja prostora</w:t>
      </w:r>
      <w:r w:rsidR="002B11E2">
        <w:t>,</w:t>
      </w:r>
    </w:p>
    <w:p w14:paraId="5FA2CF19" w14:textId="01550629" w:rsidR="00CF0D61" w:rsidRPr="00CF0D61" w:rsidRDefault="002B11E2" w:rsidP="002B11E2">
      <w:pPr>
        <w:numPr>
          <w:ilvl w:val="0"/>
          <w:numId w:val="12"/>
        </w:numPr>
      </w:pPr>
      <w:r>
        <w:t>m</w:t>
      </w:r>
      <w:r w:rsidRPr="00CF0D61">
        <w:t>erila in pogoji za postavitev</w:t>
      </w:r>
      <w:r w:rsidR="00517C2D">
        <w:t xml:space="preserve"> pomožnih kmetijskih objektov, npr.</w:t>
      </w:r>
      <w:r>
        <w:rPr>
          <w:b/>
          <w:bCs/>
        </w:rPr>
        <w:t xml:space="preserve"> kmečke lope</w:t>
      </w:r>
      <w:r w:rsidRPr="00CF0D61">
        <w:t xml:space="preserve"> za kmete</w:t>
      </w:r>
      <w:r>
        <w:rPr>
          <w:b/>
          <w:bCs/>
        </w:rPr>
        <w:t xml:space="preserve">, </w:t>
      </w:r>
      <w:r w:rsidRPr="00CF0D61">
        <w:t>kar je podrobno prikazano v</w:t>
      </w:r>
      <w:r>
        <w:rPr>
          <w:b/>
          <w:bCs/>
        </w:rPr>
        <w:t xml:space="preserve"> katalogu pomožnih kmetijskih objektov.</w:t>
      </w:r>
    </w:p>
    <w:p w14:paraId="3CFA0BC8" w14:textId="06649F73" w:rsidR="002B11E2" w:rsidRPr="00CF0D61" w:rsidRDefault="00517C2D" w:rsidP="00CF0D61">
      <w:pPr>
        <w:numPr>
          <w:ilvl w:val="0"/>
          <w:numId w:val="12"/>
        </w:numPr>
      </w:pPr>
      <w:r>
        <w:t xml:space="preserve">Z risbo </w:t>
      </w:r>
      <w:r w:rsidR="002B11E2">
        <w:t xml:space="preserve">pokazani </w:t>
      </w:r>
      <w:r w:rsidR="002B11E2" w:rsidRPr="002B11E2">
        <w:rPr>
          <w:b/>
          <w:bCs/>
        </w:rPr>
        <w:t>dopustni posegi na obstoječih objektih naselja Dobe</w:t>
      </w:r>
      <w:r w:rsidR="002B11E2">
        <w:t xml:space="preserve"> v obliki kataloga.</w:t>
      </w:r>
    </w:p>
    <w:p w14:paraId="43BA7F64" w14:textId="77777777" w:rsidR="00C07A25" w:rsidRDefault="00C07A25"/>
    <w:p w14:paraId="3B9D0748" w14:textId="3A71ADFB" w:rsidR="00C07A25" w:rsidRPr="006930BD" w:rsidRDefault="006930BD">
      <w:pPr>
        <w:rPr>
          <w:b/>
          <w:bCs/>
        </w:rPr>
      </w:pPr>
      <w:r w:rsidRPr="006930BD">
        <w:rPr>
          <w:b/>
          <w:bCs/>
          <w:color w:val="5B9BD5" w:themeColor="accent5"/>
        </w:rPr>
        <w:t>Bistvene sprememb in dopolnitev grafičnega dela OPN so:</w:t>
      </w:r>
    </w:p>
    <w:p w14:paraId="443A19F1" w14:textId="77777777" w:rsidR="00D4550B" w:rsidRPr="00D4550B" w:rsidRDefault="00D4550B" w:rsidP="00D4550B">
      <w:pPr>
        <w:numPr>
          <w:ilvl w:val="0"/>
          <w:numId w:val="19"/>
        </w:numPr>
      </w:pPr>
      <w:r w:rsidRPr="00D4550B">
        <w:rPr>
          <w:b/>
          <w:bCs/>
        </w:rPr>
        <w:t>uskladitev z razvojnimi projekti oziroma pobudami:</w:t>
      </w:r>
    </w:p>
    <w:p w14:paraId="04020101" w14:textId="77777777" w:rsidR="00D4550B" w:rsidRPr="00D4550B" w:rsidRDefault="00D4550B" w:rsidP="00D4550B">
      <w:pPr>
        <w:numPr>
          <w:ilvl w:val="1"/>
          <w:numId w:val="16"/>
        </w:numPr>
      </w:pPr>
      <w:r w:rsidRPr="00D4550B">
        <w:t>Grajska pristava in Blejski grad in Športni park Bled (izdelana SP)</w:t>
      </w:r>
    </w:p>
    <w:p w14:paraId="5BED3DA8" w14:textId="77777777" w:rsidR="00D4550B" w:rsidRPr="00D4550B" w:rsidRDefault="00D4550B" w:rsidP="00D4550B">
      <w:pPr>
        <w:numPr>
          <w:ilvl w:val="1"/>
          <w:numId w:val="16"/>
        </w:numPr>
      </w:pPr>
      <w:r w:rsidRPr="00D4550B">
        <w:t>Avtobusna postaja (izdelana IDZ)</w:t>
      </w:r>
    </w:p>
    <w:p w14:paraId="37633C02" w14:textId="77777777" w:rsidR="00D4550B" w:rsidRPr="00D4550B" w:rsidRDefault="00D4550B" w:rsidP="00D4550B">
      <w:pPr>
        <w:numPr>
          <w:ilvl w:val="1"/>
          <w:numId w:val="16"/>
        </w:numPr>
      </w:pPr>
      <w:r w:rsidRPr="00D4550B">
        <w:t>Bohinjska Bela (pobuda)</w:t>
      </w:r>
    </w:p>
    <w:p w14:paraId="7501FABB" w14:textId="77777777" w:rsidR="00D4550B" w:rsidRPr="00D4550B" w:rsidRDefault="00D4550B" w:rsidP="00D4550B">
      <w:pPr>
        <w:numPr>
          <w:ilvl w:val="1"/>
          <w:numId w:val="16"/>
        </w:numPr>
        <w:rPr>
          <w:b/>
          <w:bCs/>
        </w:rPr>
      </w:pPr>
      <w:r w:rsidRPr="00D4550B">
        <w:rPr>
          <w:b/>
          <w:bCs/>
        </w:rPr>
        <w:t>Osnovna šola Bled (izdelana IDZ)</w:t>
      </w:r>
    </w:p>
    <w:p w14:paraId="68EF8FA3" w14:textId="11174B9D" w:rsidR="00C07A25" w:rsidRDefault="00D4550B" w:rsidP="00D4550B">
      <w:pPr>
        <w:jc w:val="center"/>
      </w:pPr>
      <w:r w:rsidRPr="00D4550B">
        <w:rPr>
          <w:noProof/>
        </w:rPr>
        <w:drawing>
          <wp:inline distT="0" distB="0" distL="0" distR="0" wp14:anchorId="101ED2DB" wp14:editId="2D34DAC0">
            <wp:extent cx="1989117" cy="2035096"/>
            <wp:effectExtent l="0" t="0" r="0" b="381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5A0037B-4FE9-0748-E9AD-C7786F1C8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5A0037B-4FE9-0748-E9AD-C7786F1C8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588" r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62" cy="205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4550B">
        <w:rPr>
          <w:noProof/>
        </w:rPr>
        <w:drawing>
          <wp:inline distT="0" distB="0" distL="0" distR="0" wp14:anchorId="18D5FFB0" wp14:editId="0E508BC0">
            <wp:extent cx="1965679" cy="2036825"/>
            <wp:effectExtent l="0" t="0" r="0" b="190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B63DE1D-679C-FD53-451C-0551B0C80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B63DE1D-679C-FD53-451C-0551B0C80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16995" t="8640" b="8356"/>
                    <a:stretch>
                      <a:fillRect/>
                    </a:stretch>
                  </pic:blipFill>
                  <pic:spPr>
                    <a:xfrm>
                      <a:off x="0" y="0"/>
                      <a:ext cx="2000569" cy="20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4550B">
        <w:rPr>
          <w:noProof/>
        </w:rPr>
        <w:drawing>
          <wp:inline distT="0" distB="0" distL="0" distR="0" wp14:anchorId="799B4F88" wp14:editId="0EA561E9">
            <wp:extent cx="1433332" cy="2032276"/>
            <wp:effectExtent l="0" t="0" r="0" b="63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7AE5871-B803-C454-947D-E77822E30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7AE5871-B803-C454-947D-E77822E30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713" r="17042"/>
                    <a:stretch/>
                  </pic:blipFill>
                  <pic:spPr>
                    <a:xfrm>
                      <a:off x="0" y="0"/>
                      <a:ext cx="1439848" cy="20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0316" w14:textId="2BB3625D" w:rsidR="005F1657" w:rsidRPr="005F1657" w:rsidRDefault="005F1657" w:rsidP="005F1657">
      <w:pPr>
        <w:rPr>
          <w:sz w:val="18"/>
          <w:szCs w:val="18"/>
        </w:rPr>
      </w:pPr>
      <w:r w:rsidRPr="005F1657">
        <w:rPr>
          <w:sz w:val="18"/>
          <w:szCs w:val="18"/>
        </w:rPr>
        <w:t xml:space="preserve">Slika </w:t>
      </w:r>
      <w:r>
        <w:rPr>
          <w:sz w:val="18"/>
          <w:szCs w:val="18"/>
        </w:rPr>
        <w:t>2</w:t>
      </w:r>
      <w:r>
        <w:rPr>
          <w:sz w:val="18"/>
          <w:szCs w:val="18"/>
        </w:rPr>
        <w:t xml:space="preserve">: </w:t>
      </w:r>
      <w:r>
        <w:rPr>
          <w:sz w:val="18"/>
          <w:szCs w:val="18"/>
        </w:rPr>
        <w:t>Primeri spremembe namenske rabe prostora z vidnimi spremembami (z leve proti desni: Parkirišče pri vrtcu, Grajska pritava pri muzeju in Bohinjska Bela, pri železnici)</w:t>
      </w:r>
    </w:p>
    <w:p w14:paraId="55669F3E" w14:textId="77777777" w:rsidR="005F1657" w:rsidRDefault="005F1657" w:rsidP="00D4550B">
      <w:pPr>
        <w:jc w:val="center"/>
      </w:pPr>
    </w:p>
    <w:p w14:paraId="3D046981" w14:textId="77777777" w:rsidR="00D4550B" w:rsidRPr="00D4550B" w:rsidRDefault="00D4550B" w:rsidP="00D4550B">
      <w:pPr>
        <w:jc w:val="center"/>
        <w:rPr>
          <w:sz w:val="10"/>
          <w:szCs w:val="10"/>
        </w:rPr>
      </w:pPr>
    </w:p>
    <w:p w14:paraId="05DA73D5" w14:textId="7A7DE712" w:rsidR="00D4550B" w:rsidRDefault="00D4550B" w:rsidP="00D4550B">
      <w:pPr>
        <w:jc w:val="center"/>
      </w:pPr>
      <w:r w:rsidRPr="00D4550B">
        <w:rPr>
          <w:noProof/>
        </w:rPr>
        <w:drawing>
          <wp:inline distT="0" distB="0" distL="0" distR="0" wp14:anchorId="4B16A6F5" wp14:editId="190855A4">
            <wp:extent cx="5417367" cy="2832705"/>
            <wp:effectExtent l="0" t="0" r="0" b="635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5EFB33F-68CD-6FE5-552D-021F6DE4E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5EFB33F-68CD-6FE5-552D-021F6DE4E1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12937" t="28025" b="11586"/>
                    <a:stretch>
                      <a:fillRect/>
                    </a:stretch>
                  </pic:blipFill>
                  <pic:spPr>
                    <a:xfrm>
                      <a:off x="0" y="0"/>
                      <a:ext cx="5456263" cy="28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5556" w14:textId="6CA34B6A" w:rsidR="005F1657" w:rsidRPr="005F1657" w:rsidRDefault="005F1657" w:rsidP="005F1657">
      <w:pPr>
        <w:rPr>
          <w:sz w:val="18"/>
          <w:szCs w:val="18"/>
        </w:rPr>
      </w:pPr>
      <w:r w:rsidRPr="005F1657">
        <w:rPr>
          <w:sz w:val="18"/>
          <w:szCs w:val="18"/>
        </w:rPr>
        <w:t xml:space="preserve">Slika </w:t>
      </w:r>
      <w:r>
        <w:rPr>
          <w:sz w:val="18"/>
          <w:szCs w:val="18"/>
        </w:rPr>
        <w:t>3</w:t>
      </w:r>
      <w:r>
        <w:rPr>
          <w:sz w:val="18"/>
          <w:szCs w:val="18"/>
        </w:rPr>
        <w:t xml:space="preserve">: Primer </w:t>
      </w:r>
      <w:r>
        <w:rPr>
          <w:sz w:val="18"/>
          <w:szCs w:val="18"/>
        </w:rPr>
        <w:t>zamenjave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podrobne </w:t>
      </w:r>
      <w:r>
        <w:rPr>
          <w:sz w:val="18"/>
          <w:szCs w:val="18"/>
        </w:rPr>
        <w:t>namenske rabe prostora z vidnimi spremembami (</w:t>
      </w:r>
      <w:r>
        <w:rPr>
          <w:sz w:val="18"/>
          <w:szCs w:val="18"/>
        </w:rPr>
        <w:t>Osnovna šola Bled</w:t>
      </w:r>
      <w:r>
        <w:rPr>
          <w:sz w:val="18"/>
          <w:szCs w:val="18"/>
        </w:rPr>
        <w:t>)</w:t>
      </w:r>
    </w:p>
    <w:p w14:paraId="6FF73A88" w14:textId="77777777" w:rsidR="005F1657" w:rsidRDefault="005F1657" w:rsidP="00D4550B">
      <w:pPr>
        <w:jc w:val="center"/>
      </w:pPr>
    </w:p>
    <w:p w14:paraId="69702ABE" w14:textId="35C4AF22" w:rsidR="00D4550B" w:rsidRDefault="00D4550B" w:rsidP="00D4550B">
      <w:pPr>
        <w:pStyle w:val="Odstavekseznama"/>
        <w:numPr>
          <w:ilvl w:val="0"/>
          <w:numId w:val="21"/>
        </w:numPr>
      </w:pPr>
      <w:r w:rsidRPr="00D4550B">
        <w:t xml:space="preserve">uskladitev meje občine na območju reke Save in kampa </w:t>
      </w:r>
      <w:proofErr w:type="spellStart"/>
      <w:r w:rsidRPr="00D4550B">
        <w:t>Šobec</w:t>
      </w:r>
      <w:proofErr w:type="spellEnd"/>
      <w:r w:rsidR="00C11273">
        <w:t>,</w:t>
      </w:r>
    </w:p>
    <w:p w14:paraId="04F2D47A" w14:textId="557F7CF3" w:rsid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t xml:space="preserve">uskladitev območij cest z izdelano projektne dokumentacijo ali novelirano parcelacijo </w:t>
      </w:r>
      <w:r w:rsidRPr="00C11273">
        <w:t xml:space="preserve">na območju </w:t>
      </w:r>
      <w:proofErr w:type="spellStart"/>
      <w:r w:rsidRPr="00C11273">
        <w:t>Mlinega</w:t>
      </w:r>
      <w:proofErr w:type="spellEnd"/>
      <w:r w:rsidRPr="00C11273">
        <w:t xml:space="preserve"> (Cesta Gorenjskega odreda, Savska cesta) in</w:t>
      </w:r>
      <w:r w:rsidRPr="00C11273">
        <w:br/>
        <w:t>Rečice (Kolodvorska ulica)</w:t>
      </w:r>
      <w:r>
        <w:t>,</w:t>
      </w:r>
    </w:p>
    <w:p w14:paraId="4292631E" w14:textId="77777777" w:rsidR="00C11273" w:rsidRP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t xml:space="preserve">uskladitev s smernicami NUP: </w:t>
      </w:r>
      <w:r w:rsidRPr="00C11273">
        <w:t xml:space="preserve">ukinitev rabe F – površine za potrebe obrambe v naselju v </w:t>
      </w:r>
      <w:proofErr w:type="spellStart"/>
      <w:r w:rsidRPr="00C11273">
        <w:t>Želečah</w:t>
      </w:r>
      <w:proofErr w:type="spellEnd"/>
      <w:r w:rsidRPr="00C11273">
        <w:t xml:space="preserve"> in v Zagoricah</w:t>
      </w:r>
    </w:p>
    <w:p w14:paraId="04F155BC" w14:textId="77777777" w:rsidR="00C11273" w:rsidRP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t xml:space="preserve">druge uskladitve namenske rabe </w:t>
      </w:r>
      <w:r w:rsidRPr="00C11273">
        <w:t>vezano na PPIP v odloku o OPN, skladno s posameznimi pobudami oziroma uskladitvami z NUP (predvsem z ZVKDS z vidika varstva kulturne dediščine, DRSV z uskladitvijo obsega vodnih zemljišč)</w:t>
      </w:r>
    </w:p>
    <w:p w14:paraId="3972CCFD" w14:textId="77777777" w:rsidR="00C11273" w:rsidRP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lastRenderedPageBreak/>
        <w:t xml:space="preserve">mestoma popravki mej posameznih EUP </w:t>
      </w:r>
      <w:r w:rsidRPr="00C11273">
        <w:t xml:space="preserve">skladno s parcelnim stanjem ali dejanskim stanjem oziroma glede </w:t>
      </w:r>
      <w:r w:rsidRPr="00C11273">
        <w:rPr>
          <w:lang w:val="pl-PL"/>
        </w:rPr>
        <w:t>na izvedeno stanje v prostoru</w:t>
      </w:r>
    </w:p>
    <w:p w14:paraId="042EC886" w14:textId="77777777" w:rsidR="00C11273" w:rsidRP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t>uskladitev z odločbami za krčitev gozda</w:t>
      </w:r>
    </w:p>
    <w:p w14:paraId="11CF8284" w14:textId="77777777" w:rsidR="00C11273" w:rsidRPr="00C11273" w:rsidRDefault="00C11273" w:rsidP="00C11273">
      <w:pPr>
        <w:pStyle w:val="Odstavekseznama"/>
        <w:numPr>
          <w:ilvl w:val="0"/>
          <w:numId w:val="21"/>
        </w:numPr>
      </w:pPr>
      <w:r w:rsidRPr="00C11273">
        <w:rPr>
          <w:b/>
          <w:bCs/>
        </w:rPr>
        <w:t xml:space="preserve">mestoma uskladitev vodnih zemljišč </w:t>
      </w:r>
      <w:r w:rsidRPr="00C11273">
        <w:t>zaradi 2. mnenja DRSV (potok Rečica)</w:t>
      </w:r>
    </w:p>
    <w:p w14:paraId="0E96CD60" w14:textId="67DB14C5" w:rsidR="00C11273" w:rsidRDefault="00C11273" w:rsidP="00C11273">
      <w:pPr>
        <w:jc w:val="center"/>
      </w:pPr>
      <w:r w:rsidRPr="00C11273">
        <w:rPr>
          <w:noProof/>
        </w:rPr>
        <w:drawing>
          <wp:inline distT="0" distB="0" distL="0" distR="0" wp14:anchorId="5AB8AF9E" wp14:editId="672F5C2A">
            <wp:extent cx="5760720" cy="189357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32731F3-5771-FBB5-7C8D-2FFF0AEC0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32731F3-5771-FBB5-7C8D-2FFF0AEC0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t="21098" b="18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F9D6" w14:textId="35EEE40B" w:rsidR="005F1657" w:rsidRPr="005F1657" w:rsidRDefault="005F1657" w:rsidP="005F1657">
      <w:pPr>
        <w:rPr>
          <w:sz w:val="18"/>
          <w:szCs w:val="18"/>
        </w:rPr>
      </w:pPr>
      <w:r w:rsidRPr="005F1657">
        <w:rPr>
          <w:sz w:val="18"/>
          <w:szCs w:val="18"/>
        </w:rPr>
        <w:t xml:space="preserve">Slika </w:t>
      </w:r>
      <w:r>
        <w:rPr>
          <w:sz w:val="18"/>
          <w:szCs w:val="18"/>
        </w:rPr>
        <w:t>4</w:t>
      </w:r>
      <w:r>
        <w:rPr>
          <w:sz w:val="18"/>
          <w:szCs w:val="18"/>
        </w:rPr>
        <w:t xml:space="preserve">: Primer </w:t>
      </w:r>
      <w:r>
        <w:rPr>
          <w:sz w:val="18"/>
          <w:szCs w:val="18"/>
        </w:rPr>
        <w:t>uskladitve namenske rabe vodnega zemljišča z izvedenim stanjem</w:t>
      </w:r>
    </w:p>
    <w:p w14:paraId="7D13E44B" w14:textId="77777777" w:rsidR="00C11273" w:rsidRDefault="00C11273" w:rsidP="00C11273">
      <w:pPr>
        <w:jc w:val="center"/>
      </w:pPr>
    </w:p>
    <w:p w14:paraId="0185A0A1" w14:textId="08515A1B" w:rsidR="006930BD" w:rsidRDefault="00C11273">
      <w:r>
        <w:t xml:space="preserve">Občani in druga zainteresirana javnost, ste </w:t>
      </w:r>
      <w:r w:rsidR="00FC58E7">
        <w:t xml:space="preserve">imeli </w:t>
      </w:r>
      <w:r>
        <w:t>SD4 OPN</w:t>
      </w:r>
      <w:r w:rsidR="00FC58E7">
        <w:t xml:space="preserve"> priložnost preučiti v času javne razgrnitve, ki je trajala dlje kot predvideva zakon. Na pripombe in predloge je bilo odgovorjeno v stališčih do pripomb, ki so bila prav tako javno objavljena, sledila je priprava predloga nato pa več kot leto dni trajajoče usklajevanje z nosilci urejanja prostora, v fazi pridobivanja drugih mnenj.</w:t>
      </w:r>
    </w:p>
    <w:p w14:paraId="00272FA9" w14:textId="77777777" w:rsidR="00FC58E7" w:rsidRDefault="00FC58E7"/>
    <w:p w14:paraId="31F4BE0E" w14:textId="77777777" w:rsidR="00FC58E7" w:rsidRPr="00FC58E7" w:rsidRDefault="00FC58E7" w:rsidP="00FC58E7">
      <w:r w:rsidRPr="00FC58E7">
        <w:rPr>
          <w:b/>
          <w:bCs/>
        </w:rPr>
        <w:t>Ključna usklajevanja za pridobitev pozitivnih 2. mnenj nosilcev urejanja prostora:</w:t>
      </w:r>
    </w:p>
    <w:p w14:paraId="6D34B35D" w14:textId="2E524BB2" w:rsidR="00B011C8" w:rsidRPr="00B011C8" w:rsidRDefault="00B011C8" w:rsidP="00B011C8">
      <w:r>
        <w:t>Občina Bled, se je v zadnjem, več kot letu dni, usklajevala praktično z vsemi nosilci urejanja prostora, med njimi ključni:</w:t>
      </w:r>
    </w:p>
    <w:p w14:paraId="152BE539" w14:textId="48DD4F36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DRSV</w:t>
      </w:r>
      <w:r w:rsidRPr="00FC58E7">
        <w:t xml:space="preserve"> (namenska raba vodnih zemljišč, dopolnitve prikaza stanja prostora, krčitve gozdov na ogroženih plazovitih območjih, uskladitev s strokovno podlago o kakovosti jezera (</w:t>
      </w:r>
      <w:proofErr w:type="spellStart"/>
      <w:r w:rsidRPr="00FC58E7">
        <w:t>Limnos</w:t>
      </w:r>
      <w:proofErr w:type="spellEnd"/>
      <w:r w:rsidRPr="00FC58E7">
        <w:t>), …)</w:t>
      </w:r>
    </w:p>
    <w:p w14:paraId="50056FC8" w14:textId="77777777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MOPE</w:t>
      </w:r>
      <w:r w:rsidRPr="00FC58E7">
        <w:t xml:space="preserve"> (uskladitve s predpisi s področja tal in odpadkov, …)</w:t>
      </w:r>
    </w:p>
    <w:p w14:paraId="7B9E2EB5" w14:textId="77777777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MKGP</w:t>
      </w:r>
      <w:r w:rsidRPr="00FC58E7">
        <w:t xml:space="preserve"> – kmetijstvo (dosledna uskladitev s sektorsko zakonodajo glede dopustnih objektov na K)</w:t>
      </w:r>
    </w:p>
    <w:p w14:paraId="7E72DAE6" w14:textId="77777777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MNVP</w:t>
      </w:r>
      <w:r w:rsidRPr="00FC58E7">
        <w:t xml:space="preserve"> – prostor (omejitev dopustnih posegov na </w:t>
      </w:r>
      <w:proofErr w:type="spellStart"/>
      <w:r w:rsidRPr="00FC58E7">
        <w:t>nestavbnih</w:t>
      </w:r>
      <w:proofErr w:type="spellEnd"/>
      <w:r w:rsidRPr="00FC58E7">
        <w:t xml:space="preserve"> zemljiščih, …) </w:t>
      </w:r>
    </w:p>
    <w:p w14:paraId="1744A138" w14:textId="77777777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MI</w:t>
      </w:r>
      <w:r w:rsidRPr="00FC58E7">
        <w:t xml:space="preserve"> -  železnice</w:t>
      </w:r>
    </w:p>
    <w:p w14:paraId="3EE997F8" w14:textId="77777777" w:rsidR="00FC58E7" w:rsidRP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MKGP</w:t>
      </w:r>
      <w:r w:rsidRPr="00FC58E7">
        <w:t xml:space="preserve"> – ribištvo</w:t>
      </w:r>
    </w:p>
    <w:p w14:paraId="276F41FD" w14:textId="77777777" w:rsidR="00FC58E7" w:rsidRDefault="00FC58E7" w:rsidP="00FC58E7">
      <w:pPr>
        <w:numPr>
          <w:ilvl w:val="0"/>
          <w:numId w:val="25"/>
        </w:numPr>
      </w:pPr>
      <w:r w:rsidRPr="00FC58E7">
        <w:rPr>
          <w:b/>
          <w:bCs/>
        </w:rPr>
        <w:t>MZ</w:t>
      </w:r>
      <w:r w:rsidRPr="00FC58E7">
        <w:t xml:space="preserve"> – zdravje</w:t>
      </w:r>
    </w:p>
    <w:p w14:paraId="2AC1A4B8" w14:textId="77777777" w:rsidR="00FC58E7" w:rsidRDefault="00FC58E7"/>
    <w:p w14:paraId="119EABF4" w14:textId="6EF02617" w:rsidR="00FC58E7" w:rsidRDefault="00FC58E7">
      <w:r w:rsidRPr="00FC58E7">
        <w:t xml:space="preserve">Bled ima jasno opredeljeno identiteto, obljubo in vrednote za katere se </w:t>
      </w:r>
      <w:r w:rsidR="00AE4D47">
        <w:t xml:space="preserve">v SD4  OPN </w:t>
      </w:r>
      <w:r w:rsidRPr="00FC58E7">
        <w:t>zavzema</w:t>
      </w:r>
      <w:r w:rsidR="00AE4D47">
        <w:t>, zato Občina Bled verjame, da ga bomo skupaj spoštovali in še naprej soustvarjali odličnost Bleda.</w:t>
      </w:r>
    </w:p>
    <w:p w14:paraId="27F5AC64" w14:textId="77777777" w:rsidR="00AE4D47" w:rsidRDefault="00AE4D47"/>
    <w:p w14:paraId="26468255" w14:textId="77777777" w:rsidR="0070136E" w:rsidRPr="00EB3C68" w:rsidRDefault="0070136E" w:rsidP="0070136E">
      <w:pPr>
        <w:rPr>
          <w:u w:val="single"/>
          <w:lang w:eastAsia="sl-SI"/>
        </w:rPr>
      </w:pPr>
      <w:r w:rsidRPr="00EB3C68">
        <w:rPr>
          <w:u w:val="single"/>
          <w:lang w:eastAsia="sl-SI"/>
        </w:rPr>
        <w:t>Pristojni</w:t>
      </w:r>
      <w:r>
        <w:rPr>
          <w:u w:val="single"/>
          <w:lang w:eastAsia="sl-SI"/>
        </w:rPr>
        <w:t xml:space="preserve"> za</w:t>
      </w:r>
      <w:r w:rsidRPr="00EB3C68">
        <w:rPr>
          <w:u w:val="single"/>
          <w:lang w:eastAsia="sl-SI"/>
        </w:rPr>
        <w:t xml:space="preserve"> dodatne informacije</w:t>
      </w:r>
    </w:p>
    <w:p w14:paraId="7A02BEA8" w14:textId="77777777" w:rsidR="0070136E" w:rsidRPr="00EB3C68" w:rsidRDefault="0070136E" w:rsidP="0070136E">
      <w:pPr>
        <w:rPr>
          <w:lang w:eastAsia="sl-SI"/>
        </w:rPr>
      </w:pPr>
      <w:r w:rsidRPr="00EB3C68">
        <w:rPr>
          <w:lang w:eastAsia="sl-SI"/>
        </w:rPr>
        <w:t xml:space="preserve">Občina Bled, Cesta svobode 13, 4260 Bled, </w:t>
      </w:r>
    </w:p>
    <w:p w14:paraId="565933AF" w14:textId="77777777" w:rsidR="0070136E" w:rsidRPr="00EB3C68" w:rsidRDefault="0070136E" w:rsidP="0070136E">
      <w:pPr>
        <w:rPr>
          <w:lang w:eastAsia="sl-SI"/>
        </w:rPr>
      </w:pPr>
      <w:proofErr w:type="spellStart"/>
      <w:r w:rsidRPr="00EB3C68">
        <w:rPr>
          <w:lang w:eastAsia="sl-SI"/>
        </w:rPr>
        <w:t>tel</w:t>
      </w:r>
      <w:proofErr w:type="spellEnd"/>
      <w:r w:rsidRPr="00EB3C68">
        <w:rPr>
          <w:lang w:eastAsia="sl-SI"/>
        </w:rPr>
        <w:t>: 04  575 01 00,</w:t>
      </w:r>
    </w:p>
    <w:p w14:paraId="372095C5" w14:textId="77777777" w:rsidR="0070136E" w:rsidRPr="00EB3C68" w:rsidRDefault="0070136E" w:rsidP="0070136E">
      <w:pPr>
        <w:rPr>
          <w:lang w:eastAsia="sl-SI"/>
        </w:rPr>
      </w:pPr>
      <w:r w:rsidRPr="00EB3C68">
        <w:rPr>
          <w:lang w:eastAsia="sl-SI"/>
        </w:rPr>
        <w:t>Elektronska pošta: </w:t>
      </w:r>
      <w:hyperlink r:id="rId13" w:history="1">
        <w:r w:rsidRPr="00EB3C68">
          <w:rPr>
            <w:rStyle w:val="Hiperpovezava"/>
          </w:rPr>
          <w:t>obcina@bled.si</w:t>
        </w:r>
      </w:hyperlink>
    </w:p>
    <w:p w14:paraId="0BA915CC" w14:textId="77777777" w:rsidR="0070136E" w:rsidRDefault="0070136E" w:rsidP="0070136E"/>
    <w:p w14:paraId="5355A32C" w14:textId="77777777" w:rsidR="0070136E" w:rsidRDefault="0070136E" w:rsidP="0070136E">
      <w:bookmarkStart w:id="0" w:name="_Hlk160515721"/>
      <w:r>
        <w:t>Z lepimi pozdravi;</w:t>
      </w:r>
    </w:p>
    <w:p w14:paraId="1761BC3C" w14:textId="77777777" w:rsidR="0070136E" w:rsidRDefault="0070136E" w:rsidP="0070136E">
      <w:r>
        <w:t>Služba za prostor Občine Bled.</w:t>
      </w:r>
    </w:p>
    <w:bookmarkEnd w:id="0"/>
    <w:p w14:paraId="4E3764D5" w14:textId="77777777" w:rsidR="00B2489A" w:rsidRDefault="00B2489A" w:rsidP="0070136E"/>
    <w:sectPr w:rsidR="00B2489A" w:rsidSect="007841DC">
      <w:footerReference w:type="default" r:id="rId14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C40D8" w14:textId="77777777" w:rsidR="00B011C8" w:rsidRDefault="00B011C8" w:rsidP="00B011C8">
      <w:r>
        <w:separator/>
      </w:r>
    </w:p>
  </w:endnote>
  <w:endnote w:type="continuationSeparator" w:id="0">
    <w:p w14:paraId="653962DF" w14:textId="77777777" w:rsidR="00B011C8" w:rsidRDefault="00B011C8" w:rsidP="00B0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1270149"/>
      <w:docPartObj>
        <w:docPartGallery w:val="Page Numbers (Bottom of Page)"/>
        <w:docPartUnique/>
      </w:docPartObj>
    </w:sdtPr>
    <w:sdtEndPr/>
    <w:sdtContent>
      <w:p w14:paraId="7E33C1F8" w14:textId="013C58E3" w:rsidR="00B011C8" w:rsidRDefault="00B011C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B0B953" w14:textId="77777777" w:rsidR="00B011C8" w:rsidRDefault="00B011C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42804" w14:textId="77777777" w:rsidR="00B011C8" w:rsidRDefault="00B011C8" w:rsidP="00B011C8">
      <w:r>
        <w:separator/>
      </w:r>
    </w:p>
  </w:footnote>
  <w:footnote w:type="continuationSeparator" w:id="0">
    <w:p w14:paraId="6D5467DC" w14:textId="77777777" w:rsidR="00B011C8" w:rsidRDefault="00B011C8" w:rsidP="00B01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2839"/>
    <w:multiLevelType w:val="hybridMultilevel"/>
    <w:tmpl w:val="D3AA9A2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A0321AEC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E908A1"/>
    <w:multiLevelType w:val="hybridMultilevel"/>
    <w:tmpl w:val="91E698BE"/>
    <w:lvl w:ilvl="0" w:tplc="4F62B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F40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85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780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F06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A6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5A4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E3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6D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363A6"/>
    <w:multiLevelType w:val="hybridMultilevel"/>
    <w:tmpl w:val="69C064EC"/>
    <w:lvl w:ilvl="0" w:tplc="A0321AEC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19B7"/>
    <w:multiLevelType w:val="hybridMultilevel"/>
    <w:tmpl w:val="87ECF0BE"/>
    <w:lvl w:ilvl="0" w:tplc="4E405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69E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D45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09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64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6E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78E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C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AD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F64277"/>
    <w:multiLevelType w:val="hybridMultilevel"/>
    <w:tmpl w:val="2AF2F28E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0001BFD"/>
    <w:multiLevelType w:val="hybridMultilevel"/>
    <w:tmpl w:val="C2ACCA9C"/>
    <w:lvl w:ilvl="0" w:tplc="6EE48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6A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2B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9A8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83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C41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701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67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E6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DD351F"/>
    <w:multiLevelType w:val="hybridMultilevel"/>
    <w:tmpl w:val="4AE24946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CB437C"/>
    <w:multiLevelType w:val="hybridMultilevel"/>
    <w:tmpl w:val="64EE6ACE"/>
    <w:lvl w:ilvl="0" w:tplc="E5DA8D28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03CBA"/>
    <w:multiLevelType w:val="hybridMultilevel"/>
    <w:tmpl w:val="EA3A44F4"/>
    <w:lvl w:ilvl="0" w:tplc="C798C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087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B61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60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F22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E9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C89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83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E1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1148D0"/>
    <w:multiLevelType w:val="hybridMultilevel"/>
    <w:tmpl w:val="454CC2B8"/>
    <w:lvl w:ilvl="0" w:tplc="2E1AEE1E">
      <w:start w:val="1000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C3FFB"/>
    <w:multiLevelType w:val="hybridMultilevel"/>
    <w:tmpl w:val="7AC66A0E"/>
    <w:lvl w:ilvl="0" w:tplc="F91C5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4C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C8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C4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21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AD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6A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C1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4E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43450C"/>
    <w:multiLevelType w:val="hybridMultilevel"/>
    <w:tmpl w:val="C6A064C8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A347D3"/>
    <w:multiLevelType w:val="hybridMultilevel"/>
    <w:tmpl w:val="4C1891DE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E5737FB"/>
    <w:multiLevelType w:val="multilevel"/>
    <w:tmpl w:val="D31C5B80"/>
    <w:lvl w:ilvl="0">
      <w:start w:val="1"/>
      <w:numFmt w:val="decimal"/>
      <w:pStyle w:val="Naslov1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pStyle w:val="Naslov3"/>
      <w:lvlText w:val=""/>
      <w:lvlJc w:val="left"/>
    </w:lvl>
    <w:lvl w:ilvl="3">
      <w:numFmt w:val="decimal"/>
      <w:pStyle w:val="Naslov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80155D"/>
    <w:multiLevelType w:val="hybridMultilevel"/>
    <w:tmpl w:val="ADE80EE4"/>
    <w:lvl w:ilvl="0" w:tplc="9C5AB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09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2B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6E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9AF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06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26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101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EB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3C163CA"/>
    <w:multiLevelType w:val="hybridMultilevel"/>
    <w:tmpl w:val="8E7A83AE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4ED450C"/>
    <w:multiLevelType w:val="hybridMultilevel"/>
    <w:tmpl w:val="236AE172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CE63119"/>
    <w:multiLevelType w:val="hybridMultilevel"/>
    <w:tmpl w:val="82F45DBA"/>
    <w:lvl w:ilvl="0" w:tplc="2DF8F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04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0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4D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DA6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A1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E0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6A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63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FEE6C70"/>
    <w:multiLevelType w:val="hybridMultilevel"/>
    <w:tmpl w:val="BC8492A2"/>
    <w:lvl w:ilvl="0" w:tplc="2E1AEE1E">
      <w:start w:val="1000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94C44"/>
    <w:multiLevelType w:val="hybridMultilevel"/>
    <w:tmpl w:val="FB26ADBE"/>
    <w:lvl w:ilvl="0" w:tplc="A0321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7230206"/>
    <w:multiLevelType w:val="hybridMultilevel"/>
    <w:tmpl w:val="9BD25A82"/>
    <w:lvl w:ilvl="0" w:tplc="AAF04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235F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0A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6C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566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6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4B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503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4310BD"/>
    <w:multiLevelType w:val="hybridMultilevel"/>
    <w:tmpl w:val="85CA33E4"/>
    <w:lvl w:ilvl="0" w:tplc="35DCA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2D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80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80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4A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247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8D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0C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C2E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2CF50BE"/>
    <w:multiLevelType w:val="hybridMultilevel"/>
    <w:tmpl w:val="B204F9AC"/>
    <w:lvl w:ilvl="0" w:tplc="BFB29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9C9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D2B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C3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A1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0B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88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1C4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361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70685F"/>
    <w:multiLevelType w:val="hybridMultilevel"/>
    <w:tmpl w:val="720477A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321AEC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326C85"/>
    <w:multiLevelType w:val="hybridMultilevel"/>
    <w:tmpl w:val="04C2D64C"/>
    <w:lvl w:ilvl="0" w:tplc="DB2CB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43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24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6C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63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C2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B06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C0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8F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89022750">
    <w:abstractNumId w:val="13"/>
  </w:num>
  <w:num w:numId="2" w16cid:durableId="1306081966">
    <w:abstractNumId w:val="18"/>
  </w:num>
  <w:num w:numId="3" w16cid:durableId="1966959873">
    <w:abstractNumId w:val="9"/>
  </w:num>
  <w:num w:numId="4" w16cid:durableId="38284301">
    <w:abstractNumId w:val="7"/>
  </w:num>
  <w:num w:numId="5" w16cid:durableId="190456749">
    <w:abstractNumId w:val="10"/>
  </w:num>
  <w:num w:numId="6" w16cid:durableId="298459756">
    <w:abstractNumId w:val="5"/>
  </w:num>
  <w:num w:numId="7" w16cid:durableId="465050879">
    <w:abstractNumId w:val="16"/>
  </w:num>
  <w:num w:numId="8" w16cid:durableId="188880810">
    <w:abstractNumId w:val="4"/>
  </w:num>
  <w:num w:numId="9" w16cid:durableId="1563978284">
    <w:abstractNumId w:val="8"/>
  </w:num>
  <w:num w:numId="10" w16cid:durableId="1292052180">
    <w:abstractNumId w:val="24"/>
  </w:num>
  <w:num w:numId="11" w16cid:durableId="1273829085">
    <w:abstractNumId w:val="1"/>
  </w:num>
  <w:num w:numId="12" w16cid:durableId="318772236">
    <w:abstractNumId w:val="15"/>
  </w:num>
  <w:num w:numId="13" w16cid:durableId="563107798">
    <w:abstractNumId w:val="19"/>
  </w:num>
  <w:num w:numId="14" w16cid:durableId="330183852">
    <w:abstractNumId w:val="11"/>
  </w:num>
  <w:num w:numId="15" w16cid:durableId="1805848337">
    <w:abstractNumId w:val="20"/>
  </w:num>
  <w:num w:numId="16" w16cid:durableId="1471484437">
    <w:abstractNumId w:val="0"/>
  </w:num>
  <w:num w:numId="17" w16cid:durableId="1762799303">
    <w:abstractNumId w:val="22"/>
  </w:num>
  <w:num w:numId="18" w16cid:durableId="1528907402">
    <w:abstractNumId w:val="3"/>
  </w:num>
  <w:num w:numId="19" w16cid:durableId="691952656">
    <w:abstractNumId w:val="12"/>
  </w:num>
  <w:num w:numId="20" w16cid:durableId="1311786306">
    <w:abstractNumId w:val="23"/>
  </w:num>
  <w:num w:numId="21" w16cid:durableId="1675450800">
    <w:abstractNumId w:val="2"/>
  </w:num>
  <w:num w:numId="22" w16cid:durableId="1342662486">
    <w:abstractNumId w:val="14"/>
  </w:num>
  <w:num w:numId="23" w16cid:durableId="274554942">
    <w:abstractNumId w:val="21"/>
  </w:num>
  <w:num w:numId="24" w16cid:durableId="13313043">
    <w:abstractNumId w:val="17"/>
  </w:num>
  <w:num w:numId="25" w16cid:durableId="375661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94"/>
    <w:rsid w:val="0000536B"/>
    <w:rsid w:val="00037F11"/>
    <w:rsid w:val="001C711A"/>
    <w:rsid w:val="002B11E2"/>
    <w:rsid w:val="003979CC"/>
    <w:rsid w:val="003F1B14"/>
    <w:rsid w:val="004E1ED3"/>
    <w:rsid w:val="00517C2D"/>
    <w:rsid w:val="005A6429"/>
    <w:rsid w:val="005F1657"/>
    <w:rsid w:val="006930BD"/>
    <w:rsid w:val="0070136E"/>
    <w:rsid w:val="00703DED"/>
    <w:rsid w:val="00757094"/>
    <w:rsid w:val="007841DC"/>
    <w:rsid w:val="007B1D40"/>
    <w:rsid w:val="009408AF"/>
    <w:rsid w:val="00997FCD"/>
    <w:rsid w:val="00AE4D47"/>
    <w:rsid w:val="00B011C8"/>
    <w:rsid w:val="00B2489A"/>
    <w:rsid w:val="00C07A25"/>
    <w:rsid w:val="00C11273"/>
    <w:rsid w:val="00CF0D61"/>
    <w:rsid w:val="00D4550B"/>
    <w:rsid w:val="00FC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97CCB"/>
  <w15:chartTrackingRefBased/>
  <w15:docId w15:val="{6192D108-79D4-42D0-8CE9-8B7DC5C35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57094"/>
    <w:pPr>
      <w:jc w:val="both"/>
    </w:pPr>
    <w:rPr>
      <w:rFonts w:ascii="Cambria" w:hAnsi="Cambria" w:cstheme="minorBidi"/>
      <w:kern w:val="0"/>
      <w:sz w:val="22"/>
      <w:szCs w:val="22"/>
      <w14:ligatures w14:val="none"/>
    </w:rPr>
  </w:style>
  <w:style w:type="paragraph" w:styleId="Naslov1">
    <w:name w:val="heading 1"/>
    <w:basedOn w:val="Navaden"/>
    <w:next w:val="Navaden"/>
    <w:link w:val="Naslov1Znak"/>
    <w:qFormat/>
    <w:rsid w:val="00757094"/>
    <w:pPr>
      <w:keepNext/>
      <w:numPr>
        <w:numId w:val="1"/>
      </w:numPr>
      <w:spacing w:before="240" w:after="60"/>
      <w:outlineLvl w:val="0"/>
    </w:pPr>
    <w:rPr>
      <w:rFonts w:eastAsia="Times New Roman" w:cs="Arial"/>
      <w:b/>
      <w:bCs/>
      <w:caps/>
      <w:kern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autoRedefine/>
    <w:qFormat/>
    <w:rsid w:val="00757094"/>
    <w:pPr>
      <w:keepNext/>
      <w:numPr>
        <w:ilvl w:val="2"/>
        <w:numId w:val="1"/>
      </w:numPr>
      <w:tabs>
        <w:tab w:val="left" w:pos="851"/>
      </w:tabs>
      <w:spacing w:before="60" w:after="60"/>
      <w:contextualSpacing/>
      <w:jc w:val="left"/>
      <w:outlineLvl w:val="2"/>
    </w:pPr>
    <w:rPr>
      <w:rFonts w:eastAsia="Times New Roman" w:cs="Arial"/>
      <w:bCs/>
      <w:szCs w:val="26"/>
      <w:u w:val="single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757094"/>
    <w:pPr>
      <w:keepNext/>
      <w:numPr>
        <w:ilvl w:val="3"/>
        <w:numId w:val="1"/>
      </w:numPr>
      <w:spacing w:before="240" w:after="60"/>
      <w:outlineLvl w:val="3"/>
    </w:pPr>
    <w:rPr>
      <w:rFonts w:ascii="Arial" w:eastAsia="Times New Roman" w:hAnsi="Arial" w:cs="Times New Roman"/>
      <w:bCs/>
      <w:i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757094"/>
    <w:rPr>
      <w:rFonts w:ascii="Cambria" w:eastAsia="Times New Roman" w:hAnsi="Cambria" w:cs="Arial"/>
      <w:b/>
      <w:bCs/>
      <w:caps/>
      <w:kern w:val="32"/>
      <w:sz w:val="22"/>
      <w:szCs w:val="32"/>
      <w:lang w:eastAsia="sl-SI"/>
      <w14:ligatures w14:val="none"/>
    </w:rPr>
  </w:style>
  <w:style w:type="character" w:customStyle="1" w:styleId="Naslov3Znak">
    <w:name w:val="Naslov 3 Znak"/>
    <w:basedOn w:val="Privzetapisavaodstavka"/>
    <w:link w:val="Naslov3"/>
    <w:rsid w:val="00757094"/>
    <w:rPr>
      <w:rFonts w:ascii="Cambria" w:eastAsia="Times New Roman" w:hAnsi="Cambria" w:cs="Arial"/>
      <w:bCs/>
      <w:kern w:val="0"/>
      <w:sz w:val="22"/>
      <w:szCs w:val="26"/>
      <w:u w:val="single"/>
      <w:lang w:eastAsia="sl-SI"/>
      <w14:ligatures w14:val="none"/>
    </w:rPr>
  </w:style>
  <w:style w:type="character" w:customStyle="1" w:styleId="Naslov4Znak">
    <w:name w:val="Naslov 4 Znak"/>
    <w:basedOn w:val="Privzetapisavaodstavka"/>
    <w:link w:val="Naslov4"/>
    <w:rsid w:val="00757094"/>
    <w:rPr>
      <w:rFonts w:ascii="Arial" w:eastAsia="Times New Roman" w:hAnsi="Arial"/>
      <w:bCs/>
      <w:i/>
      <w:kern w:val="0"/>
      <w:sz w:val="22"/>
      <w:szCs w:val="28"/>
      <w:lang w:eastAsia="sl-SI"/>
      <w14:ligatures w14:val="none"/>
    </w:rPr>
  </w:style>
  <w:style w:type="table" w:styleId="Tabelamrea">
    <w:name w:val="Table Grid"/>
    <w:basedOn w:val="Navadnatabela"/>
    <w:uiPriority w:val="59"/>
    <w:rsid w:val="00757094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5709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0136E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B011C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B011C8"/>
    <w:rPr>
      <w:rFonts w:ascii="Cambria" w:hAnsi="Cambria" w:cstheme="minorBidi"/>
      <w:kern w:val="0"/>
      <w:sz w:val="22"/>
      <w:szCs w:val="22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B011C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011C8"/>
    <w:rPr>
      <w:rFonts w:ascii="Cambria" w:hAnsi="Cambria" w:cstheme="minorBid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bcina@bled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4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Krajner</dc:creator>
  <cp:keywords/>
  <dc:description/>
  <cp:lastModifiedBy>Petra Krajner</cp:lastModifiedBy>
  <cp:revision>6</cp:revision>
  <dcterms:created xsi:type="dcterms:W3CDTF">2025-07-20T17:11:00Z</dcterms:created>
  <dcterms:modified xsi:type="dcterms:W3CDTF">2025-07-21T10:34:00Z</dcterms:modified>
</cp:coreProperties>
</file>