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F557" w14:textId="1EFB579B" w:rsidR="00332B9B" w:rsidRPr="00600562" w:rsidRDefault="0097187E" w:rsidP="00332B9B">
      <w:pPr>
        <w:rPr>
          <w:rStyle w:val="Krepko"/>
        </w:rPr>
      </w:pPr>
      <w:r>
        <w:rPr>
          <w:rStyle w:val="Krepko"/>
        </w:rPr>
        <w:t xml:space="preserve">REZULTATI </w:t>
      </w:r>
      <w:r w:rsidR="00600562" w:rsidRPr="00600562">
        <w:rPr>
          <w:rStyle w:val="Krepko"/>
        </w:rPr>
        <w:t>ANKET</w:t>
      </w:r>
      <w:r>
        <w:rPr>
          <w:rStyle w:val="Krepko"/>
        </w:rPr>
        <w:t>E</w:t>
      </w:r>
      <w:r w:rsidR="00600562" w:rsidRPr="00600562">
        <w:rPr>
          <w:rStyle w:val="Krepko"/>
        </w:rPr>
        <w:t xml:space="preserve"> DOBE</w:t>
      </w:r>
    </w:p>
    <w:p w14:paraId="77B99124" w14:textId="4A5E5F04" w:rsidR="00AC2930" w:rsidRPr="0024050B" w:rsidRDefault="00E4791C" w:rsidP="00AC2930">
      <w:r>
        <w:br/>
      </w:r>
      <w:bookmarkStart w:id="0" w:name="_Hlk188005897"/>
      <w:r w:rsidR="00AC2930" w:rsidRPr="0024050B">
        <w:t>Občina Bled je v lanskem letu pristopila k izdelavi Kataloga dopustnih posegov za urejanje naselij,</w:t>
      </w:r>
      <w:r w:rsidR="00AD658C">
        <w:t xml:space="preserve"> ki </w:t>
      </w:r>
      <w:r w:rsidR="00AC2930" w:rsidRPr="0024050B">
        <w:t xml:space="preserve">sistematično ovrednotiti dopustne posege za namen skladnega urbanističnega razvoja in urejanja prostora. Katalog, ki je v izdelavi, obravnava naselje Dobe, </w:t>
      </w:r>
      <w:r w:rsidR="00AD658C">
        <w:t>ki</w:t>
      </w:r>
      <w:r w:rsidR="00AC2930" w:rsidRPr="0024050B">
        <w:t xml:space="preserve"> bo eno prvih</w:t>
      </w:r>
      <w:r w:rsidR="00AD658C">
        <w:t xml:space="preserve"> naselij, na katerem bo</w:t>
      </w:r>
      <w:r w:rsidR="00AC2930" w:rsidRPr="0024050B">
        <w:t xml:space="preserve"> apliciran tovrsten pristop. V procesu priprave Kataloga, ki bo preko faz analize in vrednotenja, opredeljeval možne dopolnitve in spremembe v prostoru naselij, se je Občino Bled povezala s strokovnjaki s Fakultete za arhitekturo, Univerze v Ljubljani.  Katalog bo</w:t>
      </w:r>
      <w:r w:rsidR="00C975C3">
        <w:t xml:space="preserve"> lahko</w:t>
      </w:r>
      <w:r w:rsidR="00AC2930" w:rsidRPr="0024050B">
        <w:t xml:space="preserve"> kot strokovna podlaga v pomoč pri skladnem urejanju naselja Dobe v občini Bled, </w:t>
      </w:r>
      <w:r w:rsidR="00C975C3">
        <w:t xml:space="preserve">tudi </w:t>
      </w:r>
      <w:r w:rsidR="00AC2930" w:rsidRPr="0024050B">
        <w:t xml:space="preserve">do sprejema občinskega podrobnega prostorskega načrta Dobe (OPPN Dobe). </w:t>
      </w:r>
    </w:p>
    <w:p w14:paraId="37B8D80C" w14:textId="77777777" w:rsidR="00AC2930" w:rsidRPr="0024050B" w:rsidRDefault="00AC2930" w:rsidP="00AC2930"/>
    <w:p w14:paraId="6D9284B1" w14:textId="77777777" w:rsidR="00C975C3" w:rsidRPr="0024050B" w:rsidRDefault="00C975C3" w:rsidP="00C975C3">
      <w:r w:rsidRPr="0024050B">
        <w:t>Naselje Dobe se je razvilo sočasno z odprtjem tovarne Lesno industrijsko podjetje Bled (Lip Bled). Večina stanovanjskih stavb v naselju je bilo zgrajenih med leti 1950 in 1975; te so bile sprva, v veliki meri, namenjene nastanitvi delavcev tovarne Lip Bled.</w:t>
      </w:r>
    </w:p>
    <w:p w14:paraId="0467C96D" w14:textId="77777777" w:rsidR="00C975C3" w:rsidRDefault="00C975C3" w:rsidP="00AC2930"/>
    <w:p w14:paraId="25021368" w14:textId="28F970C4" w:rsidR="00AC2930" w:rsidRPr="0024050B" w:rsidRDefault="00AC2930" w:rsidP="00AC2930">
      <w:r w:rsidRPr="0024050B">
        <w:t xml:space="preserve">Fakulteta za arhitekturo, Univerze v Ljubljani je s študenti, pod mentorstvom izr. prof. mag. Polone Filipič Gorenšek in asist. </w:t>
      </w:r>
      <w:proofErr w:type="spellStart"/>
      <w:r w:rsidRPr="0024050B">
        <w:t>Sinana</w:t>
      </w:r>
      <w:proofErr w:type="spellEnd"/>
      <w:r w:rsidRPr="0024050B">
        <w:t xml:space="preserve"> Mihelčiča, nalogo pričela s fazo temeljne analize ustroja naselja in iskanjem podatkov o njegovem razvoju, sledilo je usmerjeno terensko delo, kjer se je popisalo obstoječe stanje </w:t>
      </w:r>
      <w:r w:rsidR="00C975C3">
        <w:t xml:space="preserve">predvsem </w:t>
      </w:r>
      <w:r w:rsidRPr="0024050B">
        <w:t xml:space="preserve">grajenega tkiva, ter dobilo prve vtise o načinu življenja v naselju. </w:t>
      </w:r>
    </w:p>
    <w:p w14:paraId="1DE8DABD" w14:textId="77777777" w:rsidR="00AC2930" w:rsidRPr="0024050B" w:rsidRDefault="00AC2930" w:rsidP="00AC2930"/>
    <w:p w14:paraId="3D81A5C0" w14:textId="509A17A6" w:rsidR="0097187E" w:rsidRDefault="009E61CE" w:rsidP="00AC2930">
      <w:r>
        <w:t xml:space="preserve">Naloga </w:t>
      </w:r>
      <w:r w:rsidR="00C975C3">
        <w:t>s</w:t>
      </w:r>
      <w:r>
        <w:t>e osredotoča</w:t>
      </w:r>
      <w:r w:rsidR="0097187E">
        <w:t xml:space="preserve"> na oblikovanje stavb.</w:t>
      </w:r>
      <w:r>
        <w:t xml:space="preserve"> </w:t>
      </w:r>
      <w:r w:rsidR="00AC2930" w:rsidRPr="0024050B">
        <w:t>Analitični del naloge</w:t>
      </w:r>
      <w:r w:rsidR="00782B66" w:rsidRPr="0024050B">
        <w:t xml:space="preserve">, med drugim, </w:t>
      </w:r>
      <w:r w:rsidR="00AC2930" w:rsidRPr="0024050B">
        <w:t>odstira zelo raznoliko tipologijo pozidave na območju Dob, kjer se nahajajo pretežno enodružinske hiše, a tudi dvojčki, vrste hiše in večstanovanjske stavbe. Kar 79% vseh stavb predstavljajo enodružinske hiše, s prevladujočo tlorisno obliko hiš na L, O ali I.</w:t>
      </w:r>
    </w:p>
    <w:p w14:paraId="30EA75F5" w14:textId="77777777" w:rsidR="0097187E" w:rsidRDefault="0097187E" w:rsidP="00AC2930"/>
    <w:p w14:paraId="1BF6584A" w14:textId="697102BA" w:rsidR="00782B66" w:rsidRPr="009E61CE" w:rsidRDefault="00AC2930" w:rsidP="00AC2930">
      <w:r w:rsidRPr="009E61CE">
        <w:t xml:space="preserve">Naselje Dobe </w:t>
      </w:r>
      <w:r w:rsidR="00C975C3">
        <w:t>zaznamuje</w:t>
      </w:r>
      <w:r w:rsidRPr="009E61CE">
        <w:t xml:space="preserve"> tudi prisotnost </w:t>
      </w:r>
      <w:r w:rsidR="00C975C3">
        <w:t xml:space="preserve">številnih, </w:t>
      </w:r>
      <w:r w:rsidRPr="009E61CE">
        <w:t xml:space="preserve">raznolikih prizidav, ki se pojavljajo ob volumnih obstoječih stanovanjskih hiš. </w:t>
      </w:r>
      <w:r w:rsidR="00C975C3">
        <w:t>T</w:t>
      </w:r>
      <w:r w:rsidRPr="009E61CE">
        <w:t xml:space="preserve">e se je za namen sistematičnega vrednotenja stanja razdelilo v 3 kategorije: </w:t>
      </w:r>
    </w:p>
    <w:p w14:paraId="0DF9026B" w14:textId="77777777" w:rsidR="00782B66" w:rsidRPr="009E61CE" w:rsidRDefault="00AC2930" w:rsidP="00782B66">
      <w:pPr>
        <w:pStyle w:val="Odstavekseznama"/>
        <w:numPr>
          <w:ilvl w:val="0"/>
          <w:numId w:val="1"/>
        </w:numPr>
      </w:pPr>
      <w:r w:rsidRPr="009E61CE">
        <w:t xml:space="preserve">nadstreški, </w:t>
      </w:r>
    </w:p>
    <w:p w14:paraId="40BD4C2E" w14:textId="77777777" w:rsidR="00782B66" w:rsidRPr="009E61CE" w:rsidRDefault="00AC2930" w:rsidP="00782B66">
      <w:pPr>
        <w:pStyle w:val="Odstavekseznama"/>
        <w:numPr>
          <w:ilvl w:val="0"/>
          <w:numId w:val="1"/>
        </w:numPr>
      </w:pPr>
      <w:r w:rsidRPr="009E61CE">
        <w:t xml:space="preserve">stavbni prizidki in </w:t>
      </w:r>
    </w:p>
    <w:p w14:paraId="28FC87DF" w14:textId="77777777" w:rsidR="00782B66" w:rsidRPr="009E61CE" w:rsidRDefault="00AC2930" w:rsidP="00782B66">
      <w:pPr>
        <w:pStyle w:val="Odstavekseznama"/>
        <w:numPr>
          <w:ilvl w:val="0"/>
          <w:numId w:val="1"/>
        </w:numPr>
      </w:pPr>
      <w:r w:rsidRPr="009E61CE">
        <w:t xml:space="preserve">ločeni manjši objekti. </w:t>
      </w:r>
    </w:p>
    <w:p w14:paraId="04F68DC1" w14:textId="2F8280D3" w:rsidR="00AC2930" w:rsidRPr="00FC7D5B" w:rsidRDefault="00AC2930" w:rsidP="00782B66">
      <w:r w:rsidRPr="009E61CE">
        <w:t xml:space="preserve">V naselju prevladujejo nadstreški, ki se po večini uporabljajo kot </w:t>
      </w:r>
      <w:proofErr w:type="spellStart"/>
      <w:r w:rsidRPr="009E61CE">
        <w:t>nadkritja</w:t>
      </w:r>
      <w:proofErr w:type="spellEnd"/>
      <w:r w:rsidRPr="009E61CE">
        <w:t xml:space="preserve"> za parkirane avtomobile. Ostale prizidave k osnovnemu volumnu stanovanjske hiše</w:t>
      </w:r>
      <w:r w:rsidR="00C975C3">
        <w:t>,</w:t>
      </w:r>
      <w:r w:rsidRPr="009E61CE">
        <w:t xml:space="preserve"> pa po večini služijo za dodatne bivalne prostore</w:t>
      </w:r>
      <w:r w:rsidR="009E61CE" w:rsidRPr="009E61CE">
        <w:t>, največkrat za turistične nastanitve</w:t>
      </w:r>
      <w:r w:rsidRPr="009E61CE">
        <w:t xml:space="preserve">, prostore za shranjevanje opreme ali orodja, ter druge funkcionalne dopolnitve bivanjskih potreb (prizidana stopnišča in/ali </w:t>
      </w:r>
      <w:r w:rsidRPr="00FC7D5B">
        <w:t xml:space="preserve">dvigala). </w:t>
      </w:r>
    </w:p>
    <w:p w14:paraId="5BAF4409" w14:textId="01A8D00D" w:rsidR="00AC2930" w:rsidRPr="00FC7D5B" w:rsidRDefault="00AC2930" w:rsidP="00AC2930"/>
    <w:p w14:paraId="6DD20381" w14:textId="0BC0BC39" w:rsidR="00AC2930" w:rsidRPr="00FC7D5B" w:rsidRDefault="00AC2930" w:rsidP="00AC2930">
      <w:r w:rsidRPr="00FC7D5B">
        <w:t xml:space="preserve">V procesu vrednotenja grajene strukture naselja je zato zaznati </w:t>
      </w:r>
      <w:r w:rsidRPr="00C975C3">
        <w:rPr>
          <w:u w:val="single"/>
        </w:rPr>
        <w:t>kar 28 tipološko neizrazitih stavb</w:t>
      </w:r>
      <w:r w:rsidRPr="00FC7D5B">
        <w:t>, kar pomeni, da</w:t>
      </w:r>
      <w:r w:rsidR="00C975C3">
        <w:t xml:space="preserve"> je,</w:t>
      </w:r>
      <w:r w:rsidRPr="00FC7D5B">
        <w:t xml:space="preserve"> zaradi raznolikih prizidav k osnovnemu volumnu hiše, ta tipološko neprepoznavna. Sicer so po večini stavbe v naselju dobro vzdrževane, le 6 stavb je manj vzdrževanih, ena od njih pa zapuščena. </w:t>
      </w:r>
    </w:p>
    <w:p w14:paraId="7D6BEDFB" w14:textId="77777777" w:rsidR="00FC7D5B" w:rsidRPr="00FC7D5B" w:rsidRDefault="00FC7D5B" w:rsidP="00AC2930"/>
    <w:p w14:paraId="4365727F" w14:textId="3C03E781" w:rsidR="00AC2930" w:rsidRPr="00FC7D5B" w:rsidRDefault="00AC2930" w:rsidP="00AC2930">
      <w:r w:rsidRPr="00FC7D5B">
        <w:t>Kljub zaznanim pomanjkljivostim</w:t>
      </w:r>
      <w:r w:rsidR="00C975C3">
        <w:t>,</w:t>
      </w:r>
      <w:r w:rsidRPr="00FC7D5B">
        <w:t xml:space="preserve"> ulice naselja po večini nakazujejo smeri zelo posebnih vizur na okoliške naravne in kulturne znamenitosti</w:t>
      </w:r>
      <w:r w:rsidR="00FC7D5B" w:rsidRPr="00FC7D5B">
        <w:t>, kar se je v nekaterih delih naselja ohranilo do danes</w:t>
      </w:r>
      <w:r w:rsidRPr="00FC7D5B">
        <w:t xml:space="preserve">. </w:t>
      </w:r>
      <w:r w:rsidR="00FC7D5B">
        <w:t>Na primer u</w:t>
      </w:r>
      <w:r w:rsidRPr="00FC7D5B">
        <w:t>lice, ki so usmerjene proti severu, odpirajo poglede na najvišje vrhove Karavank, ulice orientirane vzhod-zahod pa odstirajo poglede na Blejski grad in Julijske Alpe v ozadju.</w:t>
      </w:r>
    </w:p>
    <w:p w14:paraId="3F11232D" w14:textId="77777777" w:rsidR="00AC2930" w:rsidRPr="00FC7D5B" w:rsidRDefault="00AC2930" w:rsidP="00AC2930"/>
    <w:p w14:paraId="25E63BDE" w14:textId="48EB7025" w:rsidR="00AC2930" w:rsidRDefault="00AC2930" w:rsidP="00AC2930">
      <w:r w:rsidRPr="00FC7D5B">
        <w:t>V sklopu analitičnega dela izdelave Kataloga</w:t>
      </w:r>
      <w:r w:rsidR="00FF39C1">
        <w:t>,</w:t>
      </w:r>
      <w:r w:rsidRPr="00FC7D5B">
        <w:t xml:space="preserve"> se je pripravil tudi anketni vprašalnik, ki so ga lahko stanovalci naselja Dobe rešili preko spletne platforma 1KA ali v fizični obliki. V treh mesecih so stanovalci Dob oddali kar sto dve (102) rešeni anketi. </w:t>
      </w:r>
      <w:r w:rsidR="00FF39C1">
        <w:t>O</w:t>
      </w:r>
      <w:r w:rsidRPr="00FC7D5B">
        <w:t xml:space="preserve">dgovori </w:t>
      </w:r>
      <w:r w:rsidR="00FF39C1">
        <w:t xml:space="preserve">krajanov </w:t>
      </w:r>
      <w:r w:rsidRPr="00FC7D5B">
        <w:t>pa so ključni za boljše razumevanje aktualnega stanja, njihovih potreb in želja ter izzivov s katerimi se soočajo.</w:t>
      </w:r>
    </w:p>
    <w:p w14:paraId="4CF08C9B" w14:textId="77777777" w:rsidR="00FF39C1" w:rsidRPr="00FC7D5B" w:rsidRDefault="00FF39C1" w:rsidP="00AC2930"/>
    <w:p w14:paraId="0C93834D" w14:textId="77777777" w:rsidR="00AC2930" w:rsidRDefault="00AC2930" w:rsidP="00AC2930">
      <w:r w:rsidRPr="00FC7D5B">
        <w:t>Rezultati ankete izkazujejo tudi močno povezanost prebivalcev s krajem, saj mnogi tu živijo že od rojstva ali so hiše podedovali.</w:t>
      </w:r>
      <w:r>
        <w:t xml:space="preserve"> </w:t>
      </w:r>
    </w:p>
    <w:p w14:paraId="2BB21140" w14:textId="1220D7AC" w:rsidR="00AC2930" w:rsidRDefault="00AC2930" w:rsidP="00332B9B"/>
    <w:bookmarkEnd w:id="0"/>
    <w:p w14:paraId="2674F4AA" w14:textId="77777777" w:rsidR="00141323" w:rsidRDefault="00456EB5" w:rsidP="00515591">
      <w:pPr>
        <w:pStyle w:val="Nasredini"/>
      </w:pPr>
      <w:r>
        <w:rPr>
          <w:noProof/>
        </w:rPr>
        <w:drawing>
          <wp:inline distT="0" distB="0" distL="0" distR="0" wp14:anchorId="63C02654" wp14:editId="045C214C">
            <wp:extent cx="5652770" cy="2417445"/>
            <wp:effectExtent l="0" t="0" r="5080" b="1905"/>
            <wp:docPr id="1259233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D4DC" w14:textId="337B21E6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1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122E6F4F" w14:textId="77777777" w:rsidR="00515591" w:rsidRDefault="00515591" w:rsidP="00515591">
      <w:pPr>
        <w:pStyle w:val="Nasredini"/>
      </w:pPr>
    </w:p>
    <w:p w14:paraId="5DB34955" w14:textId="74B387FD" w:rsidR="007410AA" w:rsidRDefault="007410AA" w:rsidP="00141323">
      <w:r w:rsidRPr="007410AA">
        <w:t xml:space="preserve">Veliko prebivalcev naselja je </w:t>
      </w:r>
      <w:r w:rsidR="00CE3006">
        <w:t>svoje hiše</w:t>
      </w:r>
      <w:r w:rsidRPr="007410AA">
        <w:t xml:space="preserve"> prenovilo </w:t>
      </w:r>
      <w:r w:rsidR="00CE3006">
        <w:t>od z</w:t>
      </w:r>
      <w:r w:rsidRPr="007410AA">
        <w:t>notra</w:t>
      </w:r>
      <w:r w:rsidR="00CE3006">
        <w:t>j</w:t>
      </w:r>
      <w:r w:rsidRPr="007410AA">
        <w:t xml:space="preserve">, zamenjalo okna, obnovilo fasado </w:t>
      </w:r>
      <w:r w:rsidR="00CE3006">
        <w:t>ali</w:t>
      </w:r>
      <w:r>
        <w:t xml:space="preserve"> </w:t>
      </w:r>
      <w:r w:rsidRPr="007410AA">
        <w:t>in</w:t>
      </w:r>
      <w:r w:rsidR="00CE3006">
        <w:t>s</w:t>
      </w:r>
      <w:r w:rsidRPr="007410AA">
        <w:t>talacije. V naselju so pogost</w:t>
      </w:r>
      <w:r w:rsidR="00CE3006">
        <w:t>o hiše</w:t>
      </w:r>
      <w:r w:rsidRPr="007410AA">
        <w:t xml:space="preserve"> </w:t>
      </w:r>
      <w:r w:rsidR="00CE3006">
        <w:t>dograjevali</w:t>
      </w:r>
      <w:r w:rsidRPr="007410AA">
        <w:t xml:space="preserve">, največkrat </w:t>
      </w:r>
      <w:r w:rsidR="00CE3006">
        <w:t>v obliki</w:t>
      </w:r>
      <w:r w:rsidRPr="007410AA">
        <w:t xml:space="preserve"> nadstreš</w:t>
      </w:r>
      <w:r w:rsidR="00CE3006">
        <w:t>kov</w:t>
      </w:r>
      <w:r w:rsidRPr="007410AA">
        <w:t xml:space="preserve"> za </w:t>
      </w:r>
      <w:r w:rsidR="00CE3006">
        <w:t xml:space="preserve">namen </w:t>
      </w:r>
      <w:r w:rsidRPr="007410AA">
        <w:t>pokrit</w:t>
      </w:r>
      <w:r w:rsidR="00CE3006">
        <w:t>j</w:t>
      </w:r>
      <w:r w:rsidRPr="007410AA">
        <w:t>a</w:t>
      </w:r>
      <w:r>
        <w:t xml:space="preserve"> </w:t>
      </w:r>
      <w:r w:rsidRPr="007410AA">
        <w:t>parkirn</w:t>
      </w:r>
      <w:r w:rsidR="00CE3006">
        <w:t>ega</w:t>
      </w:r>
      <w:r w:rsidRPr="007410AA">
        <w:t xml:space="preserve"> mesta, pojavljajo pa se tudi </w:t>
      </w:r>
      <w:r w:rsidR="00CE3006">
        <w:t xml:space="preserve">druge zelo raznolike prizidave, </w:t>
      </w:r>
      <w:r w:rsidRPr="007410AA">
        <w:t xml:space="preserve">nadzidave, </w:t>
      </w:r>
      <w:r w:rsidR="00CE3006">
        <w:t xml:space="preserve">preoblikovanja </w:t>
      </w:r>
      <w:r w:rsidRPr="007410AA">
        <w:t>streš</w:t>
      </w:r>
      <w:r w:rsidR="00CE3006">
        <w:t>in idr.</w:t>
      </w:r>
      <w:r w:rsidRPr="007410AA">
        <w:t>.</w:t>
      </w:r>
    </w:p>
    <w:p w14:paraId="3C9ECE2C" w14:textId="77777777" w:rsidR="00141323" w:rsidRDefault="00141323" w:rsidP="00515591">
      <w:pPr>
        <w:pStyle w:val="Nasredini"/>
      </w:pPr>
    </w:p>
    <w:p w14:paraId="16DA00B2" w14:textId="5826BA03" w:rsidR="00456EB5" w:rsidRDefault="00456EB5" w:rsidP="00515591">
      <w:pPr>
        <w:pStyle w:val="Nasredini"/>
        <w:rPr>
          <w:noProof/>
        </w:rPr>
      </w:pPr>
      <w:r>
        <w:rPr>
          <w:noProof/>
        </w:rPr>
        <w:drawing>
          <wp:inline distT="0" distB="0" distL="0" distR="0" wp14:anchorId="52FD65BD" wp14:editId="3BF4F9A9">
            <wp:extent cx="5431443" cy="2195945"/>
            <wp:effectExtent l="0" t="0" r="0" b="0"/>
            <wp:docPr id="16624771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908" cy="22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5DBB" w14:textId="201F6B3B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2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6DBAE216" w14:textId="77777777" w:rsidR="00515591" w:rsidRDefault="00515591" w:rsidP="00515591">
      <w:pPr>
        <w:pStyle w:val="Nasredini"/>
        <w:rPr>
          <w:noProof/>
        </w:rPr>
      </w:pPr>
    </w:p>
    <w:p w14:paraId="7F1ABEB2" w14:textId="5DE6EFE1" w:rsidR="00456EB5" w:rsidRDefault="00456EB5" w:rsidP="00515591">
      <w:pPr>
        <w:pStyle w:val="Nasredini"/>
        <w:rPr>
          <w:lang w:eastAsia="sl-SI"/>
        </w:rPr>
      </w:pPr>
      <w:r>
        <w:rPr>
          <w:noProof/>
          <w:lang w:eastAsia="sl-SI"/>
        </w:rPr>
        <w:drawing>
          <wp:inline distT="0" distB="0" distL="0" distR="0" wp14:anchorId="397EF96F" wp14:editId="636B2720">
            <wp:extent cx="5319637" cy="2341419"/>
            <wp:effectExtent l="0" t="0" r="0" b="1905"/>
            <wp:docPr id="197752584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2" cy="235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29A8" w14:textId="14DB6A7B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3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6503577C" w14:textId="77777777" w:rsidR="00515591" w:rsidRPr="00456EB5" w:rsidRDefault="00515591" w:rsidP="00515591">
      <w:pPr>
        <w:pStyle w:val="Nasredini"/>
        <w:rPr>
          <w:lang w:eastAsia="sl-SI"/>
        </w:rPr>
      </w:pPr>
    </w:p>
    <w:p w14:paraId="25D55DE2" w14:textId="77777777" w:rsidR="00456EB5" w:rsidRPr="00456EB5" w:rsidRDefault="00456EB5" w:rsidP="00332B9B">
      <w:pPr>
        <w:rPr>
          <w:lang w:eastAsia="sl-SI"/>
        </w:rPr>
      </w:pPr>
    </w:p>
    <w:p w14:paraId="0591259A" w14:textId="797EA3E0" w:rsidR="00456EB5" w:rsidRDefault="00456EB5" w:rsidP="00515591">
      <w:pPr>
        <w:pStyle w:val="Nasredini"/>
        <w:rPr>
          <w:lang w:eastAsia="sl-SI"/>
        </w:rPr>
      </w:pPr>
      <w:r>
        <w:rPr>
          <w:noProof/>
          <w:lang w:eastAsia="sl-SI"/>
        </w:rPr>
        <w:drawing>
          <wp:inline distT="0" distB="0" distL="0" distR="0" wp14:anchorId="164A3DF0" wp14:editId="6DAB92F9">
            <wp:extent cx="5237019" cy="2166374"/>
            <wp:effectExtent l="0" t="0" r="1905" b="5715"/>
            <wp:docPr id="160077705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705" cy="216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4716B" w14:textId="53EF0292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4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0769B0E8" w14:textId="77777777" w:rsidR="00515591" w:rsidRPr="00456EB5" w:rsidRDefault="00515591" w:rsidP="00515591">
      <w:pPr>
        <w:pStyle w:val="Nasredini"/>
        <w:rPr>
          <w:lang w:eastAsia="sl-SI"/>
        </w:rPr>
      </w:pPr>
    </w:p>
    <w:p w14:paraId="3A1227B8" w14:textId="126C693D" w:rsidR="00A86D3E" w:rsidRDefault="00456EB5" w:rsidP="00515591">
      <w:pPr>
        <w:pStyle w:val="Nasredini"/>
        <w:rPr>
          <w:lang w:eastAsia="sl-SI"/>
        </w:rPr>
      </w:pPr>
      <w:r>
        <w:rPr>
          <w:noProof/>
          <w:lang w:eastAsia="sl-SI"/>
        </w:rPr>
        <w:drawing>
          <wp:inline distT="0" distB="0" distL="0" distR="0" wp14:anchorId="29329BC6" wp14:editId="51BCF7AC">
            <wp:extent cx="5285510" cy="2465706"/>
            <wp:effectExtent l="0" t="0" r="0" b="0"/>
            <wp:docPr id="118024884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794" cy="24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5E33" w14:textId="018C2F27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5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79A1555A" w14:textId="77777777" w:rsidR="00515591" w:rsidRPr="00456EB5" w:rsidRDefault="00515591" w:rsidP="00332B9B">
      <w:pPr>
        <w:rPr>
          <w:lang w:eastAsia="sl-SI"/>
        </w:rPr>
      </w:pPr>
    </w:p>
    <w:p w14:paraId="5697BF3D" w14:textId="434EF3BF" w:rsidR="00326836" w:rsidRDefault="00CE3006" w:rsidP="00332B9B">
      <w:r>
        <w:t>S</w:t>
      </w:r>
      <w:r w:rsidR="00326836" w:rsidRPr="007410AA">
        <w:t xml:space="preserve">tanovalci </w:t>
      </w:r>
      <w:r>
        <w:t xml:space="preserve">si </w:t>
      </w:r>
      <w:r w:rsidR="00326836" w:rsidRPr="007410AA">
        <w:t>s prenovo</w:t>
      </w:r>
      <w:r w:rsidR="00326836">
        <w:t xml:space="preserve"> </w:t>
      </w:r>
      <w:r>
        <w:t>svojih</w:t>
      </w:r>
      <w:r w:rsidR="00326836" w:rsidRPr="007410AA">
        <w:t xml:space="preserve"> hiš in zunanjega prostora želijo predvsem izboljšati udobje in funkcionalnost svoj</w:t>
      </w:r>
      <w:r>
        <w:t>ega</w:t>
      </w:r>
      <w:r w:rsidR="00326836" w:rsidRPr="007410AA">
        <w:t xml:space="preserve"> dom</w:t>
      </w:r>
      <w:r>
        <w:t>a. N</w:t>
      </w:r>
      <w:r w:rsidR="00326836" w:rsidRPr="007410AA">
        <w:t>ajbolj pogrešajo prostor za sprostitev</w:t>
      </w:r>
      <w:r w:rsidR="00D54AF7">
        <w:t>, večji bivalni prostor</w:t>
      </w:r>
      <w:r w:rsidR="00326836" w:rsidRPr="007410AA">
        <w:t xml:space="preserve"> </w:t>
      </w:r>
      <w:r>
        <w:t>ali</w:t>
      </w:r>
      <w:r w:rsidR="00326836" w:rsidRPr="007410AA">
        <w:t xml:space="preserve"> garažo.</w:t>
      </w:r>
      <w:r w:rsidR="00E2156E">
        <w:t xml:space="preserve"> </w:t>
      </w:r>
      <w:r w:rsidR="00E2156E" w:rsidRPr="00E2156E">
        <w:t>Veliko anketiranih</w:t>
      </w:r>
      <w:r w:rsidR="00E2156E">
        <w:t xml:space="preserve"> </w:t>
      </w:r>
      <w:r>
        <w:t>umanjka</w:t>
      </w:r>
      <w:r w:rsidR="00E2156E" w:rsidRPr="00E2156E">
        <w:t xml:space="preserve"> tudi dodatne pomožne prostore izven hiše, med katerimi prednjači garaža ali</w:t>
      </w:r>
      <w:r w:rsidR="00E2156E">
        <w:t xml:space="preserve"> </w:t>
      </w:r>
      <w:r w:rsidR="00E2156E" w:rsidRPr="00E2156E">
        <w:t>nadstrešek za avto (</w:t>
      </w:r>
      <w:r w:rsidR="00E2156E">
        <w:t>71</w:t>
      </w:r>
      <w:r w:rsidR="00E2156E" w:rsidRPr="00E2156E">
        <w:t>%), letna kuhinja (4</w:t>
      </w:r>
      <w:r w:rsidR="00E2156E">
        <w:t>6</w:t>
      </w:r>
      <w:r w:rsidR="00E2156E" w:rsidRPr="00E2156E">
        <w:t>%), vrtna uta</w:t>
      </w:r>
      <w:r w:rsidR="00E2156E">
        <w:t xml:space="preserve"> (29%)</w:t>
      </w:r>
      <w:r w:rsidR="00E2156E" w:rsidRPr="00E2156E">
        <w:t xml:space="preserve"> ter prostor za vrtno orodje in kolesarnic</w:t>
      </w:r>
      <w:r>
        <w:t>a</w:t>
      </w:r>
      <w:r w:rsidR="00E2156E" w:rsidRPr="00E2156E">
        <w:t>.</w:t>
      </w:r>
    </w:p>
    <w:p w14:paraId="64465925" w14:textId="77777777" w:rsidR="00182D8B" w:rsidRDefault="00182D8B" w:rsidP="00332B9B"/>
    <w:p w14:paraId="73ADB83D" w14:textId="3EE6A4BF" w:rsidR="00EB7BF1" w:rsidRDefault="00EB7BF1" w:rsidP="00515591">
      <w:pPr>
        <w:pStyle w:val="Nasredini"/>
      </w:pPr>
      <w:r>
        <w:rPr>
          <w:noProof/>
        </w:rPr>
        <w:drawing>
          <wp:inline distT="0" distB="0" distL="0" distR="0" wp14:anchorId="69E8AB8F" wp14:editId="5EEED9FB">
            <wp:extent cx="5285105" cy="2198738"/>
            <wp:effectExtent l="0" t="0" r="0" b="0"/>
            <wp:docPr id="142308943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75" cy="220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5AA8" w14:textId="32B37A8A" w:rsidR="00515591" w:rsidRDefault="00515591" w:rsidP="00515591">
      <w:pPr>
        <w:pStyle w:val="StyleSlika"/>
      </w:pPr>
      <w:r w:rsidRPr="00611784">
        <w:lastRenderedPageBreak/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6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7A92573B" w14:textId="77777777" w:rsidR="00515591" w:rsidRDefault="00515591" w:rsidP="00515591">
      <w:pPr>
        <w:pStyle w:val="Nasredini"/>
      </w:pPr>
    </w:p>
    <w:p w14:paraId="76DFDD6C" w14:textId="2F485518" w:rsidR="00D54AF7" w:rsidRDefault="00EB7BF1" w:rsidP="00515591">
      <w:pPr>
        <w:pStyle w:val="Nasredini"/>
      </w:pPr>
      <w:r>
        <w:rPr>
          <w:noProof/>
        </w:rPr>
        <w:drawing>
          <wp:inline distT="0" distB="0" distL="0" distR="0" wp14:anchorId="3184901A" wp14:editId="4D1981DA">
            <wp:extent cx="5140037" cy="2406036"/>
            <wp:effectExtent l="0" t="0" r="3810" b="0"/>
            <wp:docPr id="856461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055" cy="24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F9C9" w14:textId="62640163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7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619D68B6" w14:textId="77777777" w:rsidR="00515591" w:rsidRDefault="00515591" w:rsidP="00515591">
      <w:pPr>
        <w:pStyle w:val="Nasredini"/>
      </w:pPr>
    </w:p>
    <w:p w14:paraId="5B815A73" w14:textId="3EC8459A" w:rsidR="00EB7BF1" w:rsidRDefault="00EB7BF1" w:rsidP="00515591">
      <w:pPr>
        <w:pStyle w:val="Nasredini"/>
      </w:pPr>
      <w:r>
        <w:rPr>
          <w:noProof/>
        </w:rPr>
        <w:drawing>
          <wp:inline distT="0" distB="0" distL="0" distR="0" wp14:anchorId="23908F69" wp14:editId="42AE8E3D">
            <wp:extent cx="5288879" cy="2514600"/>
            <wp:effectExtent l="0" t="0" r="7620" b="0"/>
            <wp:docPr id="148349315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05" cy="252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95246" w14:textId="25D0A15C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8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689ABCC9" w14:textId="77777777" w:rsidR="00515591" w:rsidRDefault="00515591" w:rsidP="00515591">
      <w:pPr>
        <w:pStyle w:val="Nasredini"/>
      </w:pPr>
    </w:p>
    <w:p w14:paraId="4EE51B0A" w14:textId="298DF98D" w:rsidR="00C74540" w:rsidRDefault="001661A6" w:rsidP="00332B9B">
      <w:r>
        <w:t xml:space="preserve">Kar 72% vprašanih je pripravljenih </w:t>
      </w:r>
      <w:r w:rsidR="00CE3006">
        <w:t>prizidavo</w:t>
      </w:r>
      <w:r>
        <w:t xml:space="preserve"> ali prenovo hiše izvesti v sodelovanju s sosedi, s čimer bi lahko dosegli bolj usklajen</w:t>
      </w:r>
      <w:r w:rsidR="00CE3006">
        <w:t>o</w:t>
      </w:r>
      <w:r>
        <w:t xml:space="preserve"> </w:t>
      </w:r>
      <w:r w:rsidR="00CE3006">
        <w:t>podobo</w:t>
      </w:r>
      <w:r>
        <w:t xml:space="preserve"> </w:t>
      </w:r>
      <w:r w:rsidR="00CE3006">
        <w:t>naselja</w:t>
      </w:r>
      <w:r>
        <w:t xml:space="preserve">. </w:t>
      </w:r>
    </w:p>
    <w:p w14:paraId="40922CDA" w14:textId="77777777" w:rsidR="00182D8B" w:rsidRDefault="00182D8B" w:rsidP="00332B9B"/>
    <w:p w14:paraId="311C1641" w14:textId="20A4044D" w:rsidR="00A15487" w:rsidRDefault="00EB7BF1" w:rsidP="00515591">
      <w:pPr>
        <w:pStyle w:val="Nasredini"/>
      </w:pPr>
      <w:r>
        <w:rPr>
          <w:noProof/>
        </w:rPr>
        <w:drawing>
          <wp:inline distT="0" distB="0" distL="0" distR="0" wp14:anchorId="2B76AD45" wp14:editId="51DD78F1">
            <wp:extent cx="5348184" cy="2362200"/>
            <wp:effectExtent l="0" t="0" r="5080" b="0"/>
            <wp:docPr id="12816230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494" cy="23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8A0B0" w14:textId="1CC7D6D0" w:rsidR="00515591" w:rsidRDefault="00515591" w:rsidP="00515591">
      <w:pPr>
        <w:pStyle w:val="StyleSlika"/>
      </w:pPr>
      <w:r w:rsidRPr="00611784">
        <w:lastRenderedPageBreak/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9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3BBBDD61" w14:textId="77777777" w:rsidR="00515591" w:rsidRDefault="00515591" w:rsidP="00332B9B"/>
    <w:p w14:paraId="280F7B00" w14:textId="6B2A6097" w:rsidR="00991821" w:rsidRDefault="00F70107" w:rsidP="00332B9B">
      <w:r>
        <w:t xml:space="preserve">Več kot polovica </w:t>
      </w:r>
      <w:r w:rsidR="00141C99">
        <w:t>vprašanih</w:t>
      </w:r>
      <w:r w:rsidR="00A01F9A">
        <w:t xml:space="preserve"> svoj </w:t>
      </w:r>
      <w:r w:rsidR="00A01F9A" w:rsidRPr="00A01F9A">
        <w:t>vrt v času</w:t>
      </w:r>
      <w:r w:rsidR="00A01F9A">
        <w:t xml:space="preserve"> </w:t>
      </w:r>
      <w:r w:rsidR="00A01F9A" w:rsidRPr="00A01F9A">
        <w:t>letne sezone uporablja kot zelenjavno-zeliščni vrt in prostor za aktivno preživljanje prostega časa.</w:t>
      </w:r>
      <w:r w:rsidR="00991821">
        <w:t xml:space="preserve"> </w:t>
      </w:r>
      <w:r w:rsidR="00991821" w:rsidRPr="00991821">
        <w:t xml:space="preserve">Dvorišča in vrtovi posameznih hiš v naselju so </w:t>
      </w:r>
      <w:r w:rsidR="00991821">
        <w:t xml:space="preserve">zelo lepo </w:t>
      </w:r>
      <w:r w:rsidR="00991821" w:rsidRPr="00991821">
        <w:t>urejeni, opazi</w:t>
      </w:r>
      <w:r w:rsidR="00CE3006">
        <w:t>ti je razna</w:t>
      </w:r>
      <w:r w:rsidR="00991821" w:rsidRPr="00991821">
        <w:t xml:space="preserve"> okrasja, ornamente in manjše okrasne objekte, ki so jih stanovalci </w:t>
      </w:r>
      <w:r w:rsidR="00CE3006">
        <w:t>vnesli</w:t>
      </w:r>
      <w:r w:rsidR="00991821" w:rsidRPr="00991821">
        <w:t xml:space="preserve"> za bolj </w:t>
      </w:r>
      <w:r w:rsidR="00CE3006">
        <w:t>poseben</w:t>
      </w:r>
      <w:r w:rsidR="00991821" w:rsidRPr="00991821">
        <w:t xml:space="preserve"> izgled </w:t>
      </w:r>
      <w:r w:rsidR="00CE3006">
        <w:t>svojega domovanja</w:t>
      </w:r>
      <w:r w:rsidR="00991821" w:rsidRPr="00991821">
        <w:t>.</w:t>
      </w:r>
      <w:r w:rsidR="00991821" w:rsidRPr="00515591">
        <w:t xml:space="preserve"> </w:t>
      </w:r>
    </w:p>
    <w:p w14:paraId="2B45E296" w14:textId="77777777" w:rsidR="00182D8B" w:rsidRPr="00515591" w:rsidRDefault="00182D8B" w:rsidP="00332B9B"/>
    <w:p w14:paraId="0966A76A" w14:textId="5A6A5405" w:rsidR="00141C99" w:rsidRDefault="00141C99" w:rsidP="00515591">
      <w:pPr>
        <w:pStyle w:val="Nasredini"/>
      </w:pPr>
      <w:r w:rsidRPr="00141C99">
        <w:rPr>
          <w:noProof/>
        </w:rPr>
        <w:drawing>
          <wp:inline distT="0" distB="0" distL="0" distR="0" wp14:anchorId="3C261FE7" wp14:editId="5698A0CE">
            <wp:extent cx="5760720" cy="2458085"/>
            <wp:effectExtent l="0" t="0" r="0" b="0"/>
            <wp:docPr id="5358841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841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A21B" w14:textId="27168BF7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10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49FA4EEC" w14:textId="77777777" w:rsidR="00515591" w:rsidRDefault="00515591" w:rsidP="00515591">
      <w:pPr>
        <w:pStyle w:val="Nasredini"/>
      </w:pPr>
    </w:p>
    <w:p w14:paraId="025421C6" w14:textId="65B69823" w:rsidR="00141C99" w:rsidRDefault="00141C99" w:rsidP="00515591">
      <w:pPr>
        <w:pStyle w:val="Nasredini"/>
      </w:pPr>
      <w:r w:rsidRPr="00141C99">
        <w:rPr>
          <w:noProof/>
        </w:rPr>
        <w:drawing>
          <wp:inline distT="0" distB="0" distL="0" distR="0" wp14:anchorId="28F7708D" wp14:editId="6D71AFCC">
            <wp:extent cx="5760720" cy="2172335"/>
            <wp:effectExtent l="0" t="0" r="0" b="0"/>
            <wp:docPr id="3705364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364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DCCC" w14:textId="06B34F45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11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6C6BC9B4" w14:textId="77777777" w:rsidR="00515591" w:rsidRPr="007273F4" w:rsidRDefault="00515591" w:rsidP="00515591">
      <w:pPr>
        <w:pStyle w:val="Nasredini"/>
      </w:pPr>
    </w:p>
    <w:p w14:paraId="161E1EBA" w14:textId="64450ADB" w:rsidR="005C4F2B" w:rsidRDefault="003E6AD7" w:rsidP="00332B9B">
      <w:r>
        <w:t xml:space="preserve">Anketni vprašalnik je razkril </w:t>
      </w:r>
      <w:r w:rsidR="00CE3006">
        <w:t xml:space="preserve">tudi </w:t>
      </w:r>
      <w:r w:rsidR="0049286E">
        <w:t xml:space="preserve">veliko </w:t>
      </w:r>
      <w:r>
        <w:t>nezadovoljstvo stanovalce</w:t>
      </w:r>
      <w:r w:rsidR="00B4786D">
        <w:t>v</w:t>
      </w:r>
      <w:r>
        <w:t xml:space="preserve"> </w:t>
      </w:r>
      <w:r w:rsidR="00CE3006">
        <w:t>zaradi</w:t>
      </w:r>
      <w:r>
        <w:t xml:space="preserve"> pomankanj</w:t>
      </w:r>
      <w:r w:rsidR="00CE3006">
        <w:t>a urejenih</w:t>
      </w:r>
      <w:r>
        <w:t xml:space="preserve"> </w:t>
      </w:r>
      <w:r w:rsidR="00CE3006">
        <w:t xml:space="preserve">skupnih </w:t>
      </w:r>
      <w:r>
        <w:t xml:space="preserve">odprtih površin v soseski. </w:t>
      </w:r>
      <w:r w:rsidR="0049286E">
        <w:t>Večina vprašanih si želi</w:t>
      </w:r>
      <w:r w:rsidR="00B4786D">
        <w:t xml:space="preserve">, da se v naselju </w:t>
      </w:r>
      <w:r w:rsidR="00CE3006">
        <w:t>umestijo elementi</w:t>
      </w:r>
      <w:r w:rsidR="00B4786D">
        <w:t xml:space="preserve"> urban</w:t>
      </w:r>
      <w:r w:rsidR="00CE3006">
        <w:t>e</w:t>
      </w:r>
      <w:r w:rsidR="00B4786D">
        <w:t xml:space="preserve"> oprem</w:t>
      </w:r>
      <w:r w:rsidR="00CE3006">
        <w:t>e</w:t>
      </w:r>
      <w:r w:rsidR="00B4786D">
        <w:t xml:space="preserve"> (klopi, koši za smeti, pitnik</w:t>
      </w:r>
      <w:r w:rsidR="00CE3006">
        <w:t>i</w:t>
      </w:r>
      <w:r w:rsidR="00B4786D">
        <w:t xml:space="preserve">, dopolni </w:t>
      </w:r>
      <w:r w:rsidR="00CE3006">
        <w:t xml:space="preserve">naj se </w:t>
      </w:r>
      <w:r w:rsidR="00B4786D">
        <w:t xml:space="preserve">javna razsvetljava </w:t>
      </w:r>
      <w:r w:rsidR="00CE3006">
        <w:t>idr</w:t>
      </w:r>
      <w:r w:rsidR="00B4786D">
        <w:t xml:space="preserve">.), </w:t>
      </w:r>
      <w:r w:rsidR="00CE3006">
        <w:t xml:space="preserve">uredi </w:t>
      </w:r>
      <w:r w:rsidR="00B4786D">
        <w:t>otroško igrišče</w:t>
      </w:r>
      <w:r w:rsidR="00CE3006">
        <w:t xml:space="preserve"> ter druge</w:t>
      </w:r>
      <w:r w:rsidR="00B4786D">
        <w:t xml:space="preserve"> zelene površine za preživljanje prostega časa, rekreacijske poti</w:t>
      </w:r>
      <w:r w:rsidR="00CE3006">
        <w:t xml:space="preserve"> </w:t>
      </w:r>
      <w:r w:rsidR="00B4786D">
        <w:t>in fitnes na prostem.</w:t>
      </w:r>
      <w:r w:rsidR="0049286E">
        <w:t xml:space="preserve"> </w:t>
      </w:r>
    </w:p>
    <w:p w14:paraId="726EB6CC" w14:textId="77777777" w:rsidR="00515591" w:rsidRDefault="00515591" w:rsidP="00332B9B"/>
    <w:p w14:paraId="223DED98" w14:textId="42857D20" w:rsidR="00A35376" w:rsidRDefault="005C4F2B" w:rsidP="00515591">
      <w:pPr>
        <w:pStyle w:val="Nasredini"/>
      </w:pPr>
      <w:r>
        <w:rPr>
          <w:noProof/>
        </w:rPr>
        <w:lastRenderedPageBreak/>
        <w:drawing>
          <wp:inline distT="0" distB="0" distL="0" distR="0" wp14:anchorId="56CAC6FD" wp14:editId="00C69267">
            <wp:extent cx="5680075" cy="2299970"/>
            <wp:effectExtent l="0" t="0" r="0" b="5080"/>
            <wp:docPr id="62442125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1726" w14:textId="3C99D095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12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4D040B80" w14:textId="77777777" w:rsidR="00515591" w:rsidRDefault="00515591" w:rsidP="00515591">
      <w:pPr>
        <w:pStyle w:val="Nasredini"/>
      </w:pPr>
    </w:p>
    <w:p w14:paraId="70C9A580" w14:textId="576D291B" w:rsidR="007410AA" w:rsidRDefault="00CE3006" w:rsidP="00332B9B">
      <w:r>
        <w:t>Anketirani so i</w:t>
      </w:r>
      <w:r w:rsidR="009533C0">
        <w:t>zrazili tudi potrebo po izboljšanju prometnih površin ter poti namenjenih pešcem in kolesarjem</w:t>
      </w:r>
      <w:r w:rsidR="007A7A24">
        <w:t xml:space="preserve">. </w:t>
      </w:r>
      <w:r w:rsidR="00183447">
        <w:t>Želijo</w:t>
      </w:r>
      <w:r>
        <w:t xml:space="preserve"> si</w:t>
      </w:r>
      <w:r w:rsidR="00183447">
        <w:t xml:space="preserve"> </w:t>
      </w:r>
      <w:r>
        <w:t>prenovo</w:t>
      </w:r>
      <w:r w:rsidR="00183447">
        <w:t xml:space="preserve"> </w:t>
      </w:r>
      <w:r>
        <w:t>poškodovanih</w:t>
      </w:r>
      <w:r w:rsidR="00183447">
        <w:t xml:space="preserve"> cestnih površin, ki na nekaterih odsekih močno vplivajo </w:t>
      </w:r>
      <w:r>
        <w:t xml:space="preserve">tudi </w:t>
      </w:r>
      <w:r w:rsidR="00183447">
        <w:t xml:space="preserve">na varnost prometa. Izrazili so tudi željo po umiritvi prometa in </w:t>
      </w:r>
      <w:r>
        <w:t>ustrezni prometni</w:t>
      </w:r>
      <w:r w:rsidR="00183447">
        <w:t xml:space="preserve"> signalizaciji, širitvi cestišča in ureditvi </w:t>
      </w:r>
      <w:r>
        <w:t>varnih peš površin</w:t>
      </w:r>
      <w:r w:rsidR="00183447">
        <w:t xml:space="preserve"> ali </w:t>
      </w:r>
      <w:r>
        <w:t>ločenih</w:t>
      </w:r>
      <w:r w:rsidR="00183447">
        <w:t xml:space="preserve"> </w:t>
      </w:r>
      <w:r>
        <w:t>poti</w:t>
      </w:r>
      <w:r w:rsidR="00183447">
        <w:t xml:space="preserve"> za </w:t>
      </w:r>
      <w:r>
        <w:t xml:space="preserve">pešce in </w:t>
      </w:r>
      <w:r w:rsidR="00183447">
        <w:t xml:space="preserve">kolesarje. </w:t>
      </w:r>
    </w:p>
    <w:p w14:paraId="04C79014" w14:textId="77777777" w:rsidR="00515591" w:rsidRDefault="00515591" w:rsidP="00332B9B"/>
    <w:p w14:paraId="6D2CB055" w14:textId="01FFB2BD" w:rsidR="0091782B" w:rsidRDefault="0091782B" w:rsidP="00515591">
      <w:pPr>
        <w:pStyle w:val="Nasredini"/>
      </w:pPr>
      <w:r>
        <w:rPr>
          <w:noProof/>
        </w:rPr>
        <w:drawing>
          <wp:inline distT="0" distB="0" distL="0" distR="0" wp14:anchorId="3A73A8A9" wp14:editId="55105BAC">
            <wp:extent cx="5022273" cy="2164714"/>
            <wp:effectExtent l="0" t="0" r="6985" b="7620"/>
            <wp:docPr id="1477147070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78" cy="216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9D23" w14:textId="49414C18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13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492991A1" w14:textId="77777777" w:rsidR="00515591" w:rsidRDefault="00515591" w:rsidP="00515591">
      <w:pPr>
        <w:pStyle w:val="Nasredini"/>
      </w:pPr>
    </w:p>
    <w:p w14:paraId="763B3112" w14:textId="28C74BD3" w:rsidR="0091782B" w:rsidRDefault="0091782B" w:rsidP="00515591">
      <w:pPr>
        <w:pStyle w:val="Nasredini"/>
      </w:pPr>
      <w:r>
        <w:rPr>
          <w:noProof/>
        </w:rPr>
        <w:drawing>
          <wp:inline distT="0" distB="0" distL="0" distR="0" wp14:anchorId="25AE8367" wp14:editId="3D3D0F7A">
            <wp:extent cx="5022215" cy="2024894"/>
            <wp:effectExtent l="0" t="0" r="6985" b="0"/>
            <wp:docPr id="330486570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368" cy="203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F5C1" w14:textId="668FCB57" w:rsidR="00515591" w:rsidRDefault="00515591" w:rsidP="00515591">
      <w:pPr>
        <w:pStyle w:val="StyleSlika"/>
      </w:pPr>
      <w:r w:rsidRPr="00611784">
        <w:t xml:space="preserve">Slika </w:t>
      </w:r>
      <w:r w:rsidRPr="00611784">
        <w:rPr>
          <w:noProof/>
        </w:rPr>
        <w:fldChar w:fldCharType="begin"/>
      </w:r>
      <w:r w:rsidRPr="00611784">
        <w:rPr>
          <w:noProof/>
        </w:rPr>
        <w:instrText xml:space="preserve"> SEQ Slika \* ARABIC </w:instrText>
      </w:r>
      <w:r w:rsidRPr="00611784">
        <w:rPr>
          <w:noProof/>
        </w:rPr>
        <w:fldChar w:fldCharType="separate"/>
      </w:r>
      <w:r>
        <w:rPr>
          <w:noProof/>
        </w:rPr>
        <w:t>14</w:t>
      </w:r>
      <w:r w:rsidRPr="00611784">
        <w:rPr>
          <w:noProof/>
        </w:rPr>
        <w:fldChar w:fldCharType="end"/>
      </w:r>
      <w:r w:rsidRPr="00611784">
        <w:t xml:space="preserve">: </w:t>
      </w:r>
      <w:r>
        <w:t>Grafični prikaz razmerja odgovorov na anketno vprašanje (Vir: FA)</w:t>
      </w:r>
    </w:p>
    <w:p w14:paraId="4C998A71" w14:textId="77777777" w:rsidR="00515591" w:rsidRDefault="00515591" w:rsidP="00515591">
      <w:pPr>
        <w:pStyle w:val="Nasredini"/>
      </w:pPr>
    </w:p>
    <w:p w14:paraId="2BE1AEFF" w14:textId="77777777" w:rsidR="00141323" w:rsidRDefault="00141323" w:rsidP="00515591">
      <w:pPr>
        <w:pStyle w:val="Nasredini"/>
      </w:pPr>
    </w:p>
    <w:p w14:paraId="5627A084" w14:textId="71446BA8" w:rsidR="00CE3006" w:rsidRDefault="00452127" w:rsidP="00332B9B">
      <w:r w:rsidRPr="00452127">
        <w:t xml:space="preserve">Številčni odziv na anketo </w:t>
      </w:r>
      <w:r w:rsidR="00CE3006">
        <w:t>je za pripravo Kataloga ključen</w:t>
      </w:r>
      <w:r w:rsidR="00F741CB">
        <w:t>,</w:t>
      </w:r>
      <w:r w:rsidR="00CE3006">
        <w:t xml:space="preserve"> saj</w:t>
      </w:r>
      <w:r w:rsidRPr="00452127">
        <w:t xml:space="preserve"> daje dobro osnovo</w:t>
      </w:r>
      <w:r w:rsidR="00CE3006">
        <w:t xml:space="preserve"> za pripravo ustreznih ugotovitev in predlogov za</w:t>
      </w:r>
      <w:r w:rsidR="00CE3006" w:rsidRPr="00E56D4A">
        <w:t xml:space="preserve"> bolj sistematičn</w:t>
      </w:r>
      <w:r w:rsidR="00CE3006">
        <w:t>o</w:t>
      </w:r>
      <w:r w:rsidR="00CE3006" w:rsidRPr="00E56D4A">
        <w:t xml:space="preserve"> </w:t>
      </w:r>
      <w:r w:rsidR="00CE3006">
        <w:t>in celostno urejanje</w:t>
      </w:r>
      <w:r w:rsidR="00CE3006" w:rsidRPr="00E56D4A">
        <w:t xml:space="preserve"> </w:t>
      </w:r>
      <w:r w:rsidR="00CE3006">
        <w:t>naselja</w:t>
      </w:r>
      <w:r w:rsidR="00CE3006" w:rsidRPr="00E56D4A">
        <w:t xml:space="preserve"> </w:t>
      </w:r>
      <w:r w:rsidR="00CE3006">
        <w:t>ter</w:t>
      </w:r>
      <w:r w:rsidR="00CE3006" w:rsidRPr="00E56D4A">
        <w:t xml:space="preserve"> </w:t>
      </w:r>
      <w:r w:rsidR="00CE3006">
        <w:t xml:space="preserve">izdelavo </w:t>
      </w:r>
      <w:r w:rsidR="00CE3006">
        <w:lastRenderedPageBreak/>
        <w:t>potrebnih</w:t>
      </w:r>
      <w:r w:rsidR="00CE3006" w:rsidRPr="00E56D4A">
        <w:t xml:space="preserve"> prostorskih aktov. Cilj Občine </w:t>
      </w:r>
      <w:r w:rsidR="00CE3006">
        <w:t xml:space="preserve">in izdelovalca </w:t>
      </w:r>
      <w:r w:rsidR="00CE3006" w:rsidRPr="00E56D4A">
        <w:t>je</w:t>
      </w:r>
      <w:r w:rsidR="00CE3006">
        <w:t xml:space="preserve"> pripraviti </w:t>
      </w:r>
      <w:r w:rsidR="00CE3006" w:rsidRPr="00452127">
        <w:t>katalog</w:t>
      </w:r>
      <w:r w:rsidR="00CE3006">
        <w:t>, ki temelji na ugotovitvah širokega</w:t>
      </w:r>
      <w:r w:rsidR="00CE3006" w:rsidRPr="00452127">
        <w:t xml:space="preserve"> konsenz</w:t>
      </w:r>
      <w:r w:rsidR="00CE3006">
        <w:t>a in</w:t>
      </w:r>
      <w:r w:rsidR="00CE3006" w:rsidRPr="00452127">
        <w:t xml:space="preserve"> </w:t>
      </w:r>
      <w:r w:rsidR="00CE3006">
        <w:t>z</w:t>
      </w:r>
      <w:r w:rsidR="00CE3006" w:rsidRPr="00452127">
        <w:t xml:space="preserve"> upošteva</w:t>
      </w:r>
      <w:r w:rsidR="00CE3006">
        <w:t>njem</w:t>
      </w:r>
      <w:r w:rsidR="00CE3006" w:rsidRPr="00452127">
        <w:t xml:space="preserve"> </w:t>
      </w:r>
      <w:r w:rsidR="00CE3006">
        <w:t>večine specifičnih</w:t>
      </w:r>
      <w:r w:rsidR="00CE3006" w:rsidRPr="00452127">
        <w:t xml:space="preserve"> želj</w:t>
      </w:r>
      <w:r w:rsidR="00CE3006">
        <w:t>a</w:t>
      </w:r>
      <w:r w:rsidR="00CE3006" w:rsidRPr="00452127">
        <w:t xml:space="preserve"> posamezni</w:t>
      </w:r>
      <w:r w:rsidR="00CE3006">
        <w:t>h prebivalcev</w:t>
      </w:r>
      <w:r w:rsidR="00CE3006" w:rsidRPr="00452127">
        <w:t>.</w:t>
      </w:r>
      <w:r w:rsidR="00CE3006">
        <w:t xml:space="preserve"> Le tako lahko postane naselje Dobe, kljub svoji raznolikosti, funkcionalno urejeno in vizualno skladno, bivanje v naselju pa kakovostno, privlačno in povezano.</w:t>
      </w:r>
    </w:p>
    <w:p w14:paraId="1133F0A9" w14:textId="77777777" w:rsidR="00FD4E91" w:rsidRDefault="00FD4E91" w:rsidP="00332B9B"/>
    <w:p w14:paraId="49276870" w14:textId="77777777" w:rsidR="00782B66" w:rsidRDefault="00782B66" w:rsidP="00332B9B"/>
    <w:p w14:paraId="22D77B67" w14:textId="5A7A0703" w:rsidR="00515591" w:rsidRDefault="00515591" w:rsidP="00332B9B">
      <w:r>
        <w:t>Hvala, ker soustvarjate odličnost Bleda.</w:t>
      </w:r>
    </w:p>
    <w:p w14:paraId="53C5F1BC" w14:textId="39BFF0BD" w:rsidR="00FD4E91" w:rsidRDefault="00782B66" w:rsidP="00332B9B">
      <w:r>
        <w:t xml:space="preserve">Študentje 4 in 5 letnika </w:t>
      </w:r>
      <w:r w:rsidR="00FD4E91">
        <w:t>Fakultet</w:t>
      </w:r>
      <w:r>
        <w:t>e</w:t>
      </w:r>
      <w:r w:rsidR="00FD4E91">
        <w:t xml:space="preserve"> za arhitekturo, Univerza v Ljubljani</w:t>
      </w:r>
    </w:p>
    <w:p w14:paraId="3E76D513" w14:textId="77777777" w:rsidR="00CE3006" w:rsidRDefault="00CE3006" w:rsidP="00332B9B"/>
    <w:p w14:paraId="4981D602" w14:textId="77777777" w:rsidR="00296C1B" w:rsidRDefault="00296C1B" w:rsidP="00332B9B"/>
    <w:p w14:paraId="43549CE3" w14:textId="77777777" w:rsidR="00296C1B" w:rsidRDefault="00296C1B" w:rsidP="00332B9B"/>
    <w:p w14:paraId="29BEB7B9" w14:textId="77777777" w:rsidR="00296C1B" w:rsidRDefault="00296C1B" w:rsidP="00332B9B"/>
    <w:p w14:paraId="1A37A264" w14:textId="77777777" w:rsidR="00296C1B" w:rsidRDefault="00296C1B" w:rsidP="00332B9B"/>
    <w:p w14:paraId="15FB1B55" w14:textId="77777777" w:rsidR="00296C1B" w:rsidRDefault="00296C1B" w:rsidP="00332B9B"/>
    <w:sectPr w:rsidR="00296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E176B"/>
    <w:multiLevelType w:val="hybridMultilevel"/>
    <w:tmpl w:val="3564CBA2"/>
    <w:lvl w:ilvl="0" w:tplc="A0321AE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6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E9"/>
    <w:rsid w:val="000200BA"/>
    <w:rsid w:val="00022C38"/>
    <w:rsid w:val="00032C85"/>
    <w:rsid w:val="000405B9"/>
    <w:rsid w:val="0005636C"/>
    <w:rsid w:val="000621A9"/>
    <w:rsid w:val="000654AD"/>
    <w:rsid w:val="000657D0"/>
    <w:rsid w:val="000E0CE4"/>
    <w:rsid w:val="00100B25"/>
    <w:rsid w:val="001344CC"/>
    <w:rsid w:val="00141323"/>
    <w:rsid w:val="00141C99"/>
    <w:rsid w:val="00151AD6"/>
    <w:rsid w:val="0016143C"/>
    <w:rsid w:val="001661A6"/>
    <w:rsid w:val="0017038A"/>
    <w:rsid w:val="00182D8B"/>
    <w:rsid w:val="00183447"/>
    <w:rsid w:val="00197C79"/>
    <w:rsid w:val="001B12FB"/>
    <w:rsid w:val="001D1B86"/>
    <w:rsid w:val="001D27EB"/>
    <w:rsid w:val="001F61C0"/>
    <w:rsid w:val="002371FC"/>
    <w:rsid w:val="0024050B"/>
    <w:rsid w:val="0026576D"/>
    <w:rsid w:val="0027116E"/>
    <w:rsid w:val="00296C1B"/>
    <w:rsid w:val="002C392A"/>
    <w:rsid w:val="002D3DD7"/>
    <w:rsid w:val="002E2888"/>
    <w:rsid w:val="0032460E"/>
    <w:rsid w:val="00325EF3"/>
    <w:rsid w:val="00326836"/>
    <w:rsid w:val="00327A59"/>
    <w:rsid w:val="00332B9B"/>
    <w:rsid w:val="00386D5F"/>
    <w:rsid w:val="00396CA1"/>
    <w:rsid w:val="003C4080"/>
    <w:rsid w:val="003E09DF"/>
    <w:rsid w:val="003E6AD7"/>
    <w:rsid w:val="00435753"/>
    <w:rsid w:val="00435D07"/>
    <w:rsid w:val="00452127"/>
    <w:rsid w:val="00456EB5"/>
    <w:rsid w:val="004615D7"/>
    <w:rsid w:val="0049286E"/>
    <w:rsid w:val="00493DCD"/>
    <w:rsid w:val="004B454B"/>
    <w:rsid w:val="004B77DE"/>
    <w:rsid w:val="004D1202"/>
    <w:rsid w:val="004D202D"/>
    <w:rsid w:val="004E0A22"/>
    <w:rsid w:val="00504051"/>
    <w:rsid w:val="00513D5B"/>
    <w:rsid w:val="00515591"/>
    <w:rsid w:val="005327F2"/>
    <w:rsid w:val="00532FC2"/>
    <w:rsid w:val="00541EF9"/>
    <w:rsid w:val="005B5FEF"/>
    <w:rsid w:val="005C4F2B"/>
    <w:rsid w:val="005E5F15"/>
    <w:rsid w:val="00600562"/>
    <w:rsid w:val="00625632"/>
    <w:rsid w:val="00632E57"/>
    <w:rsid w:val="00653444"/>
    <w:rsid w:val="00656374"/>
    <w:rsid w:val="00665461"/>
    <w:rsid w:val="00671215"/>
    <w:rsid w:val="0069707D"/>
    <w:rsid w:val="006B4C51"/>
    <w:rsid w:val="006C31CA"/>
    <w:rsid w:val="006C68DE"/>
    <w:rsid w:val="007273F4"/>
    <w:rsid w:val="00735E8A"/>
    <w:rsid w:val="007410AA"/>
    <w:rsid w:val="00742D7F"/>
    <w:rsid w:val="00762A39"/>
    <w:rsid w:val="00766425"/>
    <w:rsid w:val="00782B66"/>
    <w:rsid w:val="007A7A24"/>
    <w:rsid w:val="007D40AE"/>
    <w:rsid w:val="0082333D"/>
    <w:rsid w:val="00833E69"/>
    <w:rsid w:val="00847B73"/>
    <w:rsid w:val="008711A9"/>
    <w:rsid w:val="00875B8B"/>
    <w:rsid w:val="0088213B"/>
    <w:rsid w:val="008A5E05"/>
    <w:rsid w:val="008B4E24"/>
    <w:rsid w:val="008F00FE"/>
    <w:rsid w:val="008F371A"/>
    <w:rsid w:val="00905DE4"/>
    <w:rsid w:val="0091782B"/>
    <w:rsid w:val="00927E1D"/>
    <w:rsid w:val="009533C0"/>
    <w:rsid w:val="00954539"/>
    <w:rsid w:val="0095775C"/>
    <w:rsid w:val="00965798"/>
    <w:rsid w:val="0097187E"/>
    <w:rsid w:val="00991821"/>
    <w:rsid w:val="009C5BEA"/>
    <w:rsid w:val="009D6C22"/>
    <w:rsid w:val="009E61CE"/>
    <w:rsid w:val="00A01F9A"/>
    <w:rsid w:val="00A05D90"/>
    <w:rsid w:val="00A14F52"/>
    <w:rsid w:val="00A15487"/>
    <w:rsid w:val="00A35376"/>
    <w:rsid w:val="00A43173"/>
    <w:rsid w:val="00A76011"/>
    <w:rsid w:val="00A86D3E"/>
    <w:rsid w:val="00AC2930"/>
    <w:rsid w:val="00AD658C"/>
    <w:rsid w:val="00B26E7F"/>
    <w:rsid w:val="00B4786D"/>
    <w:rsid w:val="00B5144C"/>
    <w:rsid w:val="00B60B71"/>
    <w:rsid w:val="00BB5226"/>
    <w:rsid w:val="00BC4F74"/>
    <w:rsid w:val="00C16623"/>
    <w:rsid w:val="00C20A00"/>
    <w:rsid w:val="00C74540"/>
    <w:rsid w:val="00C76E09"/>
    <w:rsid w:val="00C871B2"/>
    <w:rsid w:val="00C95CBE"/>
    <w:rsid w:val="00C975C3"/>
    <w:rsid w:val="00CC2311"/>
    <w:rsid w:val="00CD17A7"/>
    <w:rsid w:val="00CE3006"/>
    <w:rsid w:val="00D10261"/>
    <w:rsid w:val="00D31257"/>
    <w:rsid w:val="00D454E9"/>
    <w:rsid w:val="00D476D0"/>
    <w:rsid w:val="00D54AF7"/>
    <w:rsid w:val="00D63BA2"/>
    <w:rsid w:val="00D71AE4"/>
    <w:rsid w:val="00D73C7F"/>
    <w:rsid w:val="00DC2456"/>
    <w:rsid w:val="00DE06A5"/>
    <w:rsid w:val="00E20F48"/>
    <w:rsid w:val="00E2156E"/>
    <w:rsid w:val="00E32BC6"/>
    <w:rsid w:val="00E4791C"/>
    <w:rsid w:val="00E56D4A"/>
    <w:rsid w:val="00E83AD6"/>
    <w:rsid w:val="00E940A4"/>
    <w:rsid w:val="00E942D3"/>
    <w:rsid w:val="00E974FE"/>
    <w:rsid w:val="00EA133E"/>
    <w:rsid w:val="00EB3A39"/>
    <w:rsid w:val="00EB6474"/>
    <w:rsid w:val="00EB7BF1"/>
    <w:rsid w:val="00F05733"/>
    <w:rsid w:val="00F22C72"/>
    <w:rsid w:val="00F5619D"/>
    <w:rsid w:val="00F64763"/>
    <w:rsid w:val="00F70107"/>
    <w:rsid w:val="00F741CB"/>
    <w:rsid w:val="00F754FA"/>
    <w:rsid w:val="00F76756"/>
    <w:rsid w:val="00F806AB"/>
    <w:rsid w:val="00F80C56"/>
    <w:rsid w:val="00FA394C"/>
    <w:rsid w:val="00FA5CC1"/>
    <w:rsid w:val="00FB2F48"/>
    <w:rsid w:val="00FC0967"/>
    <w:rsid w:val="00FC255B"/>
    <w:rsid w:val="00FC7D5B"/>
    <w:rsid w:val="00FD4E91"/>
    <w:rsid w:val="00FE40C2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6690"/>
  <w15:chartTrackingRefBased/>
  <w15:docId w15:val="{F7E1EC5C-E4EA-4C38-B331-982B72CE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591"/>
    <w:pPr>
      <w:spacing w:after="0" w:line="240" w:lineRule="auto"/>
      <w:jc w:val="both"/>
    </w:pPr>
    <w:rPr>
      <w:rFonts w:ascii="Cambria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454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00562"/>
    <w:rPr>
      <w:b/>
      <w:bCs/>
    </w:rPr>
  </w:style>
  <w:style w:type="paragraph" w:customStyle="1" w:styleId="StyleSlika">
    <w:name w:val="Style Slika"/>
    <w:aliases w:val="pregldnica-text + Left:  -15 mm First line:  05 mm"/>
    <w:basedOn w:val="Navaden"/>
    <w:rsid w:val="00515591"/>
    <w:pPr>
      <w:spacing w:before="40" w:after="40"/>
      <w:ind w:left="-85" w:firstLine="28"/>
      <w:contextualSpacing/>
    </w:pPr>
    <w:rPr>
      <w:rFonts w:ascii="Arial" w:eastAsia="Times New Roman" w:hAnsi="Arial" w:cs="Times New Roman"/>
      <w:sz w:val="18"/>
      <w:szCs w:val="20"/>
      <w:lang w:eastAsia="sl-SI"/>
    </w:rPr>
  </w:style>
  <w:style w:type="paragraph" w:customStyle="1" w:styleId="Nasredini">
    <w:name w:val="Na sredini"/>
    <w:basedOn w:val="Navaden"/>
    <w:rsid w:val="00515591"/>
    <w:pPr>
      <w:jc w:val="center"/>
    </w:pPr>
    <w:rPr>
      <w:rFonts w:eastAsia="Times New Roman" w:cs="Times New Roman"/>
      <w:szCs w:val="20"/>
    </w:rPr>
  </w:style>
  <w:style w:type="paragraph" w:styleId="Odstavekseznama">
    <w:name w:val="List Paragraph"/>
    <w:basedOn w:val="Navaden"/>
    <w:uiPriority w:val="34"/>
    <w:qFormat/>
    <w:rsid w:val="0078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mlakar</dc:creator>
  <cp:keywords/>
  <dc:description/>
  <cp:lastModifiedBy>Marija Ferjan</cp:lastModifiedBy>
  <cp:revision>2</cp:revision>
  <dcterms:created xsi:type="dcterms:W3CDTF">2025-01-27T06:33:00Z</dcterms:created>
  <dcterms:modified xsi:type="dcterms:W3CDTF">2025-01-27T06:33:00Z</dcterms:modified>
</cp:coreProperties>
</file>