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187" w:rsidRPr="003B751E" w:rsidRDefault="003C6187" w:rsidP="003C6187">
      <w:pPr>
        <w:rPr>
          <w:b/>
          <w:sz w:val="40"/>
          <w:szCs w:val="40"/>
        </w:rPr>
      </w:pPr>
      <w:r w:rsidRPr="003B751E">
        <w:rPr>
          <w:noProof/>
          <w:sz w:val="40"/>
          <w:szCs w:val="40"/>
          <w:lang w:eastAsia="sl-SI"/>
        </w:rPr>
        <w:drawing>
          <wp:inline distT="0" distB="0" distL="0" distR="0" wp14:anchorId="24BF57FB" wp14:editId="5B9EF566">
            <wp:extent cx="1105786" cy="318977"/>
            <wp:effectExtent l="0" t="0" r="0" b="5080"/>
            <wp:docPr id="1" name="Slika 1" descr="AJPES-Logo-Outlo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AJPES-Logo-Outlook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79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</w:t>
      </w:r>
      <w:r w:rsidRPr="003B751E">
        <w:rPr>
          <w:b/>
          <w:sz w:val="40"/>
          <w:szCs w:val="40"/>
        </w:rPr>
        <w:t>Obvešča</w:t>
      </w:r>
    </w:p>
    <w:p w:rsidR="003C6187" w:rsidRDefault="00E7372D" w:rsidP="003C6187">
      <w:pPr>
        <w:jc w:val="both"/>
        <w:rPr>
          <w:b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3C6187" w:rsidRPr="00D538C2" w:rsidRDefault="003C6187" w:rsidP="003C6187">
      <w:pPr>
        <w:jc w:val="both"/>
        <w:rPr>
          <w:b/>
          <w:sz w:val="28"/>
          <w:szCs w:val="26"/>
        </w:rPr>
      </w:pPr>
      <w:r>
        <w:rPr>
          <w:b/>
        </w:rPr>
        <w:t xml:space="preserve"> </w:t>
      </w:r>
      <w:r w:rsidRPr="00D538C2">
        <w:rPr>
          <w:b/>
          <w:color w:val="4F81BD" w:themeColor="accent1"/>
          <w:sz w:val="28"/>
          <w:szCs w:val="26"/>
        </w:rPr>
        <w:t xml:space="preserve">OBČINA </w:t>
      </w:r>
      <w:r w:rsidRPr="0091215F">
        <w:rPr>
          <w:b/>
          <w:noProof/>
          <w:color w:val="4F81BD" w:themeColor="accent1"/>
          <w:sz w:val="28"/>
          <w:szCs w:val="26"/>
        </w:rPr>
        <w:t>BLED</w:t>
      </w:r>
      <w:r w:rsidRPr="00D538C2">
        <w:rPr>
          <w:b/>
          <w:color w:val="4F81BD" w:themeColor="accent1"/>
          <w:sz w:val="28"/>
          <w:szCs w:val="26"/>
        </w:rPr>
        <w:t xml:space="preserve"> V ŠTEVILKAH</w:t>
      </w:r>
    </w:p>
    <w:p w:rsidR="003C6187" w:rsidRDefault="003C6187" w:rsidP="003C6187">
      <w:pPr>
        <w:jc w:val="both"/>
        <w:rPr>
          <w:b/>
        </w:rPr>
      </w:pPr>
    </w:p>
    <w:p w:rsidR="003C6187" w:rsidRPr="006E645C" w:rsidRDefault="003C6187" w:rsidP="003C6187">
      <w:pPr>
        <w:jc w:val="both"/>
      </w:pPr>
      <w:r>
        <w:t xml:space="preserve">Po podatkih Poslovnega registra Slovenije (stanje na dan 10. 12. 2018) je bilo v občini </w:t>
      </w:r>
      <w:r>
        <w:rPr>
          <w:noProof/>
        </w:rPr>
        <w:t>Bled</w:t>
      </w:r>
      <w:r>
        <w:t xml:space="preserve"> registriranih </w:t>
      </w:r>
      <w:r w:rsidRPr="0091215F">
        <w:rPr>
          <w:b/>
          <w:noProof/>
        </w:rPr>
        <w:t>1</w:t>
      </w:r>
      <w:r>
        <w:rPr>
          <w:b/>
          <w:noProof/>
        </w:rPr>
        <w:t>.</w:t>
      </w:r>
      <w:r w:rsidRPr="0091215F">
        <w:rPr>
          <w:b/>
          <w:noProof/>
        </w:rPr>
        <w:t>279</w:t>
      </w:r>
      <w:r>
        <w:t xml:space="preserve"> </w:t>
      </w:r>
      <w:r w:rsidRPr="009B6ACA">
        <w:t>poslovnih subjektov, od tega je</w:t>
      </w:r>
      <w:r>
        <w:t xml:space="preserve"> bilo v obdobju od 1.1.–</w:t>
      </w:r>
      <w:r w:rsidRPr="00D150EF">
        <w:t xml:space="preserve"> </w:t>
      </w:r>
      <w:r>
        <w:t xml:space="preserve">10. 12. 2018 </w:t>
      </w:r>
      <w:r w:rsidRPr="009B6ACA">
        <w:t>novoustanovljenih:</w:t>
      </w:r>
      <w:r>
        <w:fldChar w:fldCharType="begin"/>
      </w:r>
      <w:r>
        <w:instrText xml:space="preserve"> LINK Excel.Sheet.12 "\\\\ms2\\data\\predloge\\za zunanje uporabnike\\Novice za občinska glasila\\NOVICE ZA GLASILA\\novica AJPES DEC 2017 za glasila\\KopijaUstanovljeni jan-nov 2017 Pomurje PRS.xlsx" "Vrtilka jan-nov 2017!R51C1:R54C2" \a \f 4 \h  \* MERGEFORMAT </w:instrText>
      </w:r>
      <w:r>
        <w:fldChar w:fldCharType="separate"/>
      </w:r>
    </w:p>
    <w:p w:rsidR="003C6187" w:rsidRPr="002A3F0F" w:rsidRDefault="003C6187" w:rsidP="003C6187">
      <w:pPr>
        <w:jc w:val="both"/>
      </w:pPr>
      <w:r>
        <w:fldChar w:fldCharType="end"/>
      </w:r>
    </w:p>
    <w:tbl>
      <w:tblPr>
        <w:tblW w:w="3990" w:type="dxa"/>
        <w:tblInd w:w="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6"/>
        <w:gridCol w:w="1134"/>
      </w:tblGrid>
      <w:tr w:rsidR="003C6187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187" w:rsidRPr="00831A51" w:rsidRDefault="003C6187" w:rsidP="002528E3">
            <w:r>
              <w:t>Gospodarske družbe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187" w:rsidRPr="00831A51" w:rsidRDefault="003C6187" w:rsidP="002528E3">
            <w:pPr>
              <w:jc w:val="right"/>
            </w:pPr>
            <w:r>
              <w:rPr>
                <w:noProof/>
              </w:rPr>
              <w:t>10</w:t>
            </w:r>
          </w:p>
        </w:tc>
      </w:tr>
      <w:tr w:rsidR="003C6187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187" w:rsidRPr="00831A51" w:rsidRDefault="003C6187" w:rsidP="002528E3">
            <w:r>
              <w:t>Samostojni podjetniki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187" w:rsidRPr="00831A51" w:rsidRDefault="003C6187" w:rsidP="002528E3">
            <w:pPr>
              <w:jc w:val="right"/>
            </w:pPr>
            <w:r>
              <w:rPr>
                <w:noProof/>
              </w:rPr>
              <w:t>101</w:t>
            </w:r>
          </w:p>
        </w:tc>
      </w:tr>
      <w:tr w:rsidR="003C6187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187" w:rsidRPr="00831A51" w:rsidRDefault="003C6187" w:rsidP="002528E3">
            <w:r>
              <w:t>Nepridobitne organizacije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187" w:rsidRPr="00831A51" w:rsidRDefault="003C6187" w:rsidP="002528E3">
            <w:pPr>
              <w:jc w:val="right"/>
            </w:pPr>
            <w:r>
              <w:rPr>
                <w:noProof/>
              </w:rPr>
              <w:t>1</w:t>
            </w:r>
          </w:p>
        </w:tc>
      </w:tr>
      <w:tr w:rsidR="003C6187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187" w:rsidRPr="00831A51" w:rsidRDefault="003C6187" w:rsidP="002528E3">
            <w:r>
              <w:t xml:space="preserve">Društva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187" w:rsidRPr="00831A51" w:rsidRDefault="003C6187" w:rsidP="002528E3">
            <w:pPr>
              <w:jc w:val="right"/>
            </w:pPr>
            <w:r>
              <w:rPr>
                <w:noProof/>
              </w:rPr>
              <w:t>3</w:t>
            </w:r>
          </w:p>
        </w:tc>
      </w:tr>
      <w:tr w:rsidR="003C6187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187" w:rsidRPr="00831A51" w:rsidRDefault="003C6187" w:rsidP="002528E3">
            <w:r>
              <w:t>Druge fizične osebe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187" w:rsidRPr="00831A51" w:rsidRDefault="003C6187" w:rsidP="002528E3">
            <w:pPr>
              <w:jc w:val="right"/>
            </w:pPr>
            <w:r>
              <w:rPr>
                <w:noProof/>
              </w:rPr>
              <w:t>81</w:t>
            </w:r>
          </w:p>
        </w:tc>
      </w:tr>
      <w:tr w:rsidR="003C6187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187" w:rsidRPr="00D538C2" w:rsidRDefault="003C6187" w:rsidP="002528E3">
            <w:pPr>
              <w:rPr>
                <w:b/>
              </w:rPr>
            </w:pPr>
            <w:r w:rsidRPr="00D538C2">
              <w:rPr>
                <w:b/>
              </w:rPr>
              <w:t>SKUPAJ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187" w:rsidRPr="00D538C2" w:rsidRDefault="003C6187" w:rsidP="002528E3">
            <w:pPr>
              <w:jc w:val="right"/>
              <w:rPr>
                <w:b/>
              </w:rPr>
            </w:pPr>
            <w:r w:rsidRPr="0091215F">
              <w:rPr>
                <w:b/>
                <w:noProof/>
              </w:rPr>
              <w:t>196</w:t>
            </w:r>
          </w:p>
        </w:tc>
      </w:tr>
      <w:tr w:rsidR="003C6187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187" w:rsidRPr="00831A51" w:rsidRDefault="003C6187" w:rsidP="002528E3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187" w:rsidRPr="00831A51" w:rsidRDefault="003C6187" w:rsidP="002528E3">
            <w:pPr>
              <w:jc w:val="right"/>
            </w:pPr>
          </w:p>
        </w:tc>
      </w:tr>
    </w:tbl>
    <w:p w:rsidR="003C6187" w:rsidRDefault="003C6187" w:rsidP="003C6187">
      <w:pPr>
        <w:jc w:val="both"/>
        <w:rPr>
          <w:noProof/>
          <w:lang w:eastAsia="sl-SI"/>
        </w:rPr>
      </w:pPr>
      <w:r>
        <w:rPr>
          <w:noProof/>
          <w:lang w:eastAsia="sl-SI"/>
        </w:rPr>
        <w:t xml:space="preserve">V občini deluje </w:t>
      </w:r>
      <w:r w:rsidRPr="003D2A0E">
        <w:rPr>
          <w:b/>
          <w:noProof/>
          <w:lang w:eastAsia="sl-SI"/>
        </w:rPr>
        <w:t>29</w:t>
      </w:r>
      <w:r>
        <w:rPr>
          <w:noProof/>
          <w:lang w:eastAsia="sl-SI"/>
        </w:rPr>
        <w:t xml:space="preserve"> gospodarskih družb, ki se na podlagi podatkov iz letnih poročil v obdobju 2013-2017 štejejo med hitro rastoča podjetja (HRP):</w:t>
      </w:r>
    </w:p>
    <w:p w:rsidR="003C6187" w:rsidRDefault="003C6187" w:rsidP="003C6187">
      <w:pPr>
        <w:jc w:val="both"/>
        <w:rPr>
          <w:noProof/>
          <w:lang w:eastAsia="sl-SI"/>
        </w:rPr>
      </w:pPr>
    </w:p>
    <w:tbl>
      <w:tblPr>
        <w:tblW w:w="70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1180"/>
        <w:gridCol w:w="797"/>
        <w:gridCol w:w="1843"/>
      </w:tblGrid>
      <w:tr w:rsidR="003C6187" w:rsidRPr="00E86B15" w:rsidTr="002528E3">
        <w:trPr>
          <w:trHeight w:val="315"/>
          <w:jc w:val="center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vAlign w:val="bottom"/>
            <w:hideMark/>
          </w:tcPr>
          <w:p w:rsidR="003C6187" w:rsidRPr="00E86B15" w:rsidRDefault="003C6187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4F81BD"/>
            </w:tcBorders>
            <w:shd w:val="clear" w:color="DCE6F1" w:fill="DCE6F1"/>
            <w:vAlign w:val="center"/>
            <w:hideMark/>
          </w:tcPr>
          <w:p w:rsidR="003C6187" w:rsidRPr="00E86B15" w:rsidRDefault="003C6187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DCE6F1" w:fill="DCE6F1"/>
            <w:vAlign w:val="bottom"/>
            <w:hideMark/>
          </w:tcPr>
          <w:p w:rsidR="003C6187" w:rsidRPr="00E86B15" w:rsidRDefault="003C6187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HITRO RASTOČA PODJETJA</w:t>
            </w:r>
          </w:p>
        </w:tc>
      </w:tr>
      <w:tr w:rsidR="003C6187" w:rsidRPr="00E86B15" w:rsidTr="002528E3">
        <w:trPr>
          <w:trHeight w:val="915"/>
          <w:jc w:val="center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187" w:rsidRPr="00E86B15" w:rsidRDefault="003C6187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187" w:rsidRPr="00E86B15" w:rsidRDefault="003C6187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Število podjetij</w:t>
            </w:r>
          </w:p>
        </w:tc>
        <w:tc>
          <w:tcPr>
            <w:tcW w:w="797" w:type="dxa"/>
            <w:tcBorders>
              <w:top w:val="single" w:sz="4" w:space="0" w:color="4F81BD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187" w:rsidRPr="00E86B15" w:rsidRDefault="003C6187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Število</w:t>
            </w:r>
          </w:p>
        </w:tc>
        <w:tc>
          <w:tcPr>
            <w:tcW w:w="1843" w:type="dxa"/>
            <w:tcBorders>
              <w:top w:val="single" w:sz="4" w:space="0" w:color="4F81B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187" w:rsidRPr="00E86B15" w:rsidRDefault="003C6187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Delež v številu podjetij v %</w:t>
            </w:r>
          </w:p>
        </w:tc>
      </w:tr>
      <w:tr w:rsidR="003C6187" w:rsidRPr="00E86B15" w:rsidTr="002528E3">
        <w:trPr>
          <w:trHeight w:val="300"/>
          <w:jc w:val="center"/>
        </w:trPr>
        <w:tc>
          <w:tcPr>
            <w:tcW w:w="3200" w:type="dxa"/>
            <w:tcBorders>
              <w:top w:val="single" w:sz="4" w:space="0" w:color="4F81BD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C6187" w:rsidRPr="00E86B15" w:rsidRDefault="003C6187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SLOVENIJA</w:t>
            </w:r>
          </w:p>
        </w:tc>
        <w:tc>
          <w:tcPr>
            <w:tcW w:w="1180" w:type="dxa"/>
            <w:tcBorders>
              <w:top w:val="single" w:sz="4" w:space="0" w:color="4F81BD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C6187" w:rsidRPr="00E86B15" w:rsidRDefault="003C6187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122.942</w:t>
            </w:r>
          </w:p>
        </w:tc>
        <w:tc>
          <w:tcPr>
            <w:tcW w:w="797" w:type="dxa"/>
            <w:tcBorders>
              <w:top w:val="single" w:sz="4" w:space="0" w:color="4F81BD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C6187" w:rsidRPr="00E86B15" w:rsidRDefault="003C6187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5.366</w:t>
            </w:r>
          </w:p>
        </w:tc>
        <w:tc>
          <w:tcPr>
            <w:tcW w:w="1843" w:type="dxa"/>
            <w:tcBorders>
              <w:top w:val="single" w:sz="4" w:space="0" w:color="4F81BD"/>
              <w:left w:val="nil"/>
              <w:bottom w:val="single" w:sz="4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:rsidR="003C6187" w:rsidRPr="00E86B15" w:rsidRDefault="003C6187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4,4</w:t>
            </w:r>
          </w:p>
        </w:tc>
      </w:tr>
      <w:tr w:rsidR="003C6187" w:rsidRPr="00E86B15" w:rsidTr="002528E3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187" w:rsidRPr="00E86B15" w:rsidRDefault="003C6187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Gorenjska regija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187" w:rsidRPr="00E86B15" w:rsidRDefault="003C6187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11.523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187" w:rsidRPr="00E86B15" w:rsidRDefault="003C6187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561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87" w:rsidRPr="00E86B15" w:rsidRDefault="003C6187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4,9</w:t>
            </w:r>
          </w:p>
        </w:tc>
      </w:tr>
      <w:tr w:rsidR="003C6187" w:rsidRPr="00E86B15" w:rsidTr="002528E3">
        <w:trPr>
          <w:trHeight w:val="315"/>
          <w:jc w:val="center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C6187" w:rsidRPr="00E86B15" w:rsidRDefault="003C6187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 xml:space="preserve">OBČINA </w:t>
            </w:r>
            <w:r>
              <w:rPr>
                <w:rFonts w:eastAsia="Times New Roman" w:cs="Calibri"/>
                <w:color w:val="000000"/>
                <w:lang w:eastAsia="sl-SI"/>
              </w:rPr>
              <w:t xml:space="preserve"> </w:t>
            </w:r>
            <w:r w:rsidRPr="0091215F">
              <w:rPr>
                <w:rFonts w:eastAsia="Times New Roman" w:cs="Calibri"/>
                <w:noProof/>
                <w:color w:val="000000"/>
                <w:lang w:eastAsia="sl-SI"/>
              </w:rPr>
              <w:t>Bled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C6187" w:rsidRPr="00E86B15" w:rsidRDefault="003C6187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  <w:r w:rsidRPr="0091215F">
              <w:rPr>
                <w:rFonts w:eastAsia="Times New Roman" w:cs="Calibri"/>
                <w:noProof/>
                <w:color w:val="000000"/>
                <w:lang w:eastAsia="sl-SI"/>
              </w:rPr>
              <w:t>589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C6187" w:rsidRPr="00E86B15" w:rsidRDefault="003C6187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  <w:r w:rsidRPr="0091215F">
              <w:rPr>
                <w:rFonts w:eastAsia="Times New Roman" w:cs="Calibri"/>
                <w:noProof/>
                <w:color w:val="000000"/>
                <w:lang w:eastAsia="sl-SI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:rsidR="003C6187" w:rsidRPr="00E86B15" w:rsidRDefault="003C6187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  <w:r>
              <w:rPr>
                <w:rFonts w:eastAsia="Times New Roman" w:cs="Calibri"/>
                <w:noProof/>
                <w:color w:val="000000"/>
                <w:lang w:eastAsia="sl-SI"/>
              </w:rPr>
              <w:t>4,9</w:t>
            </w:r>
          </w:p>
        </w:tc>
      </w:tr>
    </w:tbl>
    <w:p w:rsidR="003C6187" w:rsidRDefault="003C6187" w:rsidP="003C6187">
      <w:pPr>
        <w:jc w:val="both"/>
        <w:rPr>
          <w:noProof/>
          <w:lang w:eastAsia="sl-SI"/>
        </w:rPr>
      </w:pPr>
    </w:p>
    <w:p w:rsidR="003C6187" w:rsidRPr="00C83027" w:rsidRDefault="003C6187" w:rsidP="003C6187">
      <w:pPr>
        <w:jc w:val="both"/>
        <w:rPr>
          <w:b/>
          <w:noProof/>
          <w:lang w:eastAsia="sl-SI"/>
        </w:rPr>
      </w:pPr>
      <w:r w:rsidRPr="00C83027">
        <w:rPr>
          <w:b/>
          <w:noProof/>
          <w:lang w:eastAsia="sl-SI"/>
        </w:rPr>
        <w:t>Več o HRP in kriterijih za uvrstitev na seznam lahko preverite na spletni strani AJPES (</w:t>
      </w:r>
      <w:hyperlink r:id="rId6" w:history="1">
        <w:r w:rsidRPr="00C83027">
          <w:rPr>
            <w:rStyle w:val="Hiperpovezava"/>
            <w:b/>
            <w:noProof/>
            <w:lang w:eastAsia="sl-SI"/>
          </w:rPr>
          <w:t>www.ajpes.si</w:t>
        </w:r>
      </w:hyperlink>
      <w:r w:rsidRPr="00C83027">
        <w:rPr>
          <w:b/>
          <w:noProof/>
          <w:lang w:eastAsia="sl-SI"/>
        </w:rPr>
        <w:t>).</w:t>
      </w:r>
    </w:p>
    <w:p w:rsidR="003C6187" w:rsidRDefault="003C6187" w:rsidP="003C6187">
      <w:pPr>
        <w:ind w:left="709"/>
        <w:jc w:val="both"/>
        <w:rPr>
          <w:noProof/>
          <w:lang w:eastAsia="sl-SI"/>
        </w:rPr>
      </w:pPr>
    </w:p>
    <w:p w:rsidR="003C6187" w:rsidRPr="003B751E" w:rsidRDefault="003C6187" w:rsidP="003C6187">
      <w:pPr>
        <w:jc w:val="both"/>
        <w:rPr>
          <w:b/>
          <w:color w:val="4F81BD" w:themeColor="accent1"/>
          <w:sz w:val="26"/>
          <w:szCs w:val="26"/>
        </w:rPr>
      </w:pPr>
      <w:r w:rsidRPr="003B751E">
        <w:rPr>
          <w:b/>
          <w:color w:val="4F81BD" w:themeColor="accent1"/>
          <w:sz w:val="26"/>
          <w:szCs w:val="26"/>
        </w:rPr>
        <w:t>Fi=PO finančni pomočnik – kaj ponuja:</w:t>
      </w:r>
    </w:p>
    <w:p w:rsidR="003C6187" w:rsidRDefault="00E7372D" w:rsidP="003C6187">
      <w:pPr>
        <w:ind w:left="709"/>
        <w:jc w:val="both"/>
        <w:rPr>
          <w:b/>
          <w:color w:val="4F81BD" w:themeColor="accent1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 wp14:anchorId="342C615E" wp14:editId="25A0190F">
            <wp:simplePos x="0" y="0"/>
            <wp:positionH relativeFrom="column">
              <wp:posOffset>-4446</wp:posOffset>
            </wp:positionH>
            <wp:positionV relativeFrom="paragraph">
              <wp:posOffset>78105</wp:posOffset>
            </wp:positionV>
            <wp:extent cx="4181475" cy="3467100"/>
            <wp:effectExtent l="0" t="0" r="952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973" cy="3476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6187" w:rsidRDefault="003C6187" w:rsidP="003C6187">
      <w:pPr>
        <w:jc w:val="right"/>
      </w:pPr>
    </w:p>
    <w:p w:rsidR="003C6187" w:rsidRDefault="003C6187" w:rsidP="003C6187">
      <w:pPr>
        <w:jc w:val="right"/>
      </w:pPr>
    </w:p>
    <w:p w:rsidR="003C6187" w:rsidRDefault="003C6187" w:rsidP="003C6187">
      <w:pPr>
        <w:jc w:val="right"/>
      </w:pPr>
    </w:p>
    <w:p w:rsidR="003C6187" w:rsidRDefault="003C6187" w:rsidP="003C6187">
      <w:pPr>
        <w:jc w:val="right"/>
      </w:pPr>
    </w:p>
    <w:p w:rsidR="003C6187" w:rsidRPr="00C310BF" w:rsidRDefault="003C6187" w:rsidP="003C6187">
      <w:pPr>
        <w:jc w:val="right"/>
        <w:rPr>
          <w:b/>
          <w:color w:val="4F81BD" w:themeColor="accent1"/>
          <w:sz w:val="26"/>
          <w:szCs w:val="26"/>
        </w:rPr>
      </w:pPr>
      <w:r w:rsidRPr="00C310BF">
        <w:rPr>
          <w:b/>
          <w:color w:val="4F81BD" w:themeColor="accent1"/>
          <w:sz w:val="26"/>
          <w:szCs w:val="26"/>
        </w:rPr>
        <w:t xml:space="preserve">Celoletna neomejena </w:t>
      </w:r>
    </w:p>
    <w:p w:rsidR="003C6187" w:rsidRPr="00C310BF" w:rsidRDefault="003C6187" w:rsidP="003C6187">
      <w:pPr>
        <w:jc w:val="right"/>
        <w:rPr>
          <w:b/>
          <w:color w:val="4F81BD" w:themeColor="accent1"/>
          <w:sz w:val="26"/>
          <w:szCs w:val="26"/>
        </w:rPr>
      </w:pPr>
      <w:r w:rsidRPr="00C310BF">
        <w:rPr>
          <w:b/>
          <w:color w:val="4F81BD" w:themeColor="accent1"/>
          <w:sz w:val="26"/>
          <w:szCs w:val="26"/>
        </w:rPr>
        <w:t xml:space="preserve">uporaba FI-PO </w:t>
      </w:r>
    </w:p>
    <w:p w:rsidR="003C6187" w:rsidRPr="00C310BF" w:rsidRDefault="003C6187" w:rsidP="003C6187">
      <w:pPr>
        <w:jc w:val="right"/>
        <w:rPr>
          <w:b/>
          <w:color w:val="4F81BD" w:themeColor="accent1"/>
          <w:sz w:val="26"/>
          <w:szCs w:val="26"/>
        </w:rPr>
      </w:pPr>
      <w:r w:rsidRPr="00C310BF">
        <w:rPr>
          <w:b/>
          <w:color w:val="4F81BD" w:themeColor="accent1"/>
          <w:sz w:val="26"/>
          <w:szCs w:val="26"/>
        </w:rPr>
        <w:t xml:space="preserve">stane 285 € </w:t>
      </w:r>
    </w:p>
    <w:p w:rsidR="003C6187" w:rsidRPr="00C310BF" w:rsidRDefault="003C6187" w:rsidP="003C6187">
      <w:pPr>
        <w:jc w:val="right"/>
        <w:rPr>
          <w:b/>
          <w:color w:val="4F81BD" w:themeColor="accent1"/>
          <w:sz w:val="26"/>
          <w:szCs w:val="26"/>
        </w:rPr>
      </w:pPr>
      <w:r>
        <w:rPr>
          <w:b/>
          <w:color w:val="4F81BD" w:themeColor="accent1"/>
          <w:sz w:val="26"/>
          <w:szCs w:val="26"/>
        </w:rPr>
        <w:t>(brez DDV).</w:t>
      </w:r>
    </w:p>
    <w:p w:rsidR="003C6187" w:rsidRPr="00C310BF" w:rsidRDefault="003C6187" w:rsidP="003C6187">
      <w:pPr>
        <w:jc w:val="center"/>
        <w:rPr>
          <w:b/>
          <w:color w:val="4F81BD" w:themeColor="accent1"/>
          <w:sz w:val="26"/>
          <w:szCs w:val="26"/>
        </w:rPr>
      </w:pPr>
    </w:p>
    <w:p w:rsidR="003C6187" w:rsidRPr="00C310BF" w:rsidRDefault="003C6187" w:rsidP="003C6187">
      <w:pPr>
        <w:ind w:left="709"/>
        <w:jc w:val="both"/>
        <w:rPr>
          <w:b/>
          <w:color w:val="4F81BD" w:themeColor="accent1"/>
          <w:sz w:val="26"/>
          <w:szCs w:val="26"/>
        </w:rPr>
      </w:pPr>
    </w:p>
    <w:p w:rsidR="003C6187" w:rsidRDefault="003C6187" w:rsidP="003C6187">
      <w:pPr>
        <w:jc w:val="both"/>
        <w:rPr>
          <w:b/>
        </w:rPr>
      </w:pPr>
    </w:p>
    <w:p w:rsidR="003C6187" w:rsidRDefault="003C6187" w:rsidP="003C6187">
      <w:pPr>
        <w:jc w:val="both"/>
        <w:rPr>
          <w:b/>
        </w:rPr>
      </w:pPr>
    </w:p>
    <w:p w:rsidR="00E7372D" w:rsidRDefault="00E7372D" w:rsidP="00E7372D">
      <w:pPr>
        <w:spacing w:after="240"/>
        <w:rPr>
          <w:rFonts w:ascii="Arial" w:hAnsi="Arial" w:cs="Arial"/>
          <w:b/>
          <w:bCs/>
          <w:color w:val="FF0000"/>
          <w:sz w:val="20"/>
          <w:szCs w:val="20"/>
          <w:lang w:eastAsia="sl-SI"/>
        </w:rPr>
      </w:pPr>
    </w:p>
    <w:p w:rsidR="00E7372D" w:rsidRDefault="00E7372D" w:rsidP="00E7372D">
      <w:pPr>
        <w:spacing w:after="240"/>
        <w:rPr>
          <w:rFonts w:ascii="Arial" w:hAnsi="Arial" w:cs="Arial"/>
          <w:b/>
          <w:bCs/>
          <w:color w:val="FF0000"/>
          <w:sz w:val="20"/>
          <w:szCs w:val="20"/>
          <w:lang w:eastAsia="sl-SI"/>
        </w:rPr>
      </w:pPr>
      <w:bookmarkStart w:id="0" w:name="_GoBack"/>
      <w:bookmarkEnd w:id="0"/>
    </w:p>
    <w:p w:rsidR="00E7372D" w:rsidRDefault="00E7372D" w:rsidP="00E7372D">
      <w:pPr>
        <w:spacing w:after="240"/>
        <w:rPr>
          <w:rFonts w:ascii="Arial" w:hAnsi="Arial" w:cs="Arial"/>
          <w:b/>
          <w:bCs/>
          <w:color w:val="FF0000"/>
          <w:sz w:val="20"/>
          <w:szCs w:val="20"/>
          <w:lang w:eastAsia="sl-SI"/>
        </w:rPr>
      </w:pPr>
    </w:p>
    <w:p w:rsidR="00E7372D" w:rsidRDefault="00E7372D" w:rsidP="00E7372D">
      <w:pPr>
        <w:spacing w:after="240"/>
        <w:rPr>
          <w:rFonts w:ascii="Arial" w:hAnsi="Arial" w:cs="Arial"/>
          <w:b/>
          <w:bCs/>
          <w:color w:val="FF0000"/>
          <w:sz w:val="20"/>
          <w:szCs w:val="20"/>
          <w:lang w:eastAsia="sl-SI"/>
        </w:rPr>
      </w:pPr>
    </w:p>
    <w:p w:rsidR="000F3709" w:rsidRDefault="00E7372D" w:rsidP="00E7372D">
      <w:pPr>
        <w:spacing w:after="240"/>
      </w:pPr>
      <w:r>
        <w:rPr>
          <w:rFonts w:ascii="Arial" w:hAnsi="Arial" w:cs="Arial"/>
          <w:b/>
          <w:bCs/>
          <w:color w:val="FF0000"/>
          <w:sz w:val="20"/>
          <w:szCs w:val="20"/>
          <w:lang w:eastAsia="sl-SI"/>
        </w:rPr>
        <w:t>►</w:t>
      </w:r>
      <w:r>
        <w:rPr>
          <w:b/>
          <w:bCs/>
          <w:color w:val="303030"/>
          <w:sz w:val="20"/>
          <w:szCs w:val="20"/>
          <w:lang w:eastAsia="sl-SI"/>
        </w:rPr>
        <w:t xml:space="preserve"> </w:t>
      </w:r>
      <w:r>
        <w:rPr>
          <w:b/>
          <w:bCs/>
          <w:color w:val="FF0000"/>
          <w:sz w:val="20"/>
          <w:szCs w:val="20"/>
          <w:lang w:eastAsia="sl-SI"/>
        </w:rPr>
        <w:t xml:space="preserve">Novi Fi=Po Finančni pomočnik </w:t>
      </w:r>
      <w:r>
        <w:rPr>
          <w:b/>
          <w:bCs/>
          <w:color w:val="303030"/>
          <w:sz w:val="20"/>
          <w:szCs w:val="20"/>
          <w:lang w:eastAsia="sl-SI"/>
        </w:rPr>
        <w:t xml:space="preserve">vam omogoča hiter pregled poslovanja partnerja in poglobljene analize. </w:t>
      </w:r>
      <w:r>
        <w:rPr>
          <w:b/>
          <w:bCs/>
          <w:color w:val="303030"/>
          <w:sz w:val="20"/>
          <w:szCs w:val="20"/>
          <w:lang w:eastAsia="sl-SI"/>
        </w:rPr>
        <w:br/>
        <w:t xml:space="preserve">Z letnim dostopom ga lahko neomejeno uporabljate vedno in povsod. </w:t>
      </w:r>
      <w:hyperlink r:id="rId8" w:history="1">
        <w:r>
          <w:rPr>
            <w:rStyle w:val="Hiperpovezava"/>
            <w:b/>
            <w:bCs/>
            <w:color w:val="00B050"/>
            <w:sz w:val="20"/>
            <w:szCs w:val="20"/>
            <w:lang w:eastAsia="sl-SI"/>
          </w:rPr>
          <w:t>Naročite ga še danes!</w:t>
        </w:r>
      </w:hyperlink>
      <w:r>
        <w:rPr>
          <w:b/>
          <w:bCs/>
          <w:color w:val="00B050"/>
          <w:sz w:val="20"/>
          <w:szCs w:val="20"/>
          <w:lang w:eastAsia="sl-SI"/>
        </w:rPr>
        <w:t xml:space="preserve"> </w:t>
      </w:r>
      <w:r>
        <w:rPr>
          <w:rFonts w:ascii="Arial" w:hAnsi="Arial" w:cs="Arial"/>
          <w:b/>
          <w:bCs/>
          <w:color w:val="00B050"/>
          <w:sz w:val="20"/>
          <w:szCs w:val="20"/>
          <w:lang w:eastAsia="sl-SI"/>
        </w:rPr>
        <w:t>◄</w:t>
      </w:r>
    </w:p>
    <w:sectPr w:rsidR="000F3709" w:rsidSect="00E7372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187"/>
    <w:rsid w:val="000F3709"/>
    <w:rsid w:val="003C6187"/>
    <w:rsid w:val="00C83027"/>
    <w:rsid w:val="00E7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C6187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C6187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618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6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C6187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C6187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618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6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pes.si/Bonitetne_storitve/FI-P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jpes.si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 Rihtaršič</dc:creator>
  <cp:lastModifiedBy>Urška Rihtaršič</cp:lastModifiedBy>
  <cp:revision>3</cp:revision>
  <dcterms:created xsi:type="dcterms:W3CDTF">2018-12-13T09:25:00Z</dcterms:created>
  <dcterms:modified xsi:type="dcterms:W3CDTF">2018-12-13T10:07:00Z</dcterms:modified>
</cp:coreProperties>
</file>