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1598A" w14:textId="77777777" w:rsidR="00142BFF" w:rsidRDefault="00142BFF" w:rsidP="00137B6C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14:paraId="2A6A1B36" w14:textId="77777777" w:rsidR="00C126C9" w:rsidRDefault="00C126C9" w:rsidP="005B6BA4">
      <w:pPr>
        <w:pStyle w:val="Telobesedila"/>
        <w:spacing w:before="1" w:line="271" w:lineRule="auto"/>
        <w:ind w:left="103" w:right="109"/>
        <w:jc w:val="both"/>
      </w:pPr>
    </w:p>
    <w:p w14:paraId="772204C6" w14:textId="77777777" w:rsidR="00101F74" w:rsidRDefault="00101F7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0C884EAE" w14:textId="4627923D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 xml:space="preserve">Občina </w:t>
      </w:r>
      <w:r w:rsidR="00A4045F">
        <w:rPr>
          <w:sz w:val="22"/>
          <w:szCs w:val="22"/>
        </w:rPr>
        <w:t>Vojnik</w:t>
      </w:r>
      <w:r w:rsidRPr="00C126C9">
        <w:rPr>
          <w:sz w:val="22"/>
          <w:szCs w:val="22"/>
        </w:rPr>
        <w:t xml:space="preserve">, </w:t>
      </w:r>
      <w:r w:rsidR="00A4045F">
        <w:rPr>
          <w:sz w:val="22"/>
          <w:szCs w:val="22"/>
        </w:rPr>
        <w:t>26</w:t>
      </w:r>
      <w:r w:rsidRPr="00C126C9">
        <w:rPr>
          <w:sz w:val="22"/>
          <w:szCs w:val="22"/>
        </w:rPr>
        <w:t>. 6. 2024</w:t>
      </w:r>
    </w:p>
    <w:p w14:paraId="663C0669" w14:textId="77777777" w:rsidR="00C126C9" w:rsidRDefault="00C126C9" w:rsidP="005B6BA4">
      <w:pPr>
        <w:pStyle w:val="Telobesedila"/>
        <w:spacing w:before="1" w:line="271" w:lineRule="auto"/>
        <w:ind w:left="103" w:right="109"/>
        <w:jc w:val="both"/>
      </w:pPr>
    </w:p>
    <w:p w14:paraId="643F156B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63258A27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  <w:sz w:val="28"/>
          <w:szCs w:val="28"/>
        </w:rPr>
      </w:pPr>
      <w:r w:rsidRPr="00C126C9">
        <w:rPr>
          <w:b/>
          <w:bCs/>
          <w:color w:val="23439A"/>
          <w:sz w:val="28"/>
          <w:szCs w:val="28"/>
        </w:rPr>
        <w:t>VABILO na 2. javno razpravo</w:t>
      </w:r>
    </w:p>
    <w:p w14:paraId="3231E3AB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  <w:sz w:val="28"/>
          <w:szCs w:val="28"/>
        </w:rPr>
      </w:pPr>
    </w:p>
    <w:p w14:paraId="3EF7E75F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  <w:sz w:val="28"/>
          <w:szCs w:val="28"/>
        </w:rPr>
      </w:pPr>
      <w:r w:rsidRPr="00C126C9">
        <w:rPr>
          <w:b/>
          <w:bCs/>
          <w:color w:val="23439A"/>
          <w:sz w:val="28"/>
          <w:szCs w:val="28"/>
        </w:rPr>
        <w:t>o pripravi Občinske celostne prometne strategije</w:t>
      </w:r>
    </w:p>
    <w:p w14:paraId="4773EF98" w14:textId="5C6F1981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  <w:sz w:val="28"/>
          <w:szCs w:val="28"/>
        </w:rPr>
      </w:pPr>
      <w:r w:rsidRPr="00C126C9">
        <w:rPr>
          <w:b/>
          <w:bCs/>
          <w:color w:val="23439A"/>
          <w:sz w:val="28"/>
          <w:szCs w:val="28"/>
        </w:rPr>
        <w:t xml:space="preserve">občine </w:t>
      </w:r>
      <w:r w:rsidR="00A4045F">
        <w:rPr>
          <w:b/>
          <w:bCs/>
          <w:color w:val="23439A"/>
          <w:sz w:val="28"/>
          <w:szCs w:val="28"/>
        </w:rPr>
        <w:t>Vojnik</w:t>
      </w:r>
      <w:r w:rsidRPr="00C126C9">
        <w:rPr>
          <w:b/>
          <w:bCs/>
          <w:color w:val="23439A"/>
          <w:sz w:val="28"/>
          <w:szCs w:val="28"/>
        </w:rPr>
        <w:t xml:space="preserve"> (OCPS) – analiza obstoječega stanja</w:t>
      </w:r>
    </w:p>
    <w:p w14:paraId="45BB6A04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41DF0673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0AA4208B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2407524E" w14:textId="1B6EF470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Spoštovane občanke in občani,</w:t>
      </w:r>
    </w:p>
    <w:p w14:paraId="47ED3CB9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733F5C7F" w14:textId="73DD654B" w:rsidR="005B6BA4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Po izvedeni 1. javni razpravi v sklopu priprave O</w:t>
      </w:r>
      <w:r w:rsidR="00C126C9" w:rsidRPr="00C126C9">
        <w:rPr>
          <w:sz w:val="22"/>
          <w:szCs w:val="22"/>
        </w:rPr>
        <w:t>CPS</w:t>
      </w:r>
      <w:r w:rsidRPr="00C126C9">
        <w:rPr>
          <w:sz w:val="22"/>
          <w:szCs w:val="22"/>
        </w:rPr>
        <w:t xml:space="preserve"> </w:t>
      </w:r>
      <w:r w:rsidR="00A4045F">
        <w:rPr>
          <w:sz w:val="22"/>
          <w:szCs w:val="22"/>
        </w:rPr>
        <w:t>Vojnik</w:t>
      </w:r>
      <w:r w:rsidRPr="00C126C9">
        <w:rPr>
          <w:sz w:val="22"/>
          <w:szCs w:val="22"/>
        </w:rPr>
        <w:t xml:space="preserve">, kjer smo obravnavali vizijo in </w:t>
      </w:r>
      <w:r w:rsidR="00C126C9" w:rsidRPr="00C126C9">
        <w:rPr>
          <w:sz w:val="22"/>
          <w:szCs w:val="22"/>
        </w:rPr>
        <w:t xml:space="preserve">strateške </w:t>
      </w:r>
      <w:r w:rsidRPr="00C126C9">
        <w:rPr>
          <w:sz w:val="22"/>
          <w:szCs w:val="22"/>
        </w:rPr>
        <w:t>cilje prihajajoče strategije, vas ponovno vabimo k sodelovanju. Tokrat bomo skupaj iskali odgovore na vprašanja kot so:</w:t>
      </w:r>
    </w:p>
    <w:p w14:paraId="60CC656D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1C5BF904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</w:rPr>
      </w:pPr>
      <w:r w:rsidRPr="00C126C9">
        <w:rPr>
          <w:b/>
          <w:bCs/>
          <w:color w:val="23439A"/>
        </w:rPr>
        <w:t>Kakšne so prednosti in slabosti obstoječega prometnega sistema v občini?</w:t>
      </w:r>
    </w:p>
    <w:p w14:paraId="0F6CCFF2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</w:rPr>
      </w:pPr>
      <w:r w:rsidRPr="00C126C9">
        <w:rPr>
          <w:b/>
          <w:bCs/>
          <w:color w:val="23439A"/>
        </w:rPr>
        <w:t>Kateri so ključni izzivi in priložnosti?</w:t>
      </w:r>
    </w:p>
    <w:p w14:paraId="5C7220F3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</w:rPr>
      </w:pPr>
      <w:r w:rsidRPr="00C126C9">
        <w:rPr>
          <w:b/>
          <w:bCs/>
          <w:color w:val="23439A"/>
        </w:rPr>
        <w:t>Kje so kritične točke in s kakšnimi ukrepi jih lahko rešimo?</w:t>
      </w:r>
    </w:p>
    <w:p w14:paraId="2166E04C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1C6C554B" w14:textId="77777777" w:rsidR="00C126C9" w:rsidRDefault="00C126C9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5BD1CC5F" w14:textId="74E7F20C" w:rsidR="005B6BA4" w:rsidRPr="00C126C9" w:rsidRDefault="005B6BA4" w:rsidP="00C126C9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Sodelovanje širšega kroga deležnikov je ključno, saj želimo ustvariti trajnostno in celovito strategijo, ki bo služila kot temelj za razvoj mobilnosti naše občine v prihodnjih letih.</w:t>
      </w:r>
      <w:r w:rsidR="00C126C9">
        <w:rPr>
          <w:sz w:val="22"/>
          <w:szCs w:val="22"/>
        </w:rPr>
        <w:t xml:space="preserve"> </w:t>
      </w:r>
      <w:r w:rsidRPr="00C126C9">
        <w:rPr>
          <w:sz w:val="22"/>
          <w:szCs w:val="22"/>
        </w:rPr>
        <w:t xml:space="preserve">Občani lahko svoje predloge na temo celostnega prometnega načrtovanja v Občini </w:t>
      </w:r>
      <w:r w:rsidR="00A4045F">
        <w:rPr>
          <w:sz w:val="22"/>
          <w:szCs w:val="22"/>
        </w:rPr>
        <w:t>Vojnik</w:t>
      </w:r>
      <w:r w:rsidR="00C126C9">
        <w:rPr>
          <w:sz w:val="22"/>
          <w:szCs w:val="22"/>
        </w:rPr>
        <w:t xml:space="preserve"> že pred samo javno razpravo</w:t>
      </w:r>
      <w:r w:rsidRPr="00C126C9">
        <w:rPr>
          <w:sz w:val="22"/>
          <w:szCs w:val="22"/>
        </w:rPr>
        <w:t xml:space="preserve"> posredujete na elektronski naslov </w:t>
      </w:r>
      <w:r w:rsidRPr="00C126C9">
        <w:rPr>
          <w:b/>
          <w:bCs/>
          <w:color w:val="23439A"/>
          <w:sz w:val="22"/>
          <w:szCs w:val="22"/>
        </w:rPr>
        <w:t>ocps-</w:t>
      </w:r>
      <w:r w:rsidR="00A4045F">
        <w:rPr>
          <w:b/>
          <w:bCs/>
          <w:color w:val="23439A"/>
          <w:sz w:val="22"/>
          <w:szCs w:val="22"/>
        </w:rPr>
        <w:t>vojnik</w:t>
      </w:r>
      <w:r w:rsidRPr="00C126C9">
        <w:rPr>
          <w:b/>
          <w:bCs/>
          <w:color w:val="23439A"/>
          <w:sz w:val="22"/>
          <w:szCs w:val="22"/>
        </w:rPr>
        <w:t>@rci.si.</w:t>
      </w:r>
      <w:r w:rsidRPr="00C126C9">
        <w:rPr>
          <w:color w:val="23439A"/>
          <w:sz w:val="22"/>
          <w:szCs w:val="22"/>
        </w:rPr>
        <w:t xml:space="preserve"> </w:t>
      </w:r>
    </w:p>
    <w:p w14:paraId="1A9A50D9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2D1C63BC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352AE10A" w14:textId="55E5F99B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b/>
          <w:bCs/>
          <w:color w:val="23439A"/>
          <w:sz w:val="22"/>
          <w:szCs w:val="22"/>
        </w:rPr>
      </w:pPr>
      <w:r w:rsidRPr="00C126C9">
        <w:rPr>
          <w:b/>
          <w:bCs/>
          <w:color w:val="23439A"/>
          <w:sz w:val="22"/>
          <w:szCs w:val="22"/>
        </w:rPr>
        <w:t xml:space="preserve">Datum izvedbe delavnice: </w:t>
      </w:r>
      <w:r w:rsidR="00995E24">
        <w:rPr>
          <w:b/>
          <w:bCs/>
          <w:color w:val="23439A"/>
          <w:sz w:val="22"/>
          <w:szCs w:val="22"/>
        </w:rPr>
        <w:t>3. 9</w:t>
      </w:r>
      <w:r w:rsidR="00101F74">
        <w:rPr>
          <w:b/>
          <w:bCs/>
          <w:color w:val="23439A"/>
          <w:sz w:val="22"/>
          <w:szCs w:val="22"/>
        </w:rPr>
        <w:t>. 2024</w:t>
      </w:r>
    </w:p>
    <w:p w14:paraId="490809E2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b/>
          <w:bCs/>
          <w:color w:val="23439A"/>
          <w:sz w:val="22"/>
          <w:szCs w:val="22"/>
        </w:rPr>
      </w:pPr>
      <w:r w:rsidRPr="00C126C9">
        <w:rPr>
          <w:b/>
          <w:bCs/>
          <w:color w:val="23439A"/>
          <w:sz w:val="22"/>
          <w:szCs w:val="22"/>
        </w:rPr>
        <w:t>Čas začetka: 17:00</w:t>
      </w:r>
    </w:p>
    <w:p w14:paraId="5470075B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b/>
          <w:bCs/>
          <w:color w:val="23439A"/>
          <w:sz w:val="22"/>
          <w:szCs w:val="22"/>
        </w:rPr>
      </w:pPr>
      <w:r w:rsidRPr="00C126C9">
        <w:rPr>
          <w:b/>
          <w:bCs/>
          <w:color w:val="23439A"/>
          <w:sz w:val="22"/>
          <w:szCs w:val="22"/>
        </w:rPr>
        <w:t>Predviden čas zaključka: 19:00</w:t>
      </w:r>
    </w:p>
    <w:p w14:paraId="68D7093F" w14:textId="689AA95D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b/>
          <w:bCs/>
          <w:color w:val="23439A"/>
          <w:sz w:val="22"/>
          <w:szCs w:val="22"/>
        </w:rPr>
      </w:pPr>
      <w:r w:rsidRPr="00C126C9">
        <w:rPr>
          <w:b/>
          <w:bCs/>
          <w:color w:val="23439A"/>
          <w:sz w:val="22"/>
          <w:szCs w:val="22"/>
        </w:rPr>
        <w:t xml:space="preserve">Lokacija: </w:t>
      </w:r>
      <w:r w:rsidR="00995E24" w:rsidRPr="00995E24">
        <w:rPr>
          <w:b/>
          <w:bCs/>
          <w:color w:val="23439A"/>
          <w:sz w:val="22"/>
          <w:szCs w:val="22"/>
        </w:rPr>
        <w:t>Prostovoljno gasilsko društvo Nova Cerkev</w:t>
      </w:r>
    </w:p>
    <w:p w14:paraId="1C8A91E7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18DBDBB6" w14:textId="77777777" w:rsidR="00C126C9" w:rsidRDefault="00C126C9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0B0C007F" w14:textId="73262164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Veselimo se srečanja z vami in skupnega dela za trajnostno prihodnost naše občine.</w:t>
      </w:r>
    </w:p>
    <w:p w14:paraId="667BB6BD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331E701D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S spoštovanjem,</w:t>
      </w:r>
    </w:p>
    <w:p w14:paraId="57D70E49" w14:textId="31BFE140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Župan, direktorica OU</w:t>
      </w:r>
    </w:p>
    <w:p w14:paraId="7053FF54" w14:textId="77777777" w:rsidR="005B6BA4" w:rsidRDefault="005B6BA4" w:rsidP="00137B6C">
      <w:pPr>
        <w:spacing w:line="276" w:lineRule="auto"/>
        <w:jc w:val="both"/>
        <w:rPr>
          <w:sz w:val="22"/>
          <w:szCs w:val="22"/>
        </w:rPr>
      </w:pPr>
    </w:p>
    <w:p w14:paraId="47A99F80" w14:textId="77777777" w:rsidR="004B58BE" w:rsidRDefault="004B58BE" w:rsidP="00137B6C">
      <w:pPr>
        <w:spacing w:line="276" w:lineRule="auto"/>
        <w:jc w:val="both"/>
        <w:rPr>
          <w:color w:val="70AD47" w:themeColor="accent6"/>
          <w:sz w:val="22"/>
          <w:szCs w:val="22"/>
        </w:rPr>
      </w:pPr>
      <w:bookmarkStart w:id="1" w:name="_Hlk168990393"/>
      <w:bookmarkEnd w:id="1"/>
    </w:p>
    <w:sectPr w:rsidR="004B58BE" w:rsidSect="004E38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2A89A" w14:textId="77777777" w:rsidR="00B01845" w:rsidRDefault="00B01845">
      <w:r>
        <w:separator/>
      </w:r>
    </w:p>
  </w:endnote>
  <w:endnote w:type="continuationSeparator" w:id="0">
    <w:p w14:paraId="2B4D1C6A" w14:textId="77777777" w:rsidR="00B01845" w:rsidRDefault="00B0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xend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761C0" w14:textId="036ACB2D" w:rsidR="00C2278A" w:rsidRDefault="00101F74">
    <w:pPr>
      <w:pStyle w:val="Noga"/>
      <w:jc w:val="right"/>
    </w:pPr>
    <w:r w:rsidRPr="00EE5B89">
      <w:rPr>
        <w:rFonts w:eastAsia="Calibri"/>
        <w:noProof/>
        <w:lang w:eastAsia="sl-SI"/>
      </w:rPr>
      <w:drawing>
        <wp:anchor distT="0" distB="0" distL="114300" distR="114300" simplePos="0" relativeHeight="251664384" behindDoc="1" locked="0" layoutInCell="1" allowOverlap="1" wp14:anchorId="30700B55" wp14:editId="5C743837">
          <wp:simplePos x="0" y="0"/>
          <wp:positionH relativeFrom="margin">
            <wp:posOffset>4453256</wp:posOffset>
          </wp:positionH>
          <wp:positionV relativeFrom="paragraph">
            <wp:posOffset>61595</wp:posOffset>
          </wp:positionV>
          <wp:extent cx="343384" cy="428625"/>
          <wp:effectExtent l="0" t="0" r="0" b="0"/>
          <wp:wrapNone/>
          <wp:docPr id="3" name="Slika 2108313771" descr="Grb Občine Vojnik - Wikipedija, prosta encikloped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108313771" descr="Grb Občine Vojnik - Wikipedija, prosta encikloped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39" cy="430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2A7" w:rsidRPr="00726FE9">
      <w:rPr>
        <w:rFonts w:eastAsia="Calibri"/>
        <w:noProof/>
        <w:lang w:eastAsia="sl-SI"/>
      </w:rPr>
      <w:drawing>
        <wp:anchor distT="0" distB="0" distL="114300" distR="114300" simplePos="0" relativeHeight="251659264" behindDoc="0" locked="0" layoutInCell="1" allowOverlap="1" wp14:anchorId="64AAD10D" wp14:editId="679F93EC">
          <wp:simplePos x="0" y="0"/>
          <wp:positionH relativeFrom="margin">
            <wp:align>left</wp:align>
          </wp:positionH>
          <wp:positionV relativeFrom="paragraph">
            <wp:posOffset>61567</wp:posOffset>
          </wp:positionV>
          <wp:extent cx="1709930" cy="177421"/>
          <wp:effectExtent l="0" t="0" r="5080" b="0"/>
          <wp:wrapNone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930" cy="177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2A7" w:rsidRPr="00726FE9">
      <w:rPr>
        <w:rFonts w:eastAsia="Calibri"/>
        <w:noProof/>
        <w:lang w:eastAsia="sl-SI"/>
      </w:rPr>
      <w:drawing>
        <wp:anchor distT="0" distB="0" distL="114300" distR="114300" simplePos="0" relativeHeight="251660288" behindDoc="0" locked="0" layoutInCell="1" allowOverlap="1" wp14:anchorId="32BE650D" wp14:editId="2F3E3F9F">
          <wp:simplePos x="0" y="0"/>
          <wp:positionH relativeFrom="margin">
            <wp:posOffset>1991360</wp:posOffset>
          </wp:positionH>
          <wp:positionV relativeFrom="paragraph">
            <wp:posOffset>55880</wp:posOffset>
          </wp:positionV>
          <wp:extent cx="564515" cy="285750"/>
          <wp:effectExtent l="0" t="0" r="6985" b="0"/>
          <wp:wrapSquare wrapText="bothSides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2A7" w:rsidRPr="00726FE9">
      <w:rPr>
        <w:rFonts w:eastAsia="Calibri"/>
        <w:noProof/>
        <w:lang w:eastAsia="sl-SI"/>
      </w:rPr>
      <w:drawing>
        <wp:anchor distT="0" distB="0" distL="114300" distR="114300" simplePos="0" relativeHeight="251661312" behindDoc="0" locked="0" layoutInCell="1" allowOverlap="1" wp14:anchorId="130CEB02" wp14:editId="22C94C8E">
          <wp:simplePos x="0" y="0"/>
          <wp:positionH relativeFrom="margin">
            <wp:posOffset>2880313</wp:posOffset>
          </wp:positionH>
          <wp:positionV relativeFrom="paragraph">
            <wp:posOffset>20282</wp:posOffset>
          </wp:positionV>
          <wp:extent cx="1241425" cy="327025"/>
          <wp:effectExtent l="0" t="0" r="0" b="0"/>
          <wp:wrapSquare wrapText="bothSides"/>
          <wp:docPr id="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2A7" w:rsidRPr="00EE5B89">
      <w:rPr>
        <w:rFonts w:eastAsia="Calibri"/>
        <w:noProof/>
        <w:lang w:eastAsia="sl-SI"/>
      </w:rPr>
      <w:drawing>
        <wp:anchor distT="0" distB="0" distL="114300" distR="114300" simplePos="0" relativeHeight="251662336" behindDoc="0" locked="0" layoutInCell="1" allowOverlap="1" wp14:anchorId="7B6CC4D0" wp14:editId="3ADA90C7">
          <wp:simplePos x="0" y="0"/>
          <wp:positionH relativeFrom="margin">
            <wp:align>right</wp:align>
          </wp:positionH>
          <wp:positionV relativeFrom="paragraph">
            <wp:posOffset>20320</wp:posOffset>
          </wp:positionV>
          <wp:extent cx="600502" cy="322211"/>
          <wp:effectExtent l="0" t="0" r="0" b="1905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2" cy="3222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F1B07F" w14:textId="55ADB0F7" w:rsidR="00C2278A" w:rsidRDefault="00C2278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245B6" w14:textId="77777777" w:rsidR="00B01845" w:rsidRDefault="00B01845">
      <w:r>
        <w:separator/>
      </w:r>
    </w:p>
  </w:footnote>
  <w:footnote w:type="continuationSeparator" w:id="0">
    <w:p w14:paraId="468DEE54" w14:textId="77777777" w:rsidR="00B01845" w:rsidRDefault="00B01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4AD7C" w14:textId="56F73734" w:rsidR="00101F74" w:rsidRDefault="00101F74" w:rsidP="00101F74">
    <w:pPr>
      <w:pStyle w:val="Navadensple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68A8FA0" wp14:editId="0638A53C">
          <wp:simplePos x="0" y="0"/>
          <wp:positionH relativeFrom="margin">
            <wp:align>center</wp:align>
          </wp:positionH>
          <wp:positionV relativeFrom="margin">
            <wp:posOffset>-773430</wp:posOffset>
          </wp:positionV>
          <wp:extent cx="1332000" cy="1087200"/>
          <wp:effectExtent l="0" t="0" r="1905" b="0"/>
          <wp:wrapSquare wrapText="bothSides"/>
          <wp:docPr id="65844782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616D31" w14:textId="1EB83FC7" w:rsidR="005B6BA4" w:rsidRDefault="005B6BA4" w:rsidP="00C126C9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C89"/>
    <w:multiLevelType w:val="hybridMultilevel"/>
    <w:tmpl w:val="6030917E"/>
    <w:lvl w:ilvl="0" w:tplc="068C8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10058"/>
    <w:multiLevelType w:val="hybridMultilevel"/>
    <w:tmpl w:val="C4209C04"/>
    <w:lvl w:ilvl="0" w:tplc="EC446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51671"/>
    <w:multiLevelType w:val="hybridMultilevel"/>
    <w:tmpl w:val="632AB130"/>
    <w:lvl w:ilvl="0" w:tplc="EF1C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F3C66"/>
    <w:multiLevelType w:val="hybridMultilevel"/>
    <w:tmpl w:val="867E0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AE"/>
    <w:rsid w:val="000967FD"/>
    <w:rsid w:val="000C0670"/>
    <w:rsid w:val="000C1E2E"/>
    <w:rsid w:val="000D62A3"/>
    <w:rsid w:val="000E663E"/>
    <w:rsid w:val="00101F74"/>
    <w:rsid w:val="00137B6C"/>
    <w:rsid w:val="00142BFF"/>
    <w:rsid w:val="00152F2E"/>
    <w:rsid w:val="00186B6A"/>
    <w:rsid w:val="00231CFC"/>
    <w:rsid w:val="0023249E"/>
    <w:rsid w:val="00297C74"/>
    <w:rsid w:val="002D78B8"/>
    <w:rsid w:val="00301BB5"/>
    <w:rsid w:val="003560F3"/>
    <w:rsid w:val="00372F49"/>
    <w:rsid w:val="00384599"/>
    <w:rsid w:val="003A4CC7"/>
    <w:rsid w:val="0043069B"/>
    <w:rsid w:val="0043577C"/>
    <w:rsid w:val="0043602F"/>
    <w:rsid w:val="00487008"/>
    <w:rsid w:val="004B58BE"/>
    <w:rsid w:val="004E38AE"/>
    <w:rsid w:val="004E5450"/>
    <w:rsid w:val="004E743D"/>
    <w:rsid w:val="00536185"/>
    <w:rsid w:val="00582AE0"/>
    <w:rsid w:val="00596A25"/>
    <w:rsid w:val="005B6BA4"/>
    <w:rsid w:val="005D3D82"/>
    <w:rsid w:val="006A1372"/>
    <w:rsid w:val="006C658B"/>
    <w:rsid w:val="00702C9E"/>
    <w:rsid w:val="007272A7"/>
    <w:rsid w:val="00750E78"/>
    <w:rsid w:val="007D0227"/>
    <w:rsid w:val="007E1392"/>
    <w:rsid w:val="007E2999"/>
    <w:rsid w:val="00807EB0"/>
    <w:rsid w:val="00864ED2"/>
    <w:rsid w:val="00884DFC"/>
    <w:rsid w:val="00890542"/>
    <w:rsid w:val="008B3935"/>
    <w:rsid w:val="008E0203"/>
    <w:rsid w:val="00910927"/>
    <w:rsid w:val="00932F7F"/>
    <w:rsid w:val="009774BC"/>
    <w:rsid w:val="00995E24"/>
    <w:rsid w:val="009A7E94"/>
    <w:rsid w:val="009E4A9F"/>
    <w:rsid w:val="00A00D5B"/>
    <w:rsid w:val="00A1287B"/>
    <w:rsid w:val="00A4045F"/>
    <w:rsid w:val="00A9327C"/>
    <w:rsid w:val="00AB6C0A"/>
    <w:rsid w:val="00B01845"/>
    <w:rsid w:val="00B470E6"/>
    <w:rsid w:val="00B901AF"/>
    <w:rsid w:val="00BC3216"/>
    <w:rsid w:val="00C126C9"/>
    <w:rsid w:val="00C2278A"/>
    <w:rsid w:val="00CB340D"/>
    <w:rsid w:val="00CF3F2C"/>
    <w:rsid w:val="00CF779E"/>
    <w:rsid w:val="00D5726D"/>
    <w:rsid w:val="00DD5C94"/>
    <w:rsid w:val="00E0051B"/>
    <w:rsid w:val="00E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27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7B6C"/>
    <w:pPr>
      <w:spacing w:after="0" w:line="240" w:lineRule="auto"/>
    </w:pPr>
    <w:rPr>
      <w:rFonts w:ascii="Calibri" w:hAnsi="Calibri" w:cs="Times New Roman"/>
      <w:sz w:val="20"/>
      <w:szCs w:val="20"/>
    </w:rPr>
  </w:style>
  <w:style w:type="paragraph" w:styleId="Naslov1">
    <w:name w:val="heading 1"/>
    <w:basedOn w:val="Navaden"/>
    <w:link w:val="Naslov1Znak"/>
    <w:uiPriority w:val="9"/>
    <w:qFormat/>
    <w:rsid w:val="005B6BA4"/>
    <w:pPr>
      <w:widowControl w:val="0"/>
      <w:autoSpaceDE w:val="0"/>
      <w:autoSpaceDN w:val="0"/>
      <w:ind w:left="103"/>
      <w:jc w:val="both"/>
      <w:outlineLvl w:val="0"/>
    </w:pPr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38AE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4E38AE"/>
  </w:style>
  <w:style w:type="paragraph" w:styleId="Odstavekseznama">
    <w:name w:val="List Paragraph"/>
    <w:basedOn w:val="Navaden"/>
    <w:uiPriority w:val="34"/>
    <w:qFormat/>
    <w:rsid w:val="004E38A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2278A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C2278A"/>
  </w:style>
  <w:style w:type="character" w:styleId="Hiperpovezava">
    <w:name w:val="Hyperlink"/>
    <w:basedOn w:val="Privzetapisavaodstavka"/>
    <w:uiPriority w:val="99"/>
    <w:unhideWhenUsed/>
    <w:rsid w:val="00301BB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01BB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5B6BA4"/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5B6BA4"/>
    <w:pPr>
      <w:widowControl w:val="0"/>
      <w:autoSpaceDE w:val="0"/>
      <w:autoSpaceDN w:val="0"/>
    </w:pPr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B6BA4"/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101F74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sl-SI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7B6C"/>
    <w:pPr>
      <w:spacing w:after="0" w:line="240" w:lineRule="auto"/>
    </w:pPr>
    <w:rPr>
      <w:rFonts w:ascii="Calibri" w:hAnsi="Calibri" w:cs="Times New Roman"/>
      <w:sz w:val="20"/>
      <w:szCs w:val="20"/>
    </w:rPr>
  </w:style>
  <w:style w:type="paragraph" w:styleId="Naslov1">
    <w:name w:val="heading 1"/>
    <w:basedOn w:val="Navaden"/>
    <w:link w:val="Naslov1Znak"/>
    <w:uiPriority w:val="9"/>
    <w:qFormat/>
    <w:rsid w:val="005B6BA4"/>
    <w:pPr>
      <w:widowControl w:val="0"/>
      <w:autoSpaceDE w:val="0"/>
      <w:autoSpaceDN w:val="0"/>
      <w:ind w:left="103"/>
      <w:jc w:val="both"/>
      <w:outlineLvl w:val="0"/>
    </w:pPr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38AE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4E38AE"/>
  </w:style>
  <w:style w:type="paragraph" w:styleId="Odstavekseznama">
    <w:name w:val="List Paragraph"/>
    <w:basedOn w:val="Navaden"/>
    <w:uiPriority w:val="34"/>
    <w:qFormat/>
    <w:rsid w:val="004E38A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2278A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C2278A"/>
  </w:style>
  <w:style w:type="character" w:styleId="Hiperpovezava">
    <w:name w:val="Hyperlink"/>
    <w:basedOn w:val="Privzetapisavaodstavka"/>
    <w:uiPriority w:val="99"/>
    <w:unhideWhenUsed/>
    <w:rsid w:val="00301BB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01BB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5B6BA4"/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5B6BA4"/>
    <w:pPr>
      <w:widowControl w:val="0"/>
      <w:autoSpaceDE w:val="0"/>
      <w:autoSpaceDN w:val="0"/>
    </w:pPr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B6BA4"/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101F74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5EF85B-BB31-421E-9BE7-1BC313DD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Neža Jurko</dc:creator>
  <cp:lastModifiedBy>LEA</cp:lastModifiedBy>
  <cp:revision>2</cp:revision>
  <cp:lastPrinted>2024-05-07T09:24:00Z</cp:lastPrinted>
  <dcterms:created xsi:type="dcterms:W3CDTF">2024-06-27T07:44:00Z</dcterms:created>
  <dcterms:modified xsi:type="dcterms:W3CDTF">2024-06-27T07:44:00Z</dcterms:modified>
</cp:coreProperties>
</file>