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EB" w:rsidRPr="00DC5EEB" w:rsidRDefault="00DC5EEB" w:rsidP="00DC5EEB">
      <w:pPr>
        <w:pStyle w:val="Brezrazmikov"/>
        <w:rPr>
          <w:rFonts w:ascii="Book Antiqua" w:hAnsi="Book Antiqua"/>
          <w:sz w:val="22"/>
          <w:szCs w:val="22"/>
        </w:rPr>
      </w:pPr>
      <w:bookmarkStart w:id="0" w:name="_GoBack"/>
      <w:bookmarkEnd w:id="0"/>
      <w:r w:rsidRPr="00DC5EEB">
        <w:rPr>
          <w:rStyle w:val="Krepko"/>
          <w:rFonts w:ascii="Book Antiqua" w:hAnsi="Book Antiqua"/>
          <w:sz w:val="22"/>
          <w:szCs w:val="22"/>
        </w:rPr>
        <w:t xml:space="preserve">Akademija za </w:t>
      </w:r>
      <w:proofErr w:type="spellStart"/>
      <w:r w:rsidRPr="00DC5EEB">
        <w:rPr>
          <w:rStyle w:val="Krepko"/>
          <w:rFonts w:ascii="Book Antiqua" w:hAnsi="Book Antiqua"/>
          <w:sz w:val="22"/>
          <w:szCs w:val="22"/>
        </w:rPr>
        <w:t>management</w:t>
      </w:r>
      <w:proofErr w:type="spellEnd"/>
      <w:r w:rsidRPr="00DC5EEB">
        <w:rPr>
          <w:rStyle w:val="Krepko"/>
          <w:rFonts w:ascii="Book Antiqua" w:hAnsi="Book Antiqua"/>
          <w:sz w:val="22"/>
          <w:szCs w:val="22"/>
        </w:rPr>
        <w:t xml:space="preserve"> in projektno vodenje z vsem spoštovanjem vabi na posvet</w:t>
      </w:r>
      <w:r w:rsidRPr="00DC5EEB">
        <w:rPr>
          <w:rFonts w:ascii="Book Antiqua" w:hAnsi="Book Antiqua"/>
          <w:sz w:val="22"/>
          <w:szCs w:val="22"/>
        </w:rPr>
        <w:br/>
      </w:r>
      <w:r w:rsidRPr="00DC5EEB">
        <w:rPr>
          <w:rFonts w:ascii="Book Antiqua" w:hAnsi="Book Antiqua"/>
          <w:sz w:val="22"/>
          <w:szCs w:val="22"/>
        </w:rPr>
        <w:br/>
      </w:r>
      <w:hyperlink r:id="rId6" w:history="1">
        <w:r w:rsidRPr="00DC5EEB">
          <w:rPr>
            <w:rStyle w:val="Krepko"/>
            <w:rFonts w:ascii="Book Antiqua" w:hAnsi="Book Antiqua"/>
            <w:color w:val="FF0000"/>
            <w:sz w:val="22"/>
            <w:szCs w:val="22"/>
            <w:u w:val="single"/>
          </w:rPr>
          <w:t>IZDELAVA LETNEGA POROČILA ZA LETO 2017  za društva in sindikate  in NOVOSTI DAVČNE ZAKONODAJE</w:t>
        </w:r>
      </w:hyperlink>
      <w:r w:rsidRPr="00DC5EEB">
        <w:rPr>
          <w:rFonts w:ascii="Book Antiqua" w:hAnsi="Book Antiqua"/>
          <w:sz w:val="22"/>
          <w:szCs w:val="22"/>
        </w:rPr>
        <w:br/>
      </w:r>
      <w:r w:rsidRPr="00DC5EEB">
        <w:rPr>
          <w:rFonts w:ascii="Book Antiqua" w:hAnsi="Book Antiqua"/>
          <w:sz w:val="22"/>
          <w:szCs w:val="22"/>
        </w:rPr>
        <w:br/>
      </w:r>
      <w:r w:rsidRPr="00DC5EEB">
        <w:rPr>
          <w:rStyle w:val="Krepko"/>
          <w:rFonts w:ascii="Book Antiqua" w:hAnsi="Book Antiqua"/>
          <w:sz w:val="22"/>
          <w:szCs w:val="22"/>
        </w:rPr>
        <w:t>Za prijave in plačila do vključno 01. februarja 2018 izkoristite 10% popust.</w:t>
      </w:r>
      <w:r w:rsidRPr="00DC5EEB">
        <w:rPr>
          <w:rFonts w:ascii="Book Antiqua" w:hAnsi="Book Antiqua"/>
          <w:sz w:val="22"/>
          <w:szCs w:val="22"/>
        </w:rPr>
        <w:t> </w:t>
      </w:r>
      <w:r w:rsidRPr="00DC5EEB">
        <w:rPr>
          <w:rFonts w:ascii="Book Antiqua" w:hAnsi="Book Antiqua"/>
          <w:sz w:val="22"/>
          <w:szCs w:val="22"/>
        </w:rPr>
        <w:br/>
      </w:r>
      <w:r w:rsidRPr="00DC5EEB">
        <w:rPr>
          <w:rFonts w:ascii="Book Antiqua" w:hAnsi="Book Antiqua"/>
          <w:sz w:val="22"/>
          <w:szCs w:val="22"/>
        </w:rPr>
        <w:br/>
      </w:r>
      <w:hyperlink r:id="rId7" w:history="1">
        <w:r w:rsidRPr="00DC5EEB">
          <w:rPr>
            <w:rStyle w:val="Krepko"/>
            <w:rFonts w:ascii="Book Antiqua" w:hAnsi="Book Antiqua"/>
            <w:color w:val="0000FF"/>
            <w:sz w:val="22"/>
            <w:szCs w:val="22"/>
            <w:u w:val="single"/>
          </w:rPr>
          <w:t>PRIJAVA NA IZOBRAŽEVANJE</w:t>
        </w:r>
      </w:hyperlink>
      <w:r w:rsidRPr="00DC5EEB">
        <w:rPr>
          <w:rFonts w:ascii="Book Antiqua" w:hAnsi="Book Antiqua"/>
          <w:sz w:val="22"/>
          <w:szCs w:val="22"/>
        </w:rPr>
        <w:br/>
      </w:r>
      <w:r w:rsidRPr="00DC5EEB">
        <w:rPr>
          <w:rFonts w:ascii="Book Antiqua" w:hAnsi="Book Antiqua"/>
          <w:sz w:val="22"/>
          <w:szCs w:val="22"/>
        </w:rPr>
        <w:br/>
      </w:r>
      <w:r w:rsidRPr="00DC5EEB">
        <w:rPr>
          <w:rStyle w:val="Krepko"/>
          <w:rFonts w:ascii="Book Antiqua" w:hAnsi="Book Antiqua"/>
          <w:sz w:val="22"/>
          <w:szCs w:val="22"/>
        </w:rPr>
        <w:t>TERMINI</w:t>
      </w:r>
      <w:r w:rsidRPr="00DC5EEB">
        <w:rPr>
          <w:rFonts w:ascii="Book Antiqua" w:hAnsi="Book Antiqua"/>
          <w:sz w:val="22"/>
          <w:szCs w:val="22"/>
        </w:rPr>
        <w:br/>
      </w:r>
      <w:r w:rsidRPr="00DC5EEB">
        <w:rPr>
          <w:rStyle w:val="Krepko"/>
          <w:rFonts w:ascii="Book Antiqua" w:hAnsi="Book Antiqua"/>
          <w:color w:val="FF0000"/>
          <w:sz w:val="22"/>
          <w:szCs w:val="22"/>
        </w:rPr>
        <w:t>1. MARIBOR, 5. februar 2018</w:t>
      </w:r>
      <w:r w:rsidRPr="00DC5EEB">
        <w:rPr>
          <w:rStyle w:val="Krepko"/>
          <w:rFonts w:ascii="Book Antiqua" w:hAnsi="Book Antiqua"/>
          <w:sz w:val="22"/>
          <w:szCs w:val="22"/>
        </w:rPr>
        <w:t xml:space="preserve"> od 09.30 do 14.00,</w:t>
      </w:r>
      <w:r w:rsidRPr="00DC5EEB">
        <w:rPr>
          <w:rFonts w:ascii="Book Antiqua" w:hAnsi="Book Antiqua"/>
          <w:sz w:val="22"/>
          <w:szCs w:val="22"/>
        </w:rPr>
        <w:br/>
      </w:r>
      <w:r w:rsidRPr="00DC5EEB">
        <w:rPr>
          <w:rStyle w:val="Krepko"/>
          <w:rFonts w:ascii="Book Antiqua" w:hAnsi="Book Antiqua"/>
          <w:sz w:val="22"/>
          <w:szCs w:val="22"/>
        </w:rPr>
        <w:t>konferenčna dvorana v poslovni stavbi Inštituta informacijskih znanosti, Prešernova 17</w:t>
      </w:r>
      <w:r w:rsidRPr="00DC5EEB">
        <w:rPr>
          <w:rFonts w:ascii="Book Antiqua" w:hAnsi="Book Antiqua"/>
          <w:sz w:val="22"/>
          <w:szCs w:val="22"/>
        </w:rPr>
        <w:br/>
      </w:r>
      <w:r w:rsidRPr="00DC5EEB">
        <w:rPr>
          <w:rStyle w:val="Krepko"/>
          <w:rFonts w:ascii="Book Antiqua" w:hAnsi="Book Antiqua"/>
          <w:color w:val="FF0000"/>
          <w:sz w:val="22"/>
          <w:szCs w:val="22"/>
        </w:rPr>
        <w:t>2. LJUBLJANA, 6. februar 2018</w:t>
      </w:r>
      <w:r w:rsidRPr="00DC5EEB">
        <w:rPr>
          <w:rStyle w:val="Krepko"/>
          <w:rFonts w:ascii="Book Antiqua" w:hAnsi="Book Antiqua"/>
          <w:sz w:val="22"/>
          <w:szCs w:val="22"/>
        </w:rPr>
        <w:t xml:space="preserve"> od 09.30 do 14.00,</w:t>
      </w:r>
      <w:r w:rsidRPr="00DC5EEB">
        <w:rPr>
          <w:rFonts w:ascii="Book Antiqua" w:hAnsi="Book Antiqua"/>
          <w:sz w:val="22"/>
          <w:szCs w:val="22"/>
        </w:rPr>
        <w:br/>
      </w:r>
      <w:r w:rsidRPr="00DC5EEB">
        <w:rPr>
          <w:rStyle w:val="Krepko"/>
          <w:rFonts w:ascii="Book Antiqua" w:hAnsi="Book Antiqua"/>
          <w:sz w:val="22"/>
          <w:szCs w:val="22"/>
        </w:rPr>
        <w:t>konferenčna dvorana v poslovni stavbi Domus Medica, Dunajska 162, Ljubljana Bežigrad</w:t>
      </w:r>
      <w:r w:rsidRPr="00DC5EEB">
        <w:rPr>
          <w:rFonts w:ascii="Book Antiqua" w:hAnsi="Book Antiqua"/>
          <w:sz w:val="22"/>
          <w:szCs w:val="22"/>
        </w:rPr>
        <w:br/>
      </w:r>
      <w:r w:rsidRPr="00DC5EEB">
        <w:rPr>
          <w:rFonts w:ascii="Book Antiqua" w:hAnsi="Book Antiqua"/>
          <w:sz w:val="22"/>
          <w:szCs w:val="22"/>
        </w:rPr>
        <w:br/>
      </w:r>
      <w:r w:rsidRPr="00DC5EEB">
        <w:rPr>
          <w:rStyle w:val="Krepko"/>
          <w:rFonts w:ascii="Book Antiqua" w:hAnsi="Book Antiqua"/>
          <w:sz w:val="22"/>
          <w:szCs w:val="22"/>
        </w:rPr>
        <w:t>PREDAVATELJICA </w:t>
      </w:r>
      <w:r w:rsidRPr="00DC5EEB">
        <w:rPr>
          <w:rFonts w:ascii="Book Antiqua" w:hAnsi="Book Antiqua"/>
          <w:sz w:val="22"/>
          <w:szCs w:val="22"/>
        </w:rPr>
        <w:br/>
      </w:r>
      <w:r w:rsidRPr="00DC5EEB">
        <w:rPr>
          <w:rStyle w:val="Krepko"/>
          <w:rFonts w:ascii="Book Antiqua" w:hAnsi="Book Antiqua"/>
          <w:color w:val="FF0000"/>
          <w:sz w:val="22"/>
          <w:szCs w:val="22"/>
        </w:rPr>
        <w:t>Majda GOMINŠEK</w:t>
      </w:r>
      <w:r w:rsidRPr="00DC5EEB">
        <w:rPr>
          <w:rStyle w:val="Krepko"/>
          <w:rFonts w:ascii="Book Antiqua" w:hAnsi="Book Antiqua"/>
          <w:sz w:val="22"/>
          <w:szCs w:val="22"/>
        </w:rPr>
        <w:t>, dipl. ekonomistka, svetovalka na področju računovodstva in financ  s</w:t>
      </w:r>
      <w:r w:rsidRPr="00DC5EEB">
        <w:rPr>
          <w:rFonts w:ascii="Book Antiqua" w:hAnsi="Book Antiqua"/>
          <w:sz w:val="22"/>
          <w:szCs w:val="22"/>
        </w:rPr>
        <w:br/>
      </w:r>
      <w:r w:rsidRPr="00DC5EEB">
        <w:rPr>
          <w:rStyle w:val="Krepko"/>
          <w:rFonts w:ascii="Book Antiqua" w:hAnsi="Book Antiqua"/>
          <w:sz w:val="22"/>
          <w:szCs w:val="22"/>
        </w:rPr>
        <w:t>30-letnimi  izkušnjami, predavateljica na seminarjih</w:t>
      </w:r>
      <w:r w:rsidRPr="00DC5EEB">
        <w:rPr>
          <w:rFonts w:ascii="Book Antiqua" w:hAnsi="Book Antiqua"/>
          <w:sz w:val="22"/>
          <w:szCs w:val="22"/>
        </w:rPr>
        <w:br/>
      </w:r>
      <w:r w:rsidRPr="00DC5EEB">
        <w:rPr>
          <w:rFonts w:ascii="Book Antiqua" w:hAnsi="Book Antiqua"/>
          <w:sz w:val="22"/>
          <w:szCs w:val="22"/>
        </w:rPr>
        <w:br/>
      </w:r>
      <w:r w:rsidRPr="00DC5EEB">
        <w:rPr>
          <w:rStyle w:val="Krepko"/>
          <w:rFonts w:ascii="Book Antiqua" w:hAnsi="Book Antiqua"/>
          <w:sz w:val="22"/>
          <w:szCs w:val="22"/>
        </w:rPr>
        <w:t>UVOD IN NAMEN SEMINARJA</w:t>
      </w:r>
      <w:r w:rsidRPr="00DC5EEB">
        <w:rPr>
          <w:rFonts w:ascii="Book Antiqua" w:hAnsi="Book Antiqua"/>
          <w:sz w:val="22"/>
          <w:szCs w:val="22"/>
        </w:rPr>
        <w:br/>
        <w:t xml:space="preserve">Vabimo vas na enodnevni posvet, kjer bomo predstavili novosti, ki se nanašajo na  poslovanje društev, ki opravljajo nepridobitno in pridobitno dejavnost ter invalidske  organizacije. Novosti, ki jih bomo predstavili na posvetu, se nanašajo na predložitev letnih poročil, ki jih morajo društva, humanitarne in invalidske organizacije predložiti do 31. marca 2018 leta. Opozorili vas bomo tudi na rok za oddajo letnih poročil, ki velja za tista društva, katerih računovodske izkaze mora revidirati revizor pred sprejetjem letnega poročila. Letno poročilo mora pred obravnavo na zboru članov pregledati nadzorni organ društva. Zakon o društvih določa, da mora društvo zagotavljati podatke o svojem </w:t>
      </w:r>
      <w:proofErr w:type="spellStart"/>
      <w:r w:rsidRPr="00DC5EEB">
        <w:rPr>
          <w:rFonts w:ascii="Book Antiqua" w:hAnsi="Book Antiqua"/>
          <w:sz w:val="22"/>
          <w:szCs w:val="22"/>
        </w:rPr>
        <w:t>ﬁnančnem</w:t>
      </w:r>
      <w:proofErr w:type="spellEnd"/>
      <w:r w:rsidRPr="00DC5EEB">
        <w:rPr>
          <w:rFonts w:ascii="Book Antiqua" w:hAnsi="Book Antiqua"/>
          <w:sz w:val="22"/>
          <w:szCs w:val="22"/>
        </w:rPr>
        <w:t xml:space="preserve"> in materialnem poslovanju na način in v obliki, ki ju določi s temeljnim aktom. To določilo pomeni, da mora društvo sprejeti ustrezne akte, ki urejajo </w:t>
      </w:r>
      <w:proofErr w:type="spellStart"/>
      <w:r w:rsidRPr="00DC5EEB">
        <w:rPr>
          <w:rFonts w:ascii="Book Antiqua" w:hAnsi="Book Antiqua"/>
          <w:sz w:val="22"/>
          <w:szCs w:val="22"/>
        </w:rPr>
        <w:t>ﬁnančno</w:t>
      </w:r>
      <w:proofErr w:type="spellEnd"/>
      <w:r w:rsidRPr="00DC5EEB">
        <w:rPr>
          <w:rFonts w:ascii="Book Antiqua" w:hAnsi="Book Antiqua"/>
          <w:sz w:val="22"/>
          <w:szCs w:val="22"/>
        </w:rPr>
        <w:t xml:space="preserve"> področje in računovodstvo. Društvo mora zagotavljati podatke o poslovanju na način, da se uresničujejo nameni in cilji društva. Vse prihodke, ki jih bo društvo doseglo iz pridobitne dejavnosti, mora voditi in izkazovati ločeno. Opozorili vas bomo tudi na pogoje, ki jih mora izpolnjevati društvo za opravljanje pridobitne dejavnosti. Seznanili vas bomo z vsemi  spremembami in dopolnitvami predpisov, tako da bo Letno poročilo pripravljeno v skladu z zakoni in pravili računovodske stroke ter predstavili davčne novosti.</w:t>
      </w:r>
      <w:r w:rsidRPr="00DC5EEB">
        <w:rPr>
          <w:rFonts w:ascii="Book Antiqua" w:hAnsi="Book Antiqua"/>
          <w:sz w:val="22"/>
          <w:szCs w:val="22"/>
        </w:rPr>
        <w:br/>
      </w:r>
      <w:r w:rsidRPr="00DC5EEB">
        <w:rPr>
          <w:rFonts w:ascii="Book Antiqua" w:hAnsi="Book Antiqua"/>
          <w:sz w:val="22"/>
          <w:szCs w:val="22"/>
        </w:rPr>
        <w:br/>
      </w:r>
      <w:r w:rsidRPr="00DC5EEB">
        <w:rPr>
          <w:rStyle w:val="Krepko"/>
          <w:rFonts w:ascii="Book Antiqua" w:hAnsi="Book Antiqua"/>
          <w:color w:val="FF0000"/>
          <w:sz w:val="22"/>
          <w:szCs w:val="22"/>
        </w:rPr>
        <w:t>PROGRAM POSVETA</w:t>
      </w:r>
      <w:r w:rsidRPr="00DC5EEB">
        <w:rPr>
          <w:rFonts w:ascii="Book Antiqua" w:hAnsi="Book Antiqua"/>
          <w:sz w:val="22"/>
          <w:szCs w:val="22"/>
        </w:rPr>
        <w:br/>
      </w:r>
      <w:r w:rsidRPr="00DC5EEB">
        <w:rPr>
          <w:rFonts w:ascii="Book Antiqua" w:hAnsi="Book Antiqua"/>
          <w:sz w:val="22"/>
          <w:szCs w:val="22"/>
        </w:rPr>
        <w:br/>
      </w:r>
      <w:r w:rsidRPr="00DC5EEB">
        <w:rPr>
          <w:rStyle w:val="Krepko"/>
          <w:rFonts w:ascii="Book Antiqua" w:hAnsi="Book Antiqua"/>
          <w:sz w:val="22"/>
          <w:szCs w:val="22"/>
        </w:rPr>
        <w:t>I. Letno poročilo za leto 2017    </w:t>
      </w:r>
      <w:r w:rsidRPr="00DC5EEB">
        <w:rPr>
          <w:rFonts w:ascii="Book Antiqua" w:hAnsi="Book Antiqua"/>
          <w:sz w:val="22"/>
          <w:szCs w:val="22"/>
        </w:rPr>
        <w:t xml:space="preserve"> </w:t>
      </w:r>
    </w:p>
    <w:p w:rsidR="00DC5EEB" w:rsidRPr="00DC5EEB" w:rsidRDefault="00DC5EEB" w:rsidP="00DC5EEB">
      <w:pPr>
        <w:pStyle w:val="Brezrazmikov"/>
        <w:rPr>
          <w:rFonts w:ascii="Book Antiqua" w:eastAsia="Times New Roman" w:hAnsi="Book Antiqua"/>
          <w:sz w:val="22"/>
          <w:szCs w:val="22"/>
        </w:rPr>
      </w:pPr>
      <w:r w:rsidRPr="00DC5EEB">
        <w:rPr>
          <w:rStyle w:val="Krepko"/>
          <w:rFonts w:ascii="Book Antiqua" w:eastAsia="Times New Roman" w:hAnsi="Book Antiqua"/>
          <w:sz w:val="22"/>
          <w:szCs w:val="22"/>
        </w:rPr>
        <w:t xml:space="preserve">  </w:t>
      </w:r>
      <w:r w:rsidRPr="00DC5EEB">
        <w:rPr>
          <w:rFonts w:ascii="Book Antiqua" w:eastAsia="Times New Roman" w:hAnsi="Book Antiqua"/>
          <w:sz w:val="22"/>
          <w:szCs w:val="22"/>
        </w:rPr>
        <w:t> Poročilo o poslovanju za leto 2017</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Predstavitev SRS - posebnosti in novosti</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Bilanca stanja</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Izkaz poslovnega izida </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Pojasnila k izkazom</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Poročilo o poslovanju</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Roki za oddajo poročil </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Popis sredstev</w:t>
      </w:r>
    </w:p>
    <w:p w:rsidR="00DC5EEB" w:rsidRPr="00DC5EEB" w:rsidRDefault="00DC5EEB" w:rsidP="00DC5EEB">
      <w:pPr>
        <w:pStyle w:val="Brezrazmikov"/>
        <w:rPr>
          <w:rFonts w:ascii="Book Antiqua" w:hAnsi="Book Antiqua"/>
          <w:sz w:val="22"/>
          <w:szCs w:val="22"/>
        </w:rPr>
      </w:pPr>
      <w:r w:rsidRPr="00DC5EEB">
        <w:rPr>
          <w:rFonts w:ascii="Book Antiqua" w:hAnsi="Book Antiqua"/>
          <w:sz w:val="22"/>
          <w:szCs w:val="22"/>
        </w:rPr>
        <w:br/>
      </w:r>
      <w:r w:rsidRPr="00DC5EEB">
        <w:rPr>
          <w:rStyle w:val="Krepko"/>
          <w:rFonts w:ascii="Book Antiqua" w:hAnsi="Book Antiqua"/>
          <w:sz w:val="22"/>
          <w:szCs w:val="22"/>
        </w:rPr>
        <w:t>II. Poslovne knjige  </w:t>
      </w:r>
      <w:r w:rsidRPr="00DC5EEB">
        <w:rPr>
          <w:rFonts w:ascii="Book Antiqua" w:hAnsi="Book Antiqua"/>
          <w:sz w:val="22"/>
          <w:szCs w:val="22"/>
        </w:rPr>
        <w:t xml:space="preserve"> </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Knjigovodske listine</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lastRenderedPageBreak/>
        <w:t>    Vrste knjigovodstva</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Vodenje poslovnih knjig</w:t>
      </w:r>
    </w:p>
    <w:p w:rsidR="00DC5EEB" w:rsidRPr="00DC5EEB" w:rsidRDefault="00DC5EEB" w:rsidP="00DC5EEB">
      <w:pPr>
        <w:pStyle w:val="Brezrazmikov"/>
        <w:rPr>
          <w:rFonts w:ascii="Book Antiqua" w:hAnsi="Book Antiqua"/>
          <w:sz w:val="22"/>
          <w:szCs w:val="22"/>
        </w:rPr>
      </w:pPr>
      <w:r w:rsidRPr="00DC5EEB">
        <w:rPr>
          <w:rFonts w:ascii="Book Antiqua" w:hAnsi="Book Antiqua"/>
          <w:sz w:val="22"/>
          <w:szCs w:val="22"/>
        </w:rPr>
        <w:br/>
      </w:r>
      <w:r w:rsidRPr="00DC5EEB">
        <w:rPr>
          <w:rStyle w:val="Krepko"/>
          <w:rFonts w:ascii="Book Antiqua" w:hAnsi="Book Antiqua"/>
          <w:sz w:val="22"/>
          <w:szCs w:val="22"/>
        </w:rPr>
        <w:t>III. Pridobitna in nepridobitna dejavnost</w:t>
      </w:r>
      <w:r w:rsidRPr="00DC5EEB">
        <w:rPr>
          <w:rFonts w:ascii="Book Antiqua" w:hAnsi="Book Antiqua"/>
          <w:sz w:val="22"/>
          <w:szCs w:val="22"/>
        </w:rPr>
        <w:t xml:space="preserve"> </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Opredelitev pridobitne dejavnosti</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Opredelitev nepridobitne dejavnosti</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Pogoji za opravljanje dejavnosti</w:t>
      </w:r>
    </w:p>
    <w:p w:rsidR="00DC5EEB" w:rsidRPr="00DC5EEB" w:rsidRDefault="00DC5EEB" w:rsidP="00DC5EEB">
      <w:pPr>
        <w:pStyle w:val="Brezrazmikov"/>
        <w:rPr>
          <w:rFonts w:ascii="Book Antiqua" w:hAnsi="Book Antiqua"/>
          <w:sz w:val="22"/>
          <w:szCs w:val="22"/>
        </w:rPr>
      </w:pPr>
      <w:r w:rsidRPr="00DC5EEB">
        <w:rPr>
          <w:rFonts w:ascii="Book Antiqua" w:hAnsi="Book Antiqua"/>
          <w:sz w:val="22"/>
          <w:szCs w:val="22"/>
        </w:rPr>
        <w:br/>
      </w:r>
      <w:r w:rsidRPr="00DC5EEB">
        <w:rPr>
          <w:rFonts w:ascii="Book Antiqua" w:hAnsi="Book Antiqua"/>
          <w:sz w:val="22"/>
          <w:szCs w:val="22"/>
        </w:rPr>
        <w:br/>
      </w:r>
      <w:r w:rsidRPr="00DC5EEB">
        <w:rPr>
          <w:rStyle w:val="Krepko"/>
          <w:rFonts w:ascii="Book Antiqua" w:hAnsi="Book Antiqua"/>
          <w:sz w:val="22"/>
          <w:szCs w:val="22"/>
        </w:rPr>
        <w:t>IV. Blagajniško poslovanje</w:t>
      </w:r>
      <w:r w:rsidRPr="00DC5EEB">
        <w:rPr>
          <w:rFonts w:ascii="Book Antiqua" w:hAnsi="Book Antiqua"/>
          <w:sz w:val="22"/>
          <w:szCs w:val="22"/>
        </w:rPr>
        <w:t xml:space="preserve"> </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Blagajniški maksimum</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Plačevanje z gotovino po novem</w:t>
      </w:r>
    </w:p>
    <w:p w:rsidR="00DC5EEB" w:rsidRPr="00DC5EEB" w:rsidRDefault="00DC5EEB" w:rsidP="00DC5EEB">
      <w:pPr>
        <w:pStyle w:val="Brezrazmikov"/>
        <w:rPr>
          <w:rFonts w:ascii="Book Antiqua" w:hAnsi="Book Antiqua"/>
          <w:sz w:val="22"/>
          <w:szCs w:val="22"/>
        </w:rPr>
      </w:pPr>
      <w:r w:rsidRPr="00DC5EEB">
        <w:rPr>
          <w:rFonts w:ascii="Book Antiqua" w:hAnsi="Book Antiqua"/>
          <w:sz w:val="22"/>
          <w:szCs w:val="22"/>
        </w:rPr>
        <w:br/>
      </w:r>
      <w:r w:rsidRPr="00DC5EEB">
        <w:rPr>
          <w:rStyle w:val="Krepko"/>
          <w:rFonts w:ascii="Book Antiqua" w:hAnsi="Book Antiqua"/>
          <w:sz w:val="22"/>
          <w:szCs w:val="22"/>
        </w:rPr>
        <w:t> </w:t>
      </w:r>
      <w:r w:rsidRPr="00DC5EEB">
        <w:rPr>
          <w:rStyle w:val="Krepko"/>
          <w:rFonts w:ascii="Book Antiqua" w:hAnsi="Book Antiqua"/>
          <w:color w:val="FF0000"/>
          <w:sz w:val="22"/>
          <w:szCs w:val="22"/>
        </w:rPr>
        <w:t xml:space="preserve">   Finančno poslovanje </w:t>
      </w:r>
      <w:r w:rsidRPr="00DC5EEB">
        <w:rPr>
          <w:rFonts w:ascii="Book Antiqua" w:hAnsi="Book Antiqua"/>
          <w:sz w:val="22"/>
          <w:szCs w:val="22"/>
        </w:rPr>
        <w:t xml:space="preserve">   </w:t>
      </w:r>
    </w:p>
    <w:p w:rsidR="00DC5EEB" w:rsidRPr="00DC5EEB" w:rsidRDefault="00DC5EEB" w:rsidP="00DC5EEB">
      <w:pPr>
        <w:pStyle w:val="Brezrazmikov"/>
        <w:rPr>
          <w:rFonts w:ascii="Book Antiqua" w:eastAsia="Times New Roman" w:hAnsi="Book Antiqua"/>
          <w:sz w:val="22"/>
          <w:szCs w:val="22"/>
        </w:rPr>
      </w:pPr>
      <w:r w:rsidRPr="00DC5EEB">
        <w:rPr>
          <w:rStyle w:val="Krepko"/>
          <w:rFonts w:ascii="Book Antiqua" w:eastAsia="Times New Roman" w:hAnsi="Book Antiqua"/>
          <w:sz w:val="22"/>
          <w:szCs w:val="22"/>
        </w:rPr>
        <w:t>   </w:t>
      </w:r>
      <w:r w:rsidRPr="00DC5EEB">
        <w:rPr>
          <w:rFonts w:ascii="Book Antiqua" w:eastAsia="Times New Roman" w:hAnsi="Book Antiqua"/>
          <w:sz w:val="22"/>
          <w:szCs w:val="22"/>
        </w:rPr>
        <w:t xml:space="preserve"> Avtorske pogodbe in </w:t>
      </w:r>
      <w:proofErr w:type="spellStart"/>
      <w:r w:rsidRPr="00DC5EEB">
        <w:rPr>
          <w:rFonts w:ascii="Book Antiqua" w:eastAsia="Times New Roman" w:hAnsi="Book Antiqua"/>
          <w:sz w:val="22"/>
          <w:szCs w:val="22"/>
        </w:rPr>
        <w:t>podjemne</w:t>
      </w:r>
      <w:proofErr w:type="spellEnd"/>
      <w:r w:rsidRPr="00DC5EEB">
        <w:rPr>
          <w:rFonts w:ascii="Book Antiqua" w:eastAsia="Times New Roman" w:hAnsi="Book Antiqua"/>
          <w:sz w:val="22"/>
          <w:szCs w:val="22"/>
        </w:rPr>
        <w:t xml:space="preserve"> pogodbe</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Študentsko delo</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Donacije in sponzorstvo</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Darila in nagrade</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Potni nalogi, dnevnice in kilometrina;</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Ali lahko društvo izplača povračila članom društva                     </w:t>
      </w:r>
    </w:p>
    <w:p w:rsidR="00DC5EEB" w:rsidRPr="00DC5EEB" w:rsidRDefault="00DC5EEB" w:rsidP="00DC5EEB">
      <w:pPr>
        <w:pStyle w:val="Brezrazmikov"/>
        <w:rPr>
          <w:rFonts w:ascii="Book Antiqua" w:hAnsi="Book Antiqua"/>
          <w:sz w:val="22"/>
          <w:szCs w:val="22"/>
        </w:rPr>
      </w:pPr>
      <w:r w:rsidRPr="00DC5EEB">
        <w:rPr>
          <w:rFonts w:ascii="Book Antiqua" w:hAnsi="Book Antiqua"/>
          <w:sz w:val="22"/>
          <w:szCs w:val="22"/>
        </w:rPr>
        <w:br/>
      </w:r>
      <w:r w:rsidRPr="00DC5EEB">
        <w:rPr>
          <w:rStyle w:val="Krepko"/>
          <w:rFonts w:ascii="Book Antiqua" w:hAnsi="Book Antiqua"/>
          <w:sz w:val="22"/>
          <w:szCs w:val="22"/>
        </w:rPr>
        <w:t>V. Temeljni akti</w:t>
      </w:r>
      <w:r w:rsidRPr="00DC5EEB">
        <w:rPr>
          <w:rFonts w:ascii="Book Antiqua" w:hAnsi="Book Antiqua"/>
          <w:sz w:val="22"/>
          <w:szCs w:val="22"/>
        </w:rPr>
        <w:t xml:space="preserve"> </w:t>
      </w:r>
    </w:p>
    <w:p w:rsidR="00DC5EEB" w:rsidRPr="00DC5EEB" w:rsidRDefault="00DC5EEB" w:rsidP="00DC5EEB">
      <w:pPr>
        <w:pStyle w:val="Brezrazmikov"/>
        <w:rPr>
          <w:rFonts w:ascii="Book Antiqua" w:eastAsia="Times New Roman" w:hAnsi="Book Antiqua"/>
          <w:sz w:val="22"/>
          <w:szCs w:val="22"/>
        </w:rPr>
      </w:pPr>
      <w:r w:rsidRPr="00DC5EEB">
        <w:rPr>
          <w:rStyle w:val="Krepko"/>
          <w:rFonts w:ascii="Book Antiqua" w:eastAsia="Times New Roman" w:hAnsi="Book Antiqua"/>
          <w:sz w:val="22"/>
          <w:szCs w:val="22"/>
        </w:rPr>
        <w:t xml:space="preserve">    </w:t>
      </w:r>
      <w:r w:rsidRPr="00DC5EEB">
        <w:rPr>
          <w:rFonts w:ascii="Book Antiqua" w:eastAsia="Times New Roman" w:hAnsi="Book Antiqua"/>
          <w:sz w:val="22"/>
          <w:szCs w:val="22"/>
        </w:rPr>
        <w:t>Pravilnik o zavarovanju osebnih podatkov</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Pravilnik o računovodstvu</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xml:space="preserve">    Pravilnik o </w:t>
      </w:r>
      <w:proofErr w:type="spellStart"/>
      <w:r w:rsidRPr="00DC5EEB">
        <w:rPr>
          <w:rFonts w:ascii="Book Antiqua" w:eastAsia="Times New Roman" w:hAnsi="Book Antiqua"/>
          <w:sz w:val="22"/>
          <w:szCs w:val="22"/>
        </w:rPr>
        <w:t>ﬁnančnem</w:t>
      </w:r>
      <w:proofErr w:type="spellEnd"/>
      <w:r w:rsidRPr="00DC5EEB">
        <w:rPr>
          <w:rFonts w:ascii="Book Antiqua" w:eastAsia="Times New Roman" w:hAnsi="Book Antiqua"/>
          <w:sz w:val="22"/>
          <w:szCs w:val="22"/>
        </w:rPr>
        <w:t xml:space="preserve"> poslovanju</w:t>
      </w:r>
    </w:p>
    <w:p w:rsidR="00DC5EEB" w:rsidRPr="00DC5EEB" w:rsidRDefault="00DC5EEB" w:rsidP="00DC5EEB">
      <w:pPr>
        <w:pStyle w:val="Brezrazmikov"/>
        <w:rPr>
          <w:rFonts w:ascii="Book Antiqua" w:hAnsi="Book Antiqua"/>
          <w:sz w:val="22"/>
          <w:szCs w:val="22"/>
        </w:rPr>
      </w:pPr>
      <w:r w:rsidRPr="00DC5EEB">
        <w:rPr>
          <w:rFonts w:ascii="Book Antiqua" w:hAnsi="Book Antiqua"/>
          <w:sz w:val="22"/>
          <w:szCs w:val="22"/>
        </w:rPr>
        <w:br/>
      </w:r>
      <w:r w:rsidRPr="00DC5EEB">
        <w:rPr>
          <w:rStyle w:val="Krepko"/>
          <w:rFonts w:ascii="Book Antiqua" w:hAnsi="Book Antiqua"/>
          <w:sz w:val="22"/>
          <w:szCs w:val="22"/>
        </w:rPr>
        <w:t>VI.  Predstavitev davčnih novosti  za leto 2018</w:t>
      </w:r>
      <w:r w:rsidRPr="00DC5EEB">
        <w:rPr>
          <w:rFonts w:ascii="Book Antiqua" w:hAnsi="Book Antiqua"/>
          <w:sz w:val="22"/>
          <w:szCs w:val="22"/>
        </w:rPr>
        <w:br/>
      </w:r>
      <w:r w:rsidRPr="00DC5EEB">
        <w:rPr>
          <w:rStyle w:val="Krepko"/>
          <w:rFonts w:ascii="Book Antiqua" w:hAnsi="Book Antiqua"/>
          <w:sz w:val="22"/>
          <w:szCs w:val="22"/>
        </w:rPr>
        <w:t>VII. Gotovinsko poslovanje in izkušnje z davčnimi blagajnami</w:t>
      </w:r>
      <w:r w:rsidRPr="00DC5EEB">
        <w:rPr>
          <w:rFonts w:ascii="Book Antiqua" w:hAnsi="Book Antiqua"/>
          <w:sz w:val="22"/>
          <w:szCs w:val="22"/>
        </w:rPr>
        <w:br/>
      </w:r>
      <w:r w:rsidRPr="00DC5EEB">
        <w:rPr>
          <w:rStyle w:val="Krepko"/>
          <w:rFonts w:ascii="Book Antiqua" w:hAnsi="Book Antiqua"/>
          <w:sz w:val="22"/>
          <w:szCs w:val="22"/>
        </w:rPr>
        <w:t>VIII. Razprava</w:t>
      </w:r>
      <w:r w:rsidRPr="00DC5EEB">
        <w:rPr>
          <w:rFonts w:ascii="Book Antiqua" w:hAnsi="Book Antiqua"/>
          <w:sz w:val="22"/>
          <w:szCs w:val="22"/>
        </w:rPr>
        <w:br/>
      </w:r>
      <w:r w:rsidRPr="00DC5EEB">
        <w:rPr>
          <w:rStyle w:val="Krepko"/>
          <w:rFonts w:ascii="Book Antiqua" w:hAnsi="Book Antiqua"/>
          <w:sz w:val="22"/>
          <w:szCs w:val="22"/>
        </w:rPr>
        <w:t>Pošljite nam vaša vprašanja na e-</w:t>
      </w:r>
      <w:proofErr w:type="spellStart"/>
      <w:r w:rsidRPr="00DC5EEB">
        <w:rPr>
          <w:rStyle w:val="Krepko"/>
          <w:rFonts w:ascii="Book Antiqua" w:hAnsi="Book Antiqua"/>
          <w:sz w:val="22"/>
          <w:szCs w:val="22"/>
        </w:rPr>
        <w:t>mail</w:t>
      </w:r>
      <w:proofErr w:type="spellEnd"/>
      <w:r w:rsidRPr="00DC5EEB">
        <w:rPr>
          <w:rStyle w:val="Krepko"/>
          <w:rFonts w:ascii="Book Antiqua" w:hAnsi="Book Antiqua"/>
          <w:sz w:val="22"/>
          <w:szCs w:val="22"/>
        </w:rPr>
        <w:t>: prijava</w:t>
      </w:r>
      <w:hyperlink r:id="rId8" w:history="1">
        <w:r w:rsidRPr="00DC5EEB">
          <w:rPr>
            <w:rStyle w:val="Hiperpovezava"/>
            <w:rFonts w:ascii="Book Antiqua" w:hAnsi="Book Antiqua"/>
            <w:b/>
            <w:bCs/>
            <w:sz w:val="22"/>
            <w:szCs w:val="22"/>
          </w:rPr>
          <w:t>@evropska-svetovalnica.com</w:t>
        </w:r>
      </w:hyperlink>
      <w:r w:rsidRPr="00DC5EEB">
        <w:rPr>
          <w:rFonts w:ascii="Book Antiqua" w:hAnsi="Book Antiqua"/>
          <w:sz w:val="22"/>
          <w:szCs w:val="22"/>
        </w:rPr>
        <w:br/>
        <w:t> </w:t>
      </w:r>
      <w:r w:rsidRPr="00DC5EEB">
        <w:rPr>
          <w:rFonts w:ascii="Book Antiqua" w:hAnsi="Book Antiqua"/>
          <w:sz w:val="22"/>
          <w:szCs w:val="22"/>
        </w:rPr>
        <w:br/>
      </w:r>
      <w:r w:rsidRPr="00DC5EEB">
        <w:rPr>
          <w:rFonts w:ascii="Book Antiqua" w:hAnsi="Book Antiqua"/>
          <w:color w:val="FF0000"/>
          <w:sz w:val="22"/>
          <w:szCs w:val="22"/>
        </w:rPr>
        <w:t> </w:t>
      </w:r>
      <w:r w:rsidRPr="00DC5EEB">
        <w:rPr>
          <w:rFonts w:ascii="Book Antiqua" w:hAnsi="Book Antiqua"/>
          <w:color w:val="FF0000"/>
          <w:sz w:val="22"/>
          <w:szCs w:val="22"/>
        </w:rPr>
        <w:br/>
      </w:r>
      <w:r w:rsidRPr="00DC5EEB">
        <w:rPr>
          <w:rStyle w:val="Krepko"/>
          <w:rFonts w:ascii="Book Antiqua" w:hAnsi="Book Antiqua"/>
          <w:color w:val="FF0000"/>
          <w:sz w:val="22"/>
          <w:szCs w:val="22"/>
        </w:rPr>
        <w:t>POSVET JE NAMENJEN:</w:t>
      </w:r>
      <w:r w:rsidRPr="00DC5EEB">
        <w:rPr>
          <w:rFonts w:ascii="Book Antiqua" w:hAnsi="Book Antiqua"/>
          <w:sz w:val="22"/>
          <w:szCs w:val="22"/>
        </w:rPr>
        <w:br/>
        <w:t xml:space="preserve">  </w:t>
      </w:r>
    </w:p>
    <w:p w:rsidR="00DC5EEB" w:rsidRPr="00DC5EEB" w:rsidRDefault="00DC5EEB" w:rsidP="00DC5EEB">
      <w:pPr>
        <w:pStyle w:val="Brezrazmikov"/>
        <w:rPr>
          <w:rFonts w:ascii="Book Antiqua" w:eastAsia="Times New Roman" w:hAnsi="Book Antiqua"/>
          <w:sz w:val="22"/>
          <w:szCs w:val="22"/>
        </w:rPr>
      </w:pPr>
      <w:r w:rsidRPr="00DC5EEB">
        <w:rPr>
          <w:rStyle w:val="Krepko"/>
          <w:rFonts w:ascii="Book Antiqua" w:eastAsia="Times New Roman" w:hAnsi="Book Antiqua"/>
          <w:sz w:val="22"/>
          <w:szCs w:val="22"/>
        </w:rPr>
        <w:t xml:space="preserve">    </w:t>
      </w:r>
      <w:r w:rsidRPr="00DC5EEB">
        <w:rPr>
          <w:rFonts w:ascii="Book Antiqua" w:eastAsia="Times New Roman" w:hAnsi="Book Antiqua"/>
          <w:sz w:val="22"/>
          <w:szCs w:val="22"/>
        </w:rPr>
        <w:t>Predsednikom in tajnikom društev, klubov in zvez društev,</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blagajnikom društev,</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računovodskim službam, računovodskim servisom, knjigovodjem,</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referentom </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xml:space="preserve">    osebam, odgovornim za </w:t>
      </w:r>
      <w:proofErr w:type="spellStart"/>
      <w:r w:rsidRPr="00DC5EEB">
        <w:rPr>
          <w:rFonts w:ascii="Book Antiqua" w:eastAsia="Times New Roman" w:hAnsi="Book Antiqua"/>
          <w:sz w:val="22"/>
          <w:szCs w:val="22"/>
        </w:rPr>
        <w:t>ﬁnančno</w:t>
      </w:r>
      <w:proofErr w:type="spellEnd"/>
      <w:r w:rsidRPr="00DC5EEB">
        <w:rPr>
          <w:rFonts w:ascii="Book Antiqua" w:eastAsia="Times New Roman" w:hAnsi="Book Antiqua"/>
          <w:sz w:val="22"/>
          <w:szCs w:val="22"/>
        </w:rPr>
        <w:t xml:space="preserve"> poslovanje,</w:t>
      </w:r>
    </w:p>
    <w:p w:rsidR="00DC5EEB" w:rsidRPr="00DC5EEB" w:rsidRDefault="00DC5EEB" w:rsidP="00DC5EEB">
      <w:pPr>
        <w:pStyle w:val="Brezrazmikov"/>
        <w:rPr>
          <w:rFonts w:ascii="Book Antiqua" w:eastAsia="Times New Roman" w:hAnsi="Book Antiqua"/>
          <w:sz w:val="22"/>
          <w:szCs w:val="22"/>
        </w:rPr>
      </w:pPr>
      <w:r w:rsidRPr="00DC5EEB">
        <w:rPr>
          <w:rFonts w:ascii="Book Antiqua" w:eastAsia="Times New Roman" w:hAnsi="Book Antiqua"/>
          <w:sz w:val="22"/>
          <w:szCs w:val="22"/>
        </w:rPr>
        <w:t>    vsem, ki vodite poslovne knjige v društvih.</w:t>
      </w:r>
    </w:p>
    <w:p w:rsidR="00DC5EEB" w:rsidRPr="00DC5EEB" w:rsidRDefault="00DC5EEB" w:rsidP="00DC5EEB">
      <w:pPr>
        <w:pStyle w:val="Brezrazmikov"/>
        <w:rPr>
          <w:rFonts w:ascii="Book Antiqua" w:hAnsi="Book Antiqua"/>
          <w:sz w:val="22"/>
          <w:szCs w:val="22"/>
        </w:rPr>
      </w:pPr>
      <w:r w:rsidRPr="00DC5EEB">
        <w:rPr>
          <w:rFonts w:ascii="Book Antiqua" w:hAnsi="Book Antiqua"/>
          <w:sz w:val="22"/>
          <w:szCs w:val="22"/>
        </w:rPr>
        <w:br/>
      </w:r>
      <w:r w:rsidRPr="00DC5EEB">
        <w:rPr>
          <w:rStyle w:val="Krepko"/>
          <w:rFonts w:ascii="Book Antiqua" w:hAnsi="Book Antiqua"/>
          <w:sz w:val="22"/>
          <w:szCs w:val="22"/>
        </w:rPr>
        <w:t>GRADIVO</w:t>
      </w:r>
      <w:r w:rsidRPr="00DC5EEB">
        <w:rPr>
          <w:rFonts w:ascii="Book Antiqua" w:hAnsi="Book Antiqua"/>
          <w:sz w:val="22"/>
          <w:szCs w:val="22"/>
        </w:rPr>
        <w:br/>
        <w:t>Udeleženci boste prejeli gradivo na delavnici v pisni in elektronski obliki.</w:t>
      </w:r>
      <w:r w:rsidRPr="00DC5EEB">
        <w:rPr>
          <w:rFonts w:ascii="Book Antiqua" w:hAnsi="Book Antiqua"/>
          <w:sz w:val="22"/>
          <w:szCs w:val="22"/>
        </w:rPr>
        <w:br/>
      </w:r>
      <w:r w:rsidRPr="00DC5EEB">
        <w:rPr>
          <w:rFonts w:ascii="Book Antiqua" w:hAnsi="Book Antiqua"/>
          <w:sz w:val="22"/>
          <w:szCs w:val="22"/>
        </w:rPr>
        <w:br/>
      </w:r>
      <w:r w:rsidRPr="00DC5EEB">
        <w:rPr>
          <w:rStyle w:val="Krepko"/>
          <w:rFonts w:ascii="Book Antiqua" w:hAnsi="Book Antiqua"/>
          <w:sz w:val="22"/>
          <w:szCs w:val="22"/>
        </w:rPr>
        <w:t>KOTIZACIJA</w:t>
      </w:r>
      <w:r w:rsidRPr="00DC5EEB">
        <w:rPr>
          <w:rFonts w:ascii="Book Antiqua" w:hAnsi="Book Antiqua"/>
          <w:sz w:val="22"/>
          <w:szCs w:val="22"/>
        </w:rPr>
        <w:br/>
      </w:r>
      <w:r w:rsidRPr="00DC5EEB">
        <w:rPr>
          <w:rStyle w:val="Krepko"/>
          <w:rFonts w:ascii="Book Antiqua" w:hAnsi="Book Antiqua"/>
          <w:sz w:val="22"/>
          <w:szCs w:val="22"/>
        </w:rPr>
        <w:t>Kotizacija z 10% popustom znaša 98,10 € (+ DDV).</w:t>
      </w:r>
      <w:r w:rsidRPr="00DC5EEB">
        <w:rPr>
          <w:rFonts w:ascii="Book Antiqua" w:hAnsi="Book Antiqua"/>
          <w:sz w:val="22"/>
          <w:szCs w:val="22"/>
        </w:rPr>
        <w:br/>
      </w:r>
      <w:r w:rsidRPr="00DC5EEB">
        <w:rPr>
          <w:rStyle w:val="Krepko"/>
          <w:rFonts w:ascii="Book Antiqua" w:hAnsi="Book Antiqua"/>
          <w:sz w:val="22"/>
          <w:szCs w:val="22"/>
        </w:rPr>
        <w:t>Za drugega in več  udeležencev priznavamo dodatni 10% popust.</w:t>
      </w:r>
      <w:r w:rsidRPr="00DC5EEB">
        <w:rPr>
          <w:rFonts w:ascii="Book Antiqua" w:hAnsi="Book Antiqua"/>
          <w:sz w:val="22"/>
          <w:szCs w:val="22"/>
        </w:rPr>
        <w:br/>
      </w:r>
      <w:r w:rsidRPr="00DC5EEB">
        <w:rPr>
          <w:rStyle w:val="Krepko"/>
          <w:rFonts w:ascii="Book Antiqua" w:hAnsi="Book Antiqua"/>
          <w:sz w:val="22"/>
          <w:szCs w:val="22"/>
        </w:rPr>
        <w:t>Za prijave in plačila do vključno 1.</w:t>
      </w:r>
      <w:r>
        <w:rPr>
          <w:rStyle w:val="Krepko"/>
          <w:rFonts w:ascii="Book Antiqua" w:hAnsi="Book Antiqua"/>
          <w:sz w:val="22"/>
          <w:szCs w:val="22"/>
        </w:rPr>
        <w:t xml:space="preserve"> </w:t>
      </w:r>
      <w:r w:rsidRPr="00DC5EEB">
        <w:rPr>
          <w:rStyle w:val="Krepko"/>
          <w:rFonts w:ascii="Book Antiqua" w:hAnsi="Book Antiqua"/>
          <w:sz w:val="22"/>
          <w:szCs w:val="22"/>
        </w:rPr>
        <w:t>FEBRUARJA 2018 izkoristite 10% popust.</w:t>
      </w:r>
      <w:r w:rsidRPr="00DC5EEB">
        <w:rPr>
          <w:rFonts w:ascii="Book Antiqua" w:hAnsi="Book Antiqua"/>
          <w:sz w:val="22"/>
          <w:szCs w:val="22"/>
        </w:rPr>
        <w:br/>
        <w:t>Cena vključuje predavanje strokovnjakinje, strokovno gradivo, prigrizke in osvežilne napitke. </w:t>
      </w:r>
      <w:r w:rsidRPr="00DC5EEB">
        <w:rPr>
          <w:rFonts w:ascii="Book Antiqua" w:hAnsi="Book Antiqua"/>
          <w:sz w:val="22"/>
          <w:szCs w:val="22"/>
        </w:rPr>
        <w:br/>
      </w:r>
      <w:r w:rsidRPr="00DC5EEB">
        <w:rPr>
          <w:rFonts w:ascii="Book Antiqua" w:hAnsi="Book Antiqua"/>
          <w:sz w:val="22"/>
          <w:szCs w:val="22"/>
        </w:rPr>
        <w:br/>
      </w:r>
      <w:r w:rsidRPr="00DC5EEB">
        <w:rPr>
          <w:rStyle w:val="Krepko"/>
          <w:rFonts w:ascii="Book Antiqua" w:hAnsi="Book Antiqua"/>
          <w:sz w:val="22"/>
          <w:szCs w:val="22"/>
        </w:rPr>
        <w:lastRenderedPageBreak/>
        <w:t>PRIJAVA</w:t>
      </w:r>
      <w:r w:rsidRPr="00DC5EEB">
        <w:rPr>
          <w:rFonts w:ascii="Book Antiqua" w:hAnsi="Book Antiqua"/>
          <w:sz w:val="22"/>
          <w:szCs w:val="22"/>
        </w:rPr>
        <w:br/>
        <w:t xml:space="preserve"> Elektronska prijava: </w:t>
      </w:r>
      <w:hyperlink r:id="rId9" w:tgtFrame="_blank" w:history="1">
        <w:r w:rsidRPr="00DC5EEB">
          <w:rPr>
            <w:rStyle w:val="Hiperpovezava"/>
            <w:rFonts w:ascii="Book Antiqua" w:hAnsi="Book Antiqua"/>
            <w:sz w:val="22"/>
            <w:szCs w:val="22"/>
          </w:rPr>
          <w:t> PRIJAVA NA IZOBRAŽEVANJE </w:t>
        </w:r>
      </w:hyperlink>
      <w:r w:rsidRPr="00DC5EEB">
        <w:rPr>
          <w:rFonts w:ascii="Book Antiqua" w:hAnsi="Book Antiqua"/>
          <w:sz w:val="22"/>
          <w:szCs w:val="22"/>
        </w:rPr>
        <w:br/>
      </w:r>
      <w:proofErr w:type="spellStart"/>
      <w:r w:rsidRPr="00DC5EEB">
        <w:rPr>
          <w:rStyle w:val="Krepko"/>
          <w:rFonts w:ascii="Book Antiqua" w:hAnsi="Book Antiqua"/>
          <w:sz w:val="22"/>
          <w:szCs w:val="22"/>
        </w:rPr>
        <w:t>Skenirano</w:t>
      </w:r>
      <w:proofErr w:type="spellEnd"/>
      <w:r w:rsidRPr="00DC5EEB">
        <w:rPr>
          <w:rStyle w:val="Krepko"/>
          <w:rFonts w:ascii="Book Antiqua" w:hAnsi="Book Antiqua"/>
          <w:sz w:val="22"/>
          <w:szCs w:val="22"/>
        </w:rPr>
        <w:t xml:space="preserve"> prijavnico lahko pošljete na naslov:</w:t>
      </w:r>
      <w:r w:rsidRPr="00DC5EEB">
        <w:rPr>
          <w:rFonts w:ascii="Book Antiqua" w:hAnsi="Book Antiqua"/>
          <w:sz w:val="22"/>
          <w:szCs w:val="22"/>
        </w:rPr>
        <w:br/>
      </w:r>
      <w:hyperlink r:id="rId10" w:history="1">
        <w:r w:rsidRPr="00DC5EEB">
          <w:rPr>
            <w:rStyle w:val="Hiperpovezava"/>
            <w:rFonts w:ascii="Book Antiqua" w:hAnsi="Book Antiqua"/>
            <w:sz w:val="22"/>
            <w:szCs w:val="22"/>
          </w:rPr>
          <w:t>prijava@evropska-svetovalnica.com</w:t>
        </w:r>
      </w:hyperlink>
      <w:r w:rsidRPr="00DC5EEB">
        <w:rPr>
          <w:rFonts w:ascii="Book Antiqua" w:hAnsi="Book Antiqua"/>
          <w:sz w:val="22"/>
          <w:szCs w:val="22"/>
        </w:rPr>
        <w:br/>
      </w:r>
      <w:r w:rsidRPr="00DC5EEB">
        <w:rPr>
          <w:rStyle w:val="Krepko"/>
          <w:rFonts w:ascii="Book Antiqua" w:hAnsi="Book Antiqua"/>
          <w:sz w:val="22"/>
          <w:szCs w:val="22"/>
        </w:rPr>
        <w:t xml:space="preserve">Po e-pošti: </w:t>
      </w:r>
      <w:hyperlink r:id="rId11" w:history="1">
        <w:r w:rsidRPr="00DC5EEB">
          <w:rPr>
            <w:rStyle w:val="Hiperpovezava"/>
            <w:rFonts w:ascii="Book Antiqua" w:hAnsi="Book Antiqua"/>
            <w:b/>
            <w:bCs/>
            <w:sz w:val="22"/>
            <w:szCs w:val="22"/>
          </w:rPr>
          <w:t>prijava@evropska-svetovalnica.com</w:t>
        </w:r>
      </w:hyperlink>
      <w:r w:rsidRPr="00DC5EEB">
        <w:rPr>
          <w:rFonts w:ascii="Book Antiqua" w:hAnsi="Book Antiqua"/>
          <w:sz w:val="22"/>
          <w:szCs w:val="22"/>
        </w:rPr>
        <w:br/>
      </w:r>
      <w:r w:rsidRPr="00DC5EEB">
        <w:rPr>
          <w:rStyle w:val="Krepko"/>
          <w:rFonts w:ascii="Book Antiqua" w:hAnsi="Book Antiqua"/>
          <w:sz w:val="22"/>
          <w:szCs w:val="22"/>
        </w:rPr>
        <w:t>Prijave sprejemamo do dne pred seminarjem.</w:t>
      </w:r>
      <w:r w:rsidRPr="00DC5EEB">
        <w:rPr>
          <w:rFonts w:ascii="Book Antiqua" w:hAnsi="Book Antiqua"/>
          <w:sz w:val="22"/>
          <w:szCs w:val="22"/>
        </w:rPr>
        <w:br/>
      </w:r>
      <w:r w:rsidRPr="00DC5EEB">
        <w:rPr>
          <w:rStyle w:val="Krepko"/>
          <w:rFonts w:ascii="Book Antiqua" w:hAnsi="Book Antiqua"/>
          <w:sz w:val="22"/>
          <w:szCs w:val="22"/>
        </w:rPr>
        <w:t>Odjave sprejemamo do tri delovne dni pred seminarjem. </w:t>
      </w:r>
      <w:r w:rsidRPr="00DC5EEB">
        <w:rPr>
          <w:rFonts w:ascii="Book Antiqua" w:hAnsi="Book Antiqua"/>
          <w:sz w:val="22"/>
          <w:szCs w:val="22"/>
        </w:rPr>
        <w:br/>
      </w:r>
      <w:r w:rsidRPr="00DC5EEB">
        <w:rPr>
          <w:rFonts w:ascii="Book Antiqua" w:hAnsi="Book Antiqua"/>
          <w:sz w:val="22"/>
          <w:szCs w:val="22"/>
        </w:rPr>
        <w:br/>
      </w:r>
      <w:r w:rsidRPr="00DC5EEB">
        <w:rPr>
          <w:rStyle w:val="Krepko"/>
          <w:rFonts w:ascii="Book Antiqua" w:hAnsi="Book Antiqua"/>
          <w:sz w:val="22"/>
          <w:szCs w:val="22"/>
        </w:rPr>
        <w:t>PLAČILO</w:t>
      </w:r>
      <w:r w:rsidRPr="00DC5EEB">
        <w:rPr>
          <w:rFonts w:ascii="Book Antiqua" w:hAnsi="Book Antiqua"/>
          <w:sz w:val="22"/>
          <w:szCs w:val="22"/>
        </w:rPr>
        <w:br/>
        <w:t>Kotizacijo nakažite na transakcijski račun:  </w:t>
      </w:r>
      <w:r w:rsidRPr="00DC5EEB">
        <w:rPr>
          <w:rFonts w:ascii="Book Antiqua" w:hAnsi="Book Antiqua"/>
          <w:sz w:val="22"/>
          <w:szCs w:val="22"/>
        </w:rPr>
        <w:br/>
        <w:t>SI56 1914 0501 2239 615, sklic na 00 05022018, seminar Maribor</w:t>
      </w:r>
      <w:r w:rsidRPr="00DC5EEB">
        <w:rPr>
          <w:rFonts w:ascii="Book Antiqua" w:hAnsi="Book Antiqua"/>
          <w:sz w:val="22"/>
          <w:szCs w:val="22"/>
        </w:rPr>
        <w:br/>
        <w:t>SI56 1914 0501 2239 615, sklic na 00 06022018, seminar Ljubljana</w:t>
      </w:r>
      <w:r w:rsidRPr="00DC5EEB">
        <w:rPr>
          <w:rFonts w:ascii="Book Antiqua" w:hAnsi="Book Antiqua"/>
          <w:sz w:val="22"/>
          <w:szCs w:val="22"/>
        </w:rPr>
        <w:br/>
        <w:t>(TRR odprt pri DBS d.d., Ljubljana)</w:t>
      </w:r>
      <w:r w:rsidRPr="00DC5EEB">
        <w:rPr>
          <w:rFonts w:ascii="Book Antiqua" w:hAnsi="Book Antiqua"/>
          <w:sz w:val="22"/>
          <w:szCs w:val="22"/>
        </w:rPr>
        <w:br/>
        <w:t xml:space="preserve">Akademija za </w:t>
      </w:r>
      <w:proofErr w:type="spellStart"/>
      <w:r w:rsidRPr="00DC5EEB">
        <w:rPr>
          <w:rFonts w:ascii="Book Antiqua" w:hAnsi="Book Antiqua"/>
          <w:sz w:val="22"/>
          <w:szCs w:val="22"/>
        </w:rPr>
        <w:t>management</w:t>
      </w:r>
      <w:proofErr w:type="spellEnd"/>
      <w:r w:rsidRPr="00DC5EEB">
        <w:rPr>
          <w:rFonts w:ascii="Book Antiqua" w:hAnsi="Book Antiqua"/>
          <w:sz w:val="22"/>
          <w:szCs w:val="22"/>
        </w:rPr>
        <w:t xml:space="preserve"> in projektno vodenje, Kunaverjeva ulica 9, 1000 Ljubljana </w:t>
      </w:r>
      <w:r w:rsidRPr="00DC5EEB">
        <w:rPr>
          <w:rFonts w:ascii="Book Antiqua" w:hAnsi="Book Antiqua"/>
          <w:sz w:val="22"/>
          <w:szCs w:val="22"/>
        </w:rPr>
        <w:br/>
        <w:t>ID za DDV: SI80886914.  Potrdilo o plačilu prinesite s seboj.</w:t>
      </w:r>
      <w:r w:rsidRPr="00DC5EEB">
        <w:rPr>
          <w:rFonts w:ascii="Book Antiqua" w:hAnsi="Book Antiqua"/>
          <w:sz w:val="22"/>
          <w:szCs w:val="22"/>
        </w:rPr>
        <w:br/>
      </w:r>
      <w:r w:rsidRPr="00DC5EEB">
        <w:rPr>
          <w:rStyle w:val="Krepko"/>
          <w:rFonts w:ascii="Book Antiqua" w:hAnsi="Book Antiqua"/>
          <w:sz w:val="22"/>
          <w:szCs w:val="22"/>
        </w:rPr>
        <w:t>INFORMACIJE</w:t>
      </w:r>
      <w:r w:rsidRPr="00DC5EEB">
        <w:rPr>
          <w:rFonts w:ascii="Book Antiqua" w:hAnsi="Book Antiqua"/>
          <w:sz w:val="22"/>
          <w:szCs w:val="22"/>
        </w:rPr>
        <w:br/>
        <w:t> </w:t>
      </w:r>
      <w:r w:rsidRPr="00DC5EEB">
        <w:rPr>
          <w:rFonts w:ascii="Book Antiqua" w:hAnsi="Book Antiqua"/>
          <w:sz w:val="22"/>
          <w:szCs w:val="22"/>
        </w:rPr>
        <w:br/>
      </w:r>
      <w:r w:rsidRPr="00DC5EEB">
        <w:rPr>
          <w:rFonts w:ascii="Book Antiqua" w:hAnsi="Book Antiqua"/>
          <w:noProof/>
          <w:sz w:val="22"/>
          <w:szCs w:val="22"/>
          <w:bdr w:val="single" w:sz="8" w:space="0" w:color="auto" w:frame="1"/>
        </w:rPr>
        <w:drawing>
          <wp:inline distT="0" distB="0" distL="0" distR="0" wp14:anchorId="59FE445D" wp14:editId="0A918C17">
            <wp:extent cx="951230" cy="951230"/>
            <wp:effectExtent l="0" t="0" r="1270" b="1270"/>
            <wp:docPr id="2" name="Slika 2" descr="Sliko je pošiljatelj odstran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 je pošiljatelj odstranil."/>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DC5EEB">
        <w:rPr>
          <w:rFonts w:ascii="Book Antiqua" w:hAnsi="Book Antiqua"/>
          <w:sz w:val="22"/>
          <w:szCs w:val="22"/>
        </w:rPr>
        <w:t> </w:t>
      </w:r>
      <w:r w:rsidRPr="00DC5EEB">
        <w:rPr>
          <w:rFonts w:ascii="Book Antiqua" w:hAnsi="Book Antiqua"/>
          <w:sz w:val="22"/>
          <w:szCs w:val="22"/>
        </w:rPr>
        <w:br/>
      </w:r>
      <w:r w:rsidRPr="00DC5EEB">
        <w:rPr>
          <w:rStyle w:val="Krepko"/>
          <w:rFonts w:ascii="Book Antiqua" w:hAnsi="Book Antiqua"/>
          <w:sz w:val="22"/>
          <w:szCs w:val="22"/>
        </w:rPr>
        <w:t>Za vse dodatne informacije nas lahko pokličete na telefonsko  številko:</w:t>
      </w:r>
      <w:r w:rsidRPr="00DC5EEB">
        <w:rPr>
          <w:rFonts w:ascii="Book Antiqua" w:hAnsi="Book Antiqua"/>
          <w:sz w:val="22"/>
          <w:szCs w:val="22"/>
        </w:rPr>
        <w:br/>
      </w:r>
      <w:r w:rsidRPr="00DC5EEB">
        <w:rPr>
          <w:rStyle w:val="Krepko"/>
          <w:rFonts w:ascii="Book Antiqua" w:hAnsi="Book Antiqua"/>
          <w:sz w:val="22"/>
          <w:szCs w:val="22"/>
        </w:rPr>
        <w:t xml:space="preserve">040 772 267 ali 051 317 357  med 10.00 in 12.00 ali pa nam pišite na elektronski naslov </w:t>
      </w:r>
      <w:hyperlink r:id="rId14" w:tgtFrame="_blank" w:history="1">
        <w:r w:rsidRPr="00DC5EEB">
          <w:rPr>
            <w:rStyle w:val="Hiperpovezava"/>
            <w:rFonts w:ascii="Book Antiqua" w:hAnsi="Book Antiqua"/>
            <w:b/>
            <w:bCs/>
            <w:sz w:val="22"/>
            <w:szCs w:val="22"/>
          </w:rPr>
          <w:t>prijava@evropska-svetovalnica.com</w:t>
        </w:r>
      </w:hyperlink>
      <w:r w:rsidRPr="00DC5EEB">
        <w:rPr>
          <w:rStyle w:val="Krepko"/>
          <w:rFonts w:ascii="Book Antiqua" w:hAnsi="Book Antiqua"/>
          <w:sz w:val="22"/>
          <w:szCs w:val="22"/>
        </w:rPr>
        <w:t> </w:t>
      </w:r>
      <w:r w:rsidRPr="00DC5EEB">
        <w:rPr>
          <w:rFonts w:ascii="Book Antiqua" w:hAnsi="Book Antiqua"/>
          <w:sz w:val="22"/>
          <w:szCs w:val="22"/>
        </w:rPr>
        <w:br/>
      </w:r>
      <w:r w:rsidRPr="00DC5EEB">
        <w:rPr>
          <w:rStyle w:val="Poudarek"/>
          <w:rFonts w:ascii="Book Antiqua" w:hAnsi="Book Antiqua"/>
          <w:b/>
          <w:bCs/>
          <w:sz w:val="22"/>
          <w:szCs w:val="22"/>
        </w:rPr>
        <w:t>-----------------------------------------------------------------------------------------</w:t>
      </w:r>
      <w:r w:rsidRPr="00DC5EEB">
        <w:rPr>
          <w:rFonts w:ascii="Book Antiqua" w:hAnsi="Book Antiqua"/>
          <w:sz w:val="22"/>
          <w:szCs w:val="22"/>
        </w:rPr>
        <w:br/>
      </w:r>
      <w:r w:rsidRPr="00DC5EEB">
        <w:rPr>
          <w:rStyle w:val="Poudarek"/>
          <w:rFonts w:ascii="Book Antiqua" w:hAnsi="Book Antiqua"/>
          <w:b/>
          <w:bCs/>
          <w:color w:val="FF0000"/>
          <w:sz w:val="22"/>
          <w:szCs w:val="22"/>
        </w:rPr>
        <w:t>PRIJAVNICA NA SEMINAR</w:t>
      </w:r>
      <w:r w:rsidRPr="00DC5EEB">
        <w:rPr>
          <w:rFonts w:ascii="Book Antiqua" w:hAnsi="Book Antiqua"/>
          <w:sz w:val="22"/>
          <w:szCs w:val="22"/>
        </w:rPr>
        <w:br/>
      </w:r>
      <w:r w:rsidRPr="00DC5EEB">
        <w:rPr>
          <w:rFonts w:ascii="Book Antiqua" w:hAnsi="Book Antiqua"/>
          <w:sz w:val="22"/>
          <w:szCs w:val="22"/>
        </w:rPr>
        <w:br/>
      </w:r>
      <w:r w:rsidRPr="00DC5EEB">
        <w:rPr>
          <w:rStyle w:val="Krepko"/>
          <w:rFonts w:ascii="Book Antiqua" w:hAnsi="Book Antiqua"/>
          <w:color w:val="FF0000"/>
          <w:sz w:val="22"/>
          <w:szCs w:val="22"/>
        </w:rPr>
        <w:t>IZDELAVA LETNEGA POROČILA ZA LETO 2017   in NOVOSTI DAVČNE ZAKONODAJE za društva in sindikate</w:t>
      </w:r>
      <w:r w:rsidRPr="00DC5EEB">
        <w:rPr>
          <w:rFonts w:ascii="Book Antiqua" w:hAnsi="Book Antiqua"/>
          <w:sz w:val="22"/>
          <w:szCs w:val="22"/>
        </w:rPr>
        <w:br/>
      </w:r>
      <w:r w:rsidRPr="00DC5EEB">
        <w:rPr>
          <w:rFonts w:ascii="Book Antiqua" w:hAnsi="Book Antiqua"/>
          <w:sz w:val="22"/>
          <w:szCs w:val="22"/>
        </w:rPr>
        <w:br/>
      </w:r>
      <w:r w:rsidRPr="00DC5EEB">
        <w:rPr>
          <w:rStyle w:val="Krepko"/>
          <w:rFonts w:ascii="Book Antiqua" w:hAnsi="Book Antiqua"/>
          <w:color w:val="FF0000"/>
          <w:sz w:val="22"/>
          <w:szCs w:val="22"/>
        </w:rPr>
        <w:t>1. MARIBOR, 05. februar 2018 od 09.30 do 14.00</w:t>
      </w:r>
      <w:r w:rsidRPr="00DC5EEB">
        <w:rPr>
          <w:rStyle w:val="Krepko"/>
          <w:rFonts w:ascii="Book Antiqua" w:hAnsi="Book Antiqua"/>
          <w:sz w:val="22"/>
          <w:szCs w:val="22"/>
        </w:rPr>
        <w:t>,</w:t>
      </w:r>
      <w:r w:rsidRPr="00DC5EEB">
        <w:rPr>
          <w:rFonts w:ascii="Book Antiqua" w:hAnsi="Book Antiqua"/>
          <w:sz w:val="22"/>
          <w:szCs w:val="22"/>
        </w:rPr>
        <w:br/>
      </w:r>
      <w:r w:rsidRPr="00DC5EEB">
        <w:rPr>
          <w:rStyle w:val="Krepko"/>
          <w:rFonts w:ascii="Book Antiqua" w:hAnsi="Book Antiqua"/>
          <w:sz w:val="22"/>
          <w:szCs w:val="22"/>
        </w:rPr>
        <w:t>konferenčna dvorana v poslovni stavbi Inštituta informacijskih znanosti, Prešernova 17</w:t>
      </w:r>
      <w:r w:rsidRPr="00DC5EEB">
        <w:rPr>
          <w:rFonts w:ascii="Book Antiqua" w:hAnsi="Book Antiqua"/>
          <w:sz w:val="22"/>
          <w:szCs w:val="22"/>
        </w:rPr>
        <w:br/>
      </w:r>
      <w:r w:rsidRPr="00DC5EEB">
        <w:rPr>
          <w:rFonts w:ascii="Book Antiqua" w:hAnsi="Book Antiqua"/>
          <w:sz w:val="22"/>
          <w:szCs w:val="22"/>
        </w:rPr>
        <w:br/>
      </w:r>
      <w:r w:rsidRPr="00DC5EEB">
        <w:rPr>
          <w:rStyle w:val="Krepko"/>
          <w:rFonts w:ascii="Book Antiqua" w:hAnsi="Book Antiqua"/>
          <w:color w:val="FF0000"/>
          <w:sz w:val="22"/>
          <w:szCs w:val="22"/>
        </w:rPr>
        <w:t>2. LJUBLJANA, 06. februar 2018 od 09.30 do 14.00</w:t>
      </w:r>
      <w:r w:rsidRPr="00DC5EEB">
        <w:rPr>
          <w:rStyle w:val="Krepko"/>
          <w:rFonts w:ascii="Book Antiqua" w:hAnsi="Book Antiqua"/>
          <w:sz w:val="22"/>
          <w:szCs w:val="22"/>
        </w:rPr>
        <w:t>,</w:t>
      </w:r>
      <w:r w:rsidRPr="00DC5EEB">
        <w:rPr>
          <w:rFonts w:ascii="Book Antiqua" w:hAnsi="Book Antiqua"/>
          <w:sz w:val="22"/>
          <w:szCs w:val="22"/>
        </w:rPr>
        <w:br/>
      </w:r>
      <w:r w:rsidRPr="00DC5EEB">
        <w:rPr>
          <w:rStyle w:val="Krepko"/>
          <w:rFonts w:ascii="Book Antiqua" w:hAnsi="Book Antiqua"/>
          <w:sz w:val="22"/>
          <w:szCs w:val="22"/>
        </w:rPr>
        <w:t>konferenčna dvorana v poslovni stavbi Domus Medica, Dunajska 162, Ljubljana Bežigrad</w:t>
      </w:r>
      <w:r w:rsidRPr="00DC5EEB">
        <w:rPr>
          <w:rFonts w:ascii="Book Antiqua" w:hAnsi="Book Antiqua"/>
          <w:sz w:val="22"/>
          <w:szCs w:val="22"/>
        </w:rPr>
        <w:br/>
      </w:r>
      <w:r w:rsidRPr="00DC5EEB">
        <w:rPr>
          <w:rFonts w:ascii="Book Antiqua" w:hAnsi="Book Antiqua"/>
          <w:sz w:val="22"/>
          <w:szCs w:val="22"/>
        </w:rPr>
        <w:br/>
        <w:t>Obkrožite ustrezni termin!</w:t>
      </w:r>
      <w:r w:rsidRPr="00DC5EEB">
        <w:rPr>
          <w:rFonts w:ascii="Book Antiqua" w:hAnsi="Book Antiqua"/>
          <w:sz w:val="22"/>
          <w:szCs w:val="22"/>
        </w:rPr>
        <w:br/>
        <w:t xml:space="preserve">  </w:t>
      </w:r>
    </w:p>
    <w:tbl>
      <w:tblPr>
        <w:tblW w:w="9855" w:type="dxa"/>
        <w:tblCellSpacing w:w="0" w:type="dxa"/>
        <w:tblCellMar>
          <w:left w:w="0" w:type="dxa"/>
          <w:right w:w="0" w:type="dxa"/>
        </w:tblCellMar>
        <w:tblLook w:val="04A0" w:firstRow="1" w:lastRow="0" w:firstColumn="1" w:lastColumn="0" w:noHBand="0" w:noVBand="1"/>
      </w:tblPr>
      <w:tblGrid>
        <w:gridCol w:w="5385"/>
        <w:gridCol w:w="2880"/>
        <w:gridCol w:w="1590"/>
      </w:tblGrid>
      <w:tr w:rsidR="00DC5EEB" w:rsidRPr="00DC5EEB" w:rsidTr="00DC5EEB">
        <w:trPr>
          <w:trHeight w:val="510"/>
          <w:tblCellSpacing w:w="0" w:type="dxa"/>
        </w:trPr>
        <w:tc>
          <w:tcPr>
            <w:tcW w:w="5385" w:type="dxa"/>
            <w:vAlign w:val="center"/>
            <w:hideMark/>
          </w:tcPr>
          <w:p w:rsidR="00DC5EEB" w:rsidRPr="00DC5EEB" w:rsidRDefault="00DC5EEB" w:rsidP="00DC5EEB">
            <w:pPr>
              <w:pStyle w:val="Brezrazmikov"/>
              <w:rPr>
                <w:rFonts w:ascii="Book Antiqua" w:eastAsia="Times New Roman" w:hAnsi="Book Antiqua"/>
                <w:sz w:val="22"/>
                <w:szCs w:val="22"/>
              </w:rPr>
            </w:pPr>
          </w:p>
        </w:tc>
        <w:tc>
          <w:tcPr>
            <w:tcW w:w="2880" w:type="dxa"/>
            <w:vAlign w:val="center"/>
            <w:hideMark/>
          </w:tcPr>
          <w:p w:rsidR="00DC5EEB" w:rsidRPr="00DC5EEB" w:rsidRDefault="00DC5EEB" w:rsidP="00DC5EEB">
            <w:pPr>
              <w:pStyle w:val="Brezrazmikov"/>
              <w:rPr>
                <w:rFonts w:ascii="Book Antiqua" w:eastAsia="Times New Roman" w:hAnsi="Book Antiqua"/>
                <w:sz w:val="22"/>
                <w:szCs w:val="22"/>
              </w:rPr>
            </w:pPr>
          </w:p>
        </w:tc>
        <w:tc>
          <w:tcPr>
            <w:tcW w:w="1590" w:type="dxa"/>
            <w:vAlign w:val="center"/>
            <w:hideMark/>
          </w:tcPr>
          <w:p w:rsidR="00DC5EEB" w:rsidRPr="00DC5EEB" w:rsidRDefault="00DC5EEB" w:rsidP="00DC5EEB">
            <w:pPr>
              <w:pStyle w:val="Brezrazmikov"/>
              <w:rPr>
                <w:rFonts w:ascii="Book Antiqua" w:eastAsia="Times New Roman" w:hAnsi="Book Antiqua"/>
                <w:sz w:val="22"/>
                <w:szCs w:val="22"/>
              </w:rPr>
            </w:pPr>
          </w:p>
        </w:tc>
      </w:tr>
      <w:tr w:rsidR="00DC5EEB" w:rsidRPr="00DC5EEB" w:rsidTr="00DC5EEB">
        <w:trPr>
          <w:trHeight w:val="510"/>
          <w:tblCellSpacing w:w="0" w:type="dxa"/>
        </w:trPr>
        <w:tc>
          <w:tcPr>
            <w:tcW w:w="5385" w:type="dxa"/>
            <w:vAlign w:val="center"/>
            <w:hideMark/>
          </w:tcPr>
          <w:p w:rsidR="00DC5EEB" w:rsidRPr="00DC5EEB" w:rsidRDefault="00DC5EEB" w:rsidP="00DC5EEB">
            <w:pPr>
              <w:pStyle w:val="Brezrazmikov"/>
              <w:rPr>
                <w:rFonts w:ascii="Book Antiqua" w:hAnsi="Book Antiqua"/>
                <w:sz w:val="22"/>
                <w:szCs w:val="22"/>
              </w:rPr>
            </w:pPr>
            <w:r w:rsidRPr="00DC5EEB">
              <w:rPr>
                <w:rStyle w:val="Poudarek"/>
                <w:rFonts w:ascii="Book Antiqua" w:hAnsi="Book Antiqua"/>
                <w:sz w:val="22"/>
                <w:szCs w:val="22"/>
              </w:rPr>
              <w:t>Ime in naslov organizacije:</w:t>
            </w:r>
            <w:r w:rsidRPr="00DC5EEB">
              <w:rPr>
                <w:rFonts w:ascii="Book Antiqua" w:hAnsi="Book Antiqua"/>
                <w:sz w:val="22"/>
                <w:szCs w:val="22"/>
              </w:rPr>
              <w:br/>
            </w:r>
            <w:r w:rsidRPr="00DC5EEB">
              <w:rPr>
                <w:rStyle w:val="Poudarek"/>
                <w:rFonts w:ascii="Book Antiqua" w:hAnsi="Book Antiqua"/>
                <w:sz w:val="22"/>
                <w:szCs w:val="22"/>
              </w:rPr>
              <w:t> </w:t>
            </w:r>
            <w:r w:rsidRPr="00DC5EEB">
              <w:rPr>
                <w:rFonts w:ascii="Book Antiqua" w:hAnsi="Book Antiqua"/>
                <w:i/>
                <w:iCs/>
                <w:sz w:val="22"/>
                <w:szCs w:val="22"/>
              </w:rPr>
              <w:br/>
            </w:r>
            <w:r w:rsidRPr="00DC5EEB">
              <w:rPr>
                <w:rStyle w:val="Poudarek"/>
                <w:rFonts w:ascii="Book Antiqua" w:hAnsi="Book Antiqua"/>
                <w:sz w:val="22"/>
                <w:szCs w:val="22"/>
              </w:rPr>
              <w:t> </w:t>
            </w:r>
          </w:p>
        </w:tc>
        <w:tc>
          <w:tcPr>
            <w:tcW w:w="2880" w:type="dxa"/>
            <w:vAlign w:val="center"/>
            <w:hideMark/>
          </w:tcPr>
          <w:p w:rsidR="00DC5EEB" w:rsidRPr="00DC5EEB" w:rsidRDefault="00DC5EEB" w:rsidP="00DC5EEB">
            <w:pPr>
              <w:pStyle w:val="Brezrazmikov"/>
              <w:rPr>
                <w:rFonts w:ascii="Book Antiqua" w:eastAsia="Times New Roman" w:hAnsi="Book Antiqua"/>
                <w:sz w:val="22"/>
                <w:szCs w:val="22"/>
              </w:rPr>
            </w:pPr>
          </w:p>
        </w:tc>
        <w:tc>
          <w:tcPr>
            <w:tcW w:w="1590" w:type="dxa"/>
            <w:vAlign w:val="center"/>
            <w:hideMark/>
          </w:tcPr>
          <w:p w:rsidR="00DC5EEB" w:rsidRPr="00DC5EEB" w:rsidRDefault="00DC5EEB" w:rsidP="00DC5EEB">
            <w:pPr>
              <w:pStyle w:val="Brezrazmikov"/>
              <w:rPr>
                <w:rFonts w:ascii="Book Antiqua" w:hAnsi="Book Antiqua"/>
                <w:sz w:val="22"/>
                <w:szCs w:val="22"/>
              </w:rPr>
            </w:pPr>
            <w:r w:rsidRPr="00DC5EEB">
              <w:rPr>
                <w:rStyle w:val="Poudarek"/>
                <w:rFonts w:ascii="Book Antiqua" w:hAnsi="Book Antiqua"/>
                <w:sz w:val="22"/>
                <w:szCs w:val="22"/>
              </w:rPr>
              <w:t>Telefon:</w:t>
            </w:r>
            <w:r w:rsidRPr="00DC5EEB">
              <w:rPr>
                <w:rFonts w:ascii="Book Antiqua" w:hAnsi="Book Antiqua"/>
                <w:sz w:val="22"/>
                <w:szCs w:val="22"/>
              </w:rPr>
              <w:br/>
              <w:t> </w:t>
            </w:r>
          </w:p>
        </w:tc>
      </w:tr>
      <w:tr w:rsidR="00DC5EEB" w:rsidRPr="00DC5EEB" w:rsidTr="00DC5EEB">
        <w:trPr>
          <w:trHeight w:val="555"/>
          <w:tblCellSpacing w:w="0" w:type="dxa"/>
        </w:trPr>
        <w:tc>
          <w:tcPr>
            <w:tcW w:w="5385" w:type="dxa"/>
            <w:vAlign w:val="center"/>
            <w:hideMark/>
          </w:tcPr>
          <w:p w:rsidR="00DC5EEB" w:rsidRPr="00DC5EEB" w:rsidRDefault="00DC5EEB" w:rsidP="00DC5EEB">
            <w:pPr>
              <w:pStyle w:val="Brezrazmikov"/>
              <w:rPr>
                <w:rFonts w:ascii="Book Antiqua" w:hAnsi="Book Antiqua"/>
                <w:sz w:val="22"/>
                <w:szCs w:val="22"/>
              </w:rPr>
            </w:pPr>
            <w:r w:rsidRPr="00DC5EEB">
              <w:rPr>
                <w:rStyle w:val="Poudarek"/>
                <w:rFonts w:ascii="Book Antiqua" w:hAnsi="Book Antiqua"/>
                <w:sz w:val="22"/>
                <w:szCs w:val="22"/>
              </w:rPr>
              <w:t>Kontaktna oseba:</w:t>
            </w:r>
          </w:p>
        </w:tc>
        <w:tc>
          <w:tcPr>
            <w:tcW w:w="2880" w:type="dxa"/>
            <w:vAlign w:val="center"/>
            <w:hideMark/>
          </w:tcPr>
          <w:p w:rsidR="00DC5EEB" w:rsidRPr="00DC5EEB" w:rsidRDefault="00DC5EEB" w:rsidP="00DC5EEB">
            <w:pPr>
              <w:pStyle w:val="Brezrazmikov"/>
              <w:rPr>
                <w:rFonts w:ascii="Book Antiqua" w:hAnsi="Book Antiqua"/>
                <w:sz w:val="22"/>
                <w:szCs w:val="22"/>
              </w:rPr>
            </w:pPr>
            <w:r w:rsidRPr="00DC5EEB">
              <w:rPr>
                <w:rStyle w:val="Poudarek"/>
                <w:rFonts w:ascii="Book Antiqua" w:hAnsi="Book Antiqua"/>
                <w:sz w:val="22"/>
                <w:szCs w:val="22"/>
              </w:rPr>
              <w:t xml:space="preserve">ID </w:t>
            </w:r>
            <w:proofErr w:type="spellStart"/>
            <w:r w:rsidRPr="00DC5EEB">
              <w:rPr>
                <w:rStyle w:val="Poudarek"/>
                <w:rFonts w:ascii="Book Antiqua" w:hAnsi="Book Antiqua"/>
                <w:sz w:val="22"/>
                <w:szCs w:val="22"/>
              </w:rPr>
              <w:t>zaDDV</w:t>
            </w:r>
            <w:proofErr w:type="spellEnd"/>
          </w:p>
        </w:tc>
        <w:tc>
          <w:tcPr>
            <w:tcW w:w="1590" w:type="dxa"/>
            <w:vAlign w:val="center"/>
            <w:hideMark/>
          </w:tcPr>
          <w:p w:rsidR="00DC5EEB" w:rsidRPr="00DC5EEB" w:rsidRDefault="00DC5EEB" w:rsidP="00DC5EEB">
            <w:pPr>
              <w:pStyle w:val="Brezrazmikov"/>
              <w:rPr>
                <w:rFonts w:ascii="Book Antiqua" w:hAnsi="Book Antiqua"/>
                <w:sz w:val="22"/>
                <w:szCs w:val="22"/>
              </w:rPr>
            </w:pPr>
            <w:r w:rsidRPr="00DC5EEB">
              <w:rPr>
                <w:rStyle w:val="Poudarek"/>
                <w:rFonts w:ascii="Book Antiqua" w:hAnsi="Book Antiqua"/>
                <w:sz w:val="22"/>
                <w:szCs w:val="22"/>
              </w:rPr>
              <w:t>E-pošta:</w:t>
            </w:r>
          </w:p>
        </w:tc>
      </w:tr>
    </w:tbl>
    <w:p w:rsidR="00DC5EEB" w:rsidRPr="00DC5EEB" w:rsidRDefault="00DC5EEB" w:rsidP="00DC5EEB">
      <w:pPr>
        <w:pStyle w:val="Brezrazmikov"/>
        <w:rPr>
          <w:rFonts w:ascii="Book Antiqua" w:hAnsi="Book Antiqua"/>
          <w:sz w:val="22"/>
          <w:szCs w:val="22"/>
        </w:rPr>
      </w:pPr>
      <w:r w:rsidRPr="00DC5EEB">
        <w:rPr>
          <w:rFonts w:ascii="Book Antiqua" w:hAnsi="Book Antiqua"/>
          <w:sz w:val="22"/>
          <w:szCs w:val="22"/>
        </w:rPr>
        <w:t> </w:t>
      </w:r>
      <w:r w:rsidRPr="00DC5EEB">
        <w:rPr>
          <w:rFonts w:ascii="Book Antiqua" w:hAnsi="Book Antiqua"/>
          <w:sz w:val="22"/>
          <w:szCs w:val="22"/>
        </w:rPr>
        <w:br/>
      </w:r>
      <w:r w:rsidRPr="00DC5EEB">
        <w:rPr>
          <w:rStyle w:val="Poudarek"/>
          <w:rFonts w:ascii="Book Antiqua" w:hAnsi="Book Antiqua"/>
          <w:sz w:val="22"/>
          <w:szCs w:val="22"/>
        </w:rPr>
        <w:t>Na seminar prijavljamo:</w:t>
      </w:r>
      <w:r w:rsidRPr="00DC5EEB">
        <w:rPr>
          <w:rFonts w:ascii="Book Antiqua" w:hAnsi="Book Antiqua"/>
          <w:sz w:val="22"/>
          <w:szCs w:val="22"/>
        </w:rPr>
        <w:t xml:space="preserve"> </w:t>
      </w:r>
    </w:p>
    <w:tbl>
      <w:tblPr>
        <w:tblW w:w="98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5"/>
        <w:gridCol w:w="4470"/>
      </w:tblGrid>
      <w:tr w:rsidR="00DC5EEB" w:rsidRPr="00DC5EEB" w:rsidTr="00DC5EEB">
        <w:trPr>
          <w:trHeight w:val="375"/>
          <w:tblCellSpacing w:w="0" w:type="dxa"/>
        </w:trPr>
        <w:tc>
          <w:tcPr>
            <w:tcW w:w="5385" w:type="dxa"/>
            <w:tcBorders>
              <w:top w:val="outset" w:sz="6" w:space="0" w:color="auto"/>
              <w:left w:val="outset" w:sz="6" w:space="0" w:color="auto"/>
              <w:bottom w:val="outset" w:sz="6" w:space="0" w:color="auto"/>
              <w:right w:val="outset" w:sz="6" w:space="0" w:color="auto"/>
            </w:tcBorders>
            <w:vAlign w:val="center"/>
            <w:hideMark/>
          </w:tcPr>
          <w:p w:rsidR="00DC5EEB" w:rsidRPr="00DC5EEB" w:rsidRDefault="00DC5EEB" w:rsidP="00DC5EEB">
            <w:pPr>
              <w:pStyle w:val="Brezrazmikov"/>
              <w:rPr>
                <w:rFonts w:ascii="Book Antiqua" w:hAnsi="Book Antiqua"/>
                <w:sz w:val="22"/>
                <w:szCs w:val="22"/>
              </w:rPr>
            </w:pPr>
            <w:r w:rsidRPr="00DC5EEB">
              <w:rPr>
                <w:rStyle w:val="Poudarek"/>
                <w:rFonts w:ascii="Book Antiqua" w:hAnsi="Book Antiqua"/>
                <w:sz w:val="22"/>
                <w:szCs w:val="22"/>
              </w:rPr>
              <w:t>Ime in priimek:</w:t>
            </w:r>
          </w:p>
        </w:tc>
        <w:tc>
          <w:tcPr>
            <w:tcW w:w="4470" w:type="dxa"/>
            <w:tcBorders>
              <w:top w:val="outset" w:sz="6" w:space="0" w:color="auto"/>
              <w:left w:val="outset" w:sz="6" w:space="0" w:color="auto"/>
              <w:bottom w:val="outset" w:sz="6" w:space="0" w:color="auto"/>
              <w:right w:val="outset" w:sz="6" w:space="0" w:color="auto"/>
            </w:tcBorders>
            <w:vAlign w:val="center"/>
            <w:hideMark/>
          </w:tcPr>
          <w:p w:rsidR="00DC5EEB" w:rsidRPr="00DC5EEB" w:rsidRDefault="00DC5EEB" w:rsidP="00DC5EEB">
            <w:pPr>
              <w:pStyle w:val="Brezrazmikov"/>
              <w:rPr>
                <w:rFonts w:ascii="Book Antiqua" w:hAnsi="Book Antiqua"/>
                <w:sz w:val="22"/>
                <w:szCs w:val="22"/>
              </w:rPr>
            </w:pPr>
            <w:r w:rsidRPr="00DC5EEB">
              <w:rPr>
                <w:rStyle w:val="Poudarek"/>
                <w:rFonts w:ascii="Book Antiqua" w:hAnsi="Book Antiqua"/>
                <w:sz w:val="22"/>
                <w:szCs w:val="22"/>
              </w:rPr>
              <w:t>E-pošta</w:t>
            </w:r>
          </w:p>
        </w:tc>
      </w:tr>
      <w:tr w:rsidR="00DC5EEB" w:rsidRPr="00DC5EEB" w:rsidTr="00DC5EEB">
        <w:trPr>
          <w:trHeight w:val="450"/>
          <w:tblCellSpacing w:w="0" w:type="dxa"/>
        </w:trPr>
        <w:tc>
          <w:tcPr>
            <w:tcW w:w="5385" w:type="dxa"/>
            <w:tcBorders>
              <w:top w:val="outset" w:sz="6" w:space="0" w:color="auto"/>
              <w:left w:val="outset" w:sz="6" w:space="0" w:color="auto"/>
              <w:bottom w:val="outset" w:sz="6" w:space="0" w:color="auto"/>
              <w:right w:val="outset" w:sz="6" w:space="0" w:color="auto"/>
            </w:tcBorders>
            <w:vAlign w:val="center"/>
            <w:hideMark/>
          </w:tcPr>
          <w:p w:rsidR="00DC5EEB" w:rsidRPr="00DC5EEB" w:rsidRDefault="00DC5EEB" w:rsidP="00DC5EEB">
            <w:pPr>
              <w:pStyle w:val="Brezrazmikov"/>
              <w:rPr>
                <w:rFonts w:ascii="Book Antiqua" w:hAnsi="Book Antiqua"/>
                <w:sz w:val="22"/>
                <w:szCs w:val="22"/>
              </w:rPr>
            </w:pPr>
            <w:r w:rsidRPr="00DC5EEB">
              <w:rPr>
                <w:rFonts w:ascii="Book Antiqua" w:hAnsi="Book Antiqua"/>
                <w:sz w:val="22"/>
                <w:szCs w:val="22"/>
              </w:rPr>
              <w:lastRenderedPageBreak/>
              <w:t>  </w:t>
            </w:r>
          </w:p>
        </w:tc>
        <w:tc>
          <w:tcPr>
            <w:tcW w:w="4470" w:type="dxa"/>
            <w:tcBorders>
              <w:top w:val="outset" w:sz="6" w:space="0" w:color="auto"/>
              <w:left w:val="outset" w:sz="6" w:space="0" w:color="auto"/>
              <w:bottom w:val="outset" w:sz="6" w:space="0" w:color="auto"/>
              <w:right w:val="outset" w:sz="6" w:space="0" w:color="auto"/>
            </w:tcBorders>
            <w:vAlign w:val="center"/>
            <w:hideMark/>
          </w:tcPr>
          <w:p w:rsidR="00DC5EEB" w:rsidRPr="00DC5EEB" w:rsidRDefault="00DC5EEB" w:rsidP="00DC5EEB">
            <w:pPr>
              <w:pStyle w:val="Brezrazmikov"/>
              <w:rPr>
                <w:rFonts w:ascii="Book Antiqua" w:eastAsia="Times New Roman" w:hAnsi="Book Antiqua"/>
                <w:sz w:val="22"/>
                <w:szCs w:val="22"/>
              </w:rPr>
            </w:pPr>
          </w:p>
        </w:tc>
      </w:tr>
      <w:tr w:rsidR="00DC5EEB" w:rsidRPr="00DC5EEB" w:rsidTr="00DC5EEB">
        <w:trPr>
          <w:trHeight w:val="450"/>
          <w:tblCellSpacing w:w="0" w:type="dxa"/>
        </w:trPr>
        <w:tc>
          <w:tcPr>
            <w:tcW w:w="5385" w:type="dxa"/>
            <w:tcBorders>
              <w:top w:val="outset" w:sz="6" w:space="0" w:color="auto"/>
              <w:left w:val="outset" w:sz="6" w:space="0" w:color="auto"/>
              <w:bottom w:val="outset" w:sz="6" w:space="0" w:color="auto"/>
              <w:right w:val="outset" w:sz="6" w:space="0" w:color="auto"/>
            </w:tcBorders>
            <w:vAlign w:val="center"/>
            <w:hideMark/>
          </w:tcPr>
          <w:p w:rsidR="00DC5EEB" w:rsidRPr="00DC5EEB" w:rsidRDefault="00DC5EEB" w:rsidP="00DC5EEB">
            <w:pPr>
              <w:pStyle w:val="Brezrazmikov"/>
              <w:rPr>
                <w:rFonts w:ascii="Book Antiqua" w:eastAsia="Times New Roman" w:hAnsi="Book Antiqua"/>
                <w:sz w:val="22"/>
                <w:szCs w:val="22"/>
              </w:rPr>
            </w:pPr>
          </w:p>
        </w:tc>
        <w:tc>
          <w:tcPr>
            <w:tcW w:w="4470" w:type="dxa"/>
            <w:tcBorders>
              <w:top w:val="outset" w:sz="6" w:space="0" w:color="auto"/>
              <w:left w:val="outset" w:sz="6" w:space="0" w:color="auto"/>
              <w:bottom w:val="outset" w:sz="6" w:space="0" w:color="auto"/>
              <w:right w:val="outset" w:sz="6" w:space="0" w:color="auto"/>
            </w:tcBorders>
            <w:vAlign w:val="center"/>
            <w:hideMark/>
          </w:tcPr>
          <w:p w:rsidR="00DC5EEB" w:rsidRPr="00DC5EEB" w:rsidRDefault="00DC5EEB" w:rsidP="00DC5EEB">
            <w:pPr>
              <w:pStyle w:val="Brezrazmikov"/>
              <w:rPr>
                <w:rFonts w:ascii="Book Antiqua" w:eastAsia="Times New Roman" w:hAnsi="Book Antiqua"/>
                <w:sz w:val="22"/>
                <w:szCs w:val="22"/>
              </w:rPr>
            </w:pPr>
          </w:p>
        </w:tc>
      </w:tr>
      <w:tr w:rsidR="00DC5EEB" w:rsidRPr="00DC5EEB" w:rsidTr="00DC5EEB">
        <w:trPr>
          <w:trHeight w:val="450"/>
          <w:tblCellSpacing w:w="0" w:type="dxa"/>
        </w:trPr>
        <w:tc>
          <w:tcPr>
            <w:tcW w:w="5385" w:type="dxa"/>
            <w:tcBorders>
              <w:top w:val="outset" w:sz="6" w:space="0" w:color="auto"/>
              <w:left w:val="outset" w:sz="6" w:space="0" w:color="auto"/>
              <w:bottom w:val="outset" w:sz="6" w:space="0" w:color="auto"/>
              <w:right w:val="outset" w:sz="6" w:space="0" w:color="auto"/>
            </w:tcBorders>
            <w:vAlign w:val="center"/>
            <w:hideMark/>
          </w:tcPr>
          <w:p w:rsidR="00DC5EEB" w:rsidRPr="00DC5EEB" w:rsidRDefault="00DC5EEB" w:rsidP="00DC5EEB">
            <w:pPr>
              <w:pStyle w:val="Brezrazmikov"/>
              <w:rPr>
                <w:rFonts w:ascii="Book Antiqua" w:eastAsia="Times New Roman" w:hAnsi="Book Antiqua"/>
                <w:sz w:val="22"/>
                <w:szCs w:val="22"/>
              </w:rPr>
            </w:pPr>
          </w:p>
        </w:tc>
        <w:tc>
          <w:tcPr>
            <w:tcW w:w="4470" w:type="dxa"/>
            <w:tcBorders>
              <w:top w:val="outset" w:sz="6" w:space="0" w:color="auto"/>
              <w:left w:val="outset" w:sz="6" w:space="0" w:color="auto"/>
              <w:bottom w:val="outset" w:sz="6" w:space="0" w:color="auto"/>
              <w:right w:val="outset" w:sz="6" w:space="0" w:color="auto"/>
            </w:tcBorders>
            <w:vAlign w:val="center"/>
            <w:hideMark/>
          </w:tcPr>
          <w:p w:rsidR="00DC5EEB" w:rsidRPr="00DC5EEB" w:rsidRDefault="00DC5EEB" w:rsidP="00DC5EEB">
            <w:pPr>
              <w:pStyle w:val="Brezrazmikov"/>
              <w:rPr>
                <w:rFonts w:ascii="Book Antiqua" w:eastAsia="Times New Roman" w:hAnsi="Book Antiqua"/>
                <w:sz w:val="22"/>
                <w:szCs w:val="22"/>
              </w:rPr>
            </w:pPr>
          </w:p>
        </w:tc>
      </w:tr>
      <w:tr w:rsidR="00DC5EEB" w:rsidRPr="00DC5EEB" w:rsidTr="00DC5EEB">
        <w:trPr>
          <w:trHeight w:val="450"/>
          <w:tblCellSpacing w:w="0" w:type="dxa"/>
        </w:trPr>
        <w:tc>
          <w:tcPr>
            <w:tcW w:w="5385" w:type="dxa"/>
            <w:tcBorders>
              <w:top w:val="outset" w:sz="6" w:space="0" w:color="auto"/>
              <w:left w:val="outset" w:sz="6" w:space="0" w:color="auto"/>
              <w:bottom w:val="outset" w:sz="6" w:space="0" w:color="auto"/>
              <w:right w:val="outset" w:sz="6" w:space="0" w:color="auto"/>
            </w:tcBorders>
            <w:vAlign w:val="center"/>
            <w:hideMark/>
          </w:tcPr>
          <w:p w:rsidR="00DC5EEB" w:rsidRPr="00DC5EEB" w:rsidRDefault="00DC5EEB" w:rsidP="00DC5EEB">
            <w:pPr>
              <w:pStyle w:val="Brezrazmikov"/>
              <w:rPr>
                <w:rFonts w:ascii="Book Antiqua" w:eastAsia="Times New Roman" w:hAnsi="Book Antiqua"/>
                <w:sz w:val="22"/>
                <w:szCs w:val="22"/>
              </w:rPr>
            </w:pPr>
          </w:p>
        </w:tc>
        <w:tc>
          <w:tcPr>
            <w:tcW w:w="4470" w:type="dxa"/>
            <w:tcBorders>
              <w:top w:val="outset" w:sz="6" w:space="0" w:color="auto"/>
              <w:left w:val="outset" w:sz="6" w:space="0" w:color="auto"/>
              <w:bottom w:val="outset" w:sz="6" w:space="0" w:color="auto"/>
              <w:right w:val="outset" w:sz="6" w:space="0" w:color="auto"/>
            </w:tcBorders>
            <w:vAlign w:val="center"/>
            <w:hideMark/>
          </w:tcPr>
          <w:p w:rsidR="00DC5EEB" w:rsidRPr="00DC5EEB" w:rsidRDefault="00DC5EEB" w:rsidP="00DC5EEB">
            <w:pPr>
              <w:pStyle w:val="Brezrazmikov"/>
              <w:rPr>
                <w:rFonts w:ascii="Book Antiqua" w:eastAsia="Times New Roman" w:hAnsi="Book Antiqua"/>
                <w:sz w:val="22"/>
                <w:szCs w:val="22"/>
              </w:rPr>
            </w:pPr>
          </w:p>
        </w:tc>
      </w:tr>
    </w:tbl>
    <w:p w:rsidR="00DC5EEB" w:rsidRPr="00DC5EEB" w:rsidRDefault="00DC5EEB" w:rsidP="00DC5EEB">
      <w:pPr>
        <w:pStyle w:val="Brezrazmikov"/>
        <w:rPr>
          <w:rFonts w:ascii="Book Antiqua" w:hAnsi="Book Antiqua"/>
          <w:sz w:val="22"/>
          <w:szCs w:val="22"/>
        </w:rPr>
      </w:pPr>
      <w:r w:rsidRPr="00DC5EEB">
        <w:rPr>
          <w:rFonts w:ascii="Book Antiqua" w:hAnsi="Book Antiqua"/>
          <w:sz w:val="22"/>
          <w:szCs w:val="22"/>
        </w:rPr>
        <w:t> </w:t>
      </w:r>
      <w:r w:rsidRPr="00DC5EEB">
        <w:rPr>
          <w:rFonts w:ascii="Book Antiqua" w:hAnsi="Book Antiqua"/>
          <w:sz w:val="22"/>
          <w:szCs w:val="22"/>
        </w:rPr>
        <w:br/>
      </w:r>
      <w:r w:rsidRPr="00DC5EEB">
        <w:rPr>
          <w:rStyle w:val="Poudarek"/>
          <w:rFonts w:ascii="Book Antiqua" w:hAnsi="Book Antiqua"/>
          <w:sz w:val="22"/>
          <w:szCs w:val="22"/>
        </w:rPr>
        <w:t> </w:t>
      </w:r>
      <w:r w:rsidRPr="00DC5EEB">
        <w:rPr>
          <w:rFonts w:ascii="Book Antiqua" w:hAnsi="Book Antiqua"/>
          <w:i/>
          <w:iCs/>
          <w:sz w:val="22"/>
          <w:szCs w:val="22"/>
        </w:rPr>
        <w:br/>
      </w:r>
      <w:r w:rsidRPr="00DC5EEB">
        <w:rPr>
          <w:rStyle w:val="Krepko"/>
          <w:rFonts w:ascii="Book Antiqua" w:hAnsi="Book Antiqua"/>
          <w:i/>
          <w:iCs/>
          <w:sz w:val="22"/>
          <w:szCs w:val="22"/>
        </w:rPr>
        <w:t>Žig in podpis:                                 </w:t>
      </w:r>
      <w:r w:rsidRPr="00DC5EEB">
        <w:rPr>
          <w:rFonts w:ascii="Book Antiqua" w:hAnsi="Book Antiqua"/>
          <w:sz w:val="22"/>
          <w:szCs w:val="22"/>
        </w:rPr>
        <w:t xml:space="preserve"> </w:t>
      </w:r>
    </w:p>
    <w:p w:rsidR="00DC5EEB" w:rsidRPr="00DC5EEB" w:rsidRDefault="00DC5EEB" w:rsidP="00DC5EEB">
      <w:pPr>
        <w:pStyle w:val="Brezrazmikov"/>
        <w:rPr>
          <w:rFonts w:ascii="Book Antiqua" w:eastAsia="Times New Roman" w:hAnsi="Book Antiqua"/>
          <w:sz w:val="22"/>
          <w:szCs w:val="22"/>
        </w:rPr>
      </w:pPr>
      <w:r w:rsidRPr="00DC5EEB">
        <w:rPr>
          <w:rStyle w:val="Poudarek"/>
          <w:rFonts w:ascii="Book Antiqua" w:eastAsia="Times New Roman" w:hAnsi="Book Antiqua"/>
          <w:sz w:val="22"/>
          <w:szCs w:val="22"/>
        </w:rPr>
        <w:t>Želimo prejemati obvestila o dogodkih.                  da              ne</w:t>
      </w:r>
    </w:p>
    <w:p w:rsidR="00DC5EEB" w:rsidRPr="00DC5EEB" w:rsidRDefault="00DC5EEB" w:rsidP="00DC5EEB">
      <w:pPr>
        <w:pStyle w:val="Brezrazmikov"/>
        <w:rPr>
          <w:rFonts w:ascii="Book Antiqua" w:hAnsi="Book Antiqua"/>
          <w:sz w:val="22"/>
          <w:szCs w:val="22"/>
        </w:rPr>
      </w:pPr>
      <w:r w:rsidRPr="00DC5EEB">
        <w:rPr>
          <w:rFonts w:ascii="Book Antiqua" w:hAnsi="Book Antiqua"/>
          <w:sz w:val="22"/>
          <w:szCs w:val="22"/>
        </w:rPr>
        <w:t> </w:t>
      </w:r>
      <w:r w:rsidRPr="00DC5EEB">
        <w:rPr>
          <w:rFonts w:ascii="Book Antiqua" w:hAnsi="Book Antiqua"/>
          <w:sz w:val="22"/>
          <w:szCs w:val="22"/>
        </w:rPr>
        <w:br/>
      </w:r>
      <w:r w:rsidRPr="00DC5EEB">
        <w:rPr>
          <w:rStyle w:val="Poudarek"/>
          <w:rFonts w:ascii="Book Antiqua" w:hAnsi="Book Antiqua"/>
          <w:sz w:val="22"/>
          <w:szCs w:val="22"/>
        </w:rPr>
        <w:t xml:space="preserve">V skladu s </w:t>
      </w:r>
      <w:proofErr w:type="spellStart"/>
      <w:r w:rsidRPr="00DC5EEB">
        <w:rPr>
          <w:rStyle w:val="Poudarek"/>
          <w:rFonts w:ascii="Book Antiqua" w:hAnsi="Book Antiqua"/>
          <w:sz w:val="22"/>
          <w:szCs w:val="22"/>
        </w:rPr>
        <w:t>73.člen</w:t>
      </w:r>
      <w:proofErr w:type="spellEnd"/>
      <w:r w:rsidRPr="00DC5EEB">
        <w:rPr>
          <w:rStyle w:val="Poudarek"/>
          <w:rFonts w:ascii="Book Antiqua" w:hAnsi="Book Antiqua"/>
          <w:sz w:val="22"/>
          <w:szCs w:val="22"/>
        </w:rPr>
        <w:t xml:space="preserve"> ZVOP-1 vas obveščamo o pravicah:</w:t>
      </w:r>
      <w:r w:rsidRPr="00DC5EEB">
        <w:rPr>
          <w:rFonts w:ascii="Book Antiqua" w:hAnsi="Book Antiqua"/>
          <w:i/>
          <w:iCs/>
          <w:sz w:val="22"/>
          <w:szCs w:val="22"/>
        </w:rPr>
        <w:br/>
      </w:r>
      <w:r w:rsidRPr="00DC5EEB">
        <w:rPr>
          <w:rStyle w:val="Poudarek"/>
          <w:rFonts w:ascii="Book Antiqua" w:hAnsi="Book Antiqua"/>
          <w:sz w:val="22"/>
          <w:szCs w:val="22"/>
        </w:rPr>
        <w:t xml:space="preserve">»Posameznik lahko kadarkoli pisno ali na drug dogovorjen način zahteva, da  </w:t>
      </w:r>
      <w:proofErr w:type="spellStart"/>
      <w:r w:rsidRPr="00DC5EEB">
        <w:rPr>
          <w:rStyle w:val="Poudarek"/>
          <w:rFonts w:ascii="Book Antiqua" w:hAnsi="Book Antiqua"/>
          <w:sz w:val="22"/>
          <w:szCs w:val="22"/>
        </w:rPr>
        <w:t>upravljalec</w:t>
      </w:r>
      <w:proofErr w:type="spellEnd"/>
      <w:r w:rsidRPr="00DC5EEB">
        <w:rPr>
          <w:rStyle w:val="Poudarek"/>
          <w:rFonts w:ascii="Book Antiqua" w:hAnsi="Book Antiqua"/>
          <w:sz w:val="22"/>
          <w:szCs w:val="22"/>
        </w:rPr>
        <w:t xml:space="preserve"> osebnih podatkov trajno ali začasno preneha uporabljati njegove osebne podatke za namen neposrednega trženja .</w:t>
      </w:r>
      <w:r w:rsidRPr="00DC5EEB">
        <w:rPr>
          <w:rFonts w:ascii="Book Antiqua" w:hAnsi="Book Antiqua"/>
          <w:i/>
          <w:iCs/>
          <w:sz w:val="22"/>
          <w:szCs w:val="22"/>
        </w:rPr>
        <w:br/>
      </w:r>
      <w:proofErr w:type="spellStart"/>
      <w:r w:rsidRPr="00DC5EEB">
        <w:rPr>
          <w:rStyle w:val="Poudarek"/>
          <w:rFonts w:ascii="Book Antiqua" w:hAnsi="Book Antiqua"/>
          <w:sz w:val="22"/>
          <w:szCs w:val="22"/>
        </w:rPr>
        <w:t>Upravljalec</w:t>
      </w:r>
      <w:proofErr w:type="spellEnd"/>
      <w:r w:rsidRPr="00DC5EEB">
        <w:rPr>
          <w:rStyle w:val="Poudarek"/>
          <w:rFonts w:ascii="Book Antiqua" w:hAnsi="Book Antiqua"/>
          <w:sz w:val="22"/>
          <w:szCs w:val="22"/>
        </w:rPr>
        <w:t xml:space="preserve"> osebnih podatkov je dolžan v 15 dneh ustrezno preprečiti uporabo osebnih podatkov za namen neposrednega trženja ter o tem pisno obvestiti posameznika, ki je to zahteval.«</w:t>
      </w:r>
      <w:r w:rsidRPr="00DC5EEB">
        <w:rPr>
          <w:rFonts w:ascii="Book Antiqua" w:hAnsi="Book Antiqua"/>
          <w:sz w:val="22"/>
          <w:szCs w:val="22"/>
        </w:rPr>
        <w:br/>
      </w:r>
      <w:r w:rsidRPr="00DC5EEB">
        <w:rPr>
          <w:rFonts w:ascii="Book Antiqua" w:hAnsi="Book Antiqua"/>
          <w:sz w:val="22"/>
          <w:szCs w:val="22"/>
        </w:rPr>
        <w:br/>
        <w:t>-----------------------------------------------------------------------------------------</w:t>
      </w:r>
      <w:r w:rsidRPr="00DC5EEB">
        <w:rPr>
          <w:rFonts w:ascii="Book Antiqua" w:hAnsi="Book Antiqua"/>
          <w:sz w:val="22"/>
          <w:szCs w:val="22"/>
        </w:rPr>
        <w:br/>
      </w:r>
    </w:p>
    <w:p w:rsidR="00327BC4" w:rsidRDefault="00506F27"/>
    <w:sectPr w:rsidR="00327B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166F"/>
    <w:multiLevelType w:val="multilevel"/>
    <w:tmpl w:val="A3B60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5014376"/>
    <w:multiLevelType w:val="multilevel"/>
    <w:tmpl w:val="8A067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E4059AB"/>
    <w:multiLevelType w:val="multilevel"/>
    <w:tmpl w:val="9AA64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1907178"/>
    <w:multiLevelType w:val="multilevel"/>
    <w:tmpl w:val="D1924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2AF6D43"/>
    <w:multiLevelType w:val="multilevel"/>
    <w:tmpl w:val="ECD65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4B05D75"/>
    <w:multiLevelType w:val="multilevel"/>
    <w:tmpl w:val="1640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56B4825"/>
    <w:multiLevelType w:val="multilevel"/>
    <w:tmpl w:val="DAA6A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EB"/>
    <w:rsid w:val="004F52E5"/>
    <w:rsid w:val="00506F27"/>
    <w:rsid w:val="007527F3"/>
    <w:rsid w:val="00DC5E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5EEB"/>
    <w:pPr>
      <w:spacing w:after="0" w:line="240" w:lineRule="auto"/>
    </w:pPr>
    <w:rPr>
      <w:rFonts w:ascii="Times New Roman" w:hAnsi="Times New Roman" w:cs="Times New Roman"/>
      <w:sz w:val="24"/>
      <w:szCs w:val="24"/>
      <w:lang w:eastAsia="sl-SI"/>
    </w:rPr>
  </w:style>
  <w:style w:type="paragraph" w:styleId="Naslov1">
    <w:name w:val="heading 1"/>
    <w:basedOn w:val="Navaden"/>
    <w:link w:val="Naslov1Znak"/>
    <w:uiPriority w:val="9"/>
    <w:qFormat/>
    <w:rsid w:val="00DC5EEB"/>
    <w:pPr>
      <w:spacing w:before="100" w:beforeAutospacing="1" w:after="100" w:afterAutospacing="1"/>
      <w:outlineLvl w:val="0"/>
    </w:pPr>
    <w:rPr>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5EEB"/>
    <w:rPr>
      <w:rFonts w:ascii="Times New Roman" w:hAnsi="Times New Roman" w:cs="Times New Roman"/>
      <w:b/>
      <w:bCs/>
      <w:kern w:val="36"/>
      <w:sz w:val="48"/>
      <w:szCs w:val="48"/>
      <w:lang w:eastAsia="sl-SI"/>
    </w:rPr>
  </w:style>
  <w:style w:type="character" w:styleId="Hiperpovezava">
    <w:name w:val="Hyperlink"/>
    <w:basedOn w:val="Privzetapisavaodstavka"/>
    <w:uiPriority w:val="99"/>
    <w:semiHidden/>
    <w:unhideWhenUsed/>
    <w:rsid w:val="00DC5EEB"/>
    <w:rPr>
      <w:color w:val="0000FF"/>
      <w:u w:val="single"/>
    </w:rPr>
  </w:style>
  <w:style w:type="character" w:styleId="Krepko">
    <w:name w:val="Strong"/>
    <w:basedOn w:val="Privzetapisavaodstavka"/>
    <w:uiPriority w:val="22"/>
    <w:qFormat/>
    <w:rsid w:val="00DC5EEB"/>
    <w:rPr>
      <w:b/>
      <w:bCs/>
    </w:rPr>
  </w:style>
  <w:style w:type="character" w:styleId="Poudarek">
    <w:name w:val="Emphasis"/>
    <w:basedOn w:val="Privzetapisavaodstavka"/>
    <w:uiPriority w:val="20"/>
    <w:qFormat/>
    <w:rsid w:val="00DC5EEB"/>
    <w:rPr>
      <w:i/>
      <w:iCs/>
    </w:rPr>
  </w:style>
  <w:style w:type="paragraph" w:styleId="Besedilooblaka">
    <w:name w:val="Balloon Text"/>
    <w:basedOn w:val="Navaden"/>
    <w:link w:val="BesedilooblakaZnak"/>
    <w:uiPriority w:val="99"/>
    <w:semiHidden/>
    <w:unhideWhenUsed/>
    <w:rsid w:val="00DC5EE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C5EEB"/>
    <w:rPr>
      <w:rFonts w:ascii="Tahoma" w:hAnsi="Tahoma" w:cs="Tahoma"/>
      <w:sz w:val="16"/>
      <w:szCs w:val="16"/>
      <w:lang w:eastAsia="sl-SI"/>
    </w:rPr>
  </w:style>
  <w:style w:type="paragraph" w:styleId="Brezrazmikov">
    <w:name w:val="No Spacing"/>
    <w:uiPriority w:val="1"/>
    <w:qFormat/>
    <w:rsid w:val="00DC5EEB"/>
    <w:pPr>
      <w:spacing w:after="0" w:line="240" w:lineRule="auto"/>
    </w:pPr>
    <w:rPr>
      <w:rFonts w:ascii="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5EEB"/>
    <w:pPr>
      <w:spacing w:after="0" w:line="240" w:lineRule="auto"/>
    </w:pPr>
    <w:rPr>
      <w:rFonts w:ascii="Times New Roman" w:hAnsi="Times New Roman" w:cs="Times New Roman"/>
      <w:sz w:val="24"/>
      <w:szCs w:val="24"/>
      <w:lang w:eastAsia="sl-SI"/>
    </w:rPr>
  </w:style>
  <w:style w:type="paragraph" w:styleId="Naslov1">
    <w:name w:val="heading 1"/>
    <w:basedOn w:val="Navaden"/>
    <w:link w:val="Naslov1Znak"/>
    <w:uiPriority w:val="9"/>
    <w:qFormat/>
    <w:rsid w:val="00DC5EEB"/>
    <w:pPr>
      <w:spacing w:before="100" w:beforeAutospacing="1" w:after="100" w:afterAutospacing="1"/>
      <w:outlineLvl w:val="0"/>
    </w:pPr>
    <w:rPr>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5EEB"/>
    <w:rPr>
      <w:rFonts w:ascii="Times New Roman" w:hAnsi="Times New Roman" w:cs="Times New Roman"/>
      <w:b/>
      <w:bCs/>
      <w:kern w:val="36"/>
      <w:sz w:val="48"/>
      <w:szCs w:val="48"/>
      <w:lang w:eastAsia="sl-SI"/>
    </w:rPr>
  </w:style>
  <w:style w:type="character" w:styleId="Hiperpovezava">
    <w:name w:val="Hyperlink"/>
    <w:basedOn w:val="Privzetapisavaodstavka"/>
    <w:uiPriority w:val="99"/>
    <w:semiHidden/>
    <w:unhideWhenUsed/>
    <w:rsid w:val="00DC5EEB"/>
    <w:rPr>
      <w:color w:val="0000FF"/>
      <w:u w:val="single"/>
    </w:rPr>
  </w:style>
  <w:style w:type="character" w:styleId="Krepko">
    <w:name w:val="Strong"/>
    <w:basedOn w:val="Privzetapisavaodstavka"/>
    <w:uiPriority w:val="22"/>
    <w:qFormat/>
    <w:rsid w:val="00DC5EEB"/>
    <w:rPr>
      <w:b/>
      <w:bCs/>
    </w:rPr>
  </w:style>
  <w:style w:type="character" w:styleId="Poudarek">
    <w:name w:val="Emphasis"/>
    <w:basedOn w:val="Privzetapisavaodstavka"/>
    <w:uiPriority w:val="20"/>
    <w:qFormat/>
    <w:rsid w:val="00DC5EEB"/>
    <w:rPr>
      <w:i/>
      <w:iCs/>
    </w:rPr>
  </w:style>
  <w:style w:type="paragraph" w:styleId="Besedilooblaka">
    <w:name w:val="Balloon Text"/>
    <w:basedOn w:val="Navaden"/>
    <w:link w:val="BesedilooblakaZnak"/>
    <w:uiPriority w:val="99"/>
    <w:semiHidden/>
    <w:unhideWhenUsed/>
    <w:rsid w:val="00DC5EE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C5EEB"/>
    <w:rPr>
      <w:rFonts w:ascii="Tahoma" w:hAnsi="Tahoma" w:cs="Tahoma"/>
      <w:sz w:val="16"/>
      <w:szCs w:val="16"/>
      <w:lang w:eastAsia="sl-SI"/>
    </w:rPr>
  </w:style>
  <w:style w:type="paragraph" w:styleId="Brezrazmikov">
    <w:name w:val="No Spacing"/>
    <w:uiPriority w:val="1"/>
    <w:qFormat/>
    <w:rsid w:val="00DC5EEB"/>
    <w:pPr>
      <w:spacing w:after="0" w:line="240" w:lineRule="auto"/>
    </w:pPr>
    <w:rPr>
      <w:rFonts w:ascii="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3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vropska-svetovalnica.vcom" TargetMode="External"/><Relationship Id="rId13" Type="http://schemas.openxmlformats.org/officeDocument/2006/relationships/image" Target="cid:~WRD075.jpg" TargetMode="External"/><Relationship Id="rId3" Type="http://schemas.microsoft.com/office/2007/relationships/stylesWithEffects" Target="stylesWithEffects.xml"/><Relationship Id="rId7" Type="http://schemas.openxmlformats.org/officeDocument/2006/relationships/hyperlink" Target="http://4021.sqm-secure.eu/index.php?option=com_acymailing&amp;ctrl=url&amp;urlid=2269&amp;mailid=75&amp;subid=2929"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4021.sqm-secure.eu/index.php?option=com_acymailing&amp;ctrl=url&amp;urlid=2268&amp;mailid=75&amp;subid=2929" TargetMode="External"/><Relationship Id="rId11" Type="http://schemas.openxmlformats.org/officeDocument/2006/relationships/hyperlink" Target="mailto:prijava@evropska-svetovalnic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java@evropska-svetovalnica.com" TargetMode="External"/><Relationship Id="rId4" Type="http://schemas.openxmlformats.org/officeDocument/2006/relationships/settings" Target="settings.xml"/><Relationship Id="rId9" Type="http://schemas.openxmlformats.org/officeDocument/2006/relationships/hyperlink" Target="http://4021.sqm-secure.eu/index.php?option=com_acymailing&amp;ctrl=url&amp;urlid=2270&amp;mailid=75&amp;subid=2929" TargetMode="External"/><Relationship Id="rId14" Type="http://schemas.openxmlformats.org/officeDocument/2006/relationships/hyperlink" Target="mailto:prijava@evropska-svetovalnica.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1011</Words>
  <Characters>5767</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SEVER</dc:creator>
  <cp:lastModifiedBy>Vera SEVER</cp:lastModifiedBy>
  <cp:revision>2</cp:revision>
  <cp:lastPrinted>2018-01-03T10:00:00Z</cp:lastPrinted>
  <dcterms:created xsi:type="dcterms:W3CDTF">2018-01-03T09:58:00Z</dcterms:created>
  <dcterms:modified xsi:type="dcterms:W3CDTF">2018-01-03T10:00:00Z</dcterms:modified>
</cp:coreProperties>
</file>