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2B91" w:rsidRDefault="009F2B91"/>
    <w:p w:rsidR="000261F6" w:rsidRDefault="000261F6"/>
    <w:p w:rsidR="000261F6" w:rsidRDefault="000261F6"/>
    <w:p w:rsidR="000552CC" w:rsidRDefault="000552CC" w:rsidP="000552CC">
      <w:pPr>
        <w:pStyle w:val="Body"/>
        <w:jc w:val="center"/>
        <w:rPr>
          <w:lang w:val="sl-SI"/>
        </w:rPr>
      </w:pPr>
    </w:p>
    <w:p w:rsidR="000552CC" w:rsidRDefault="000552CC" w:rsidP="000552CC">
      <w:pPr>
        <w:pStyle w:val="Body"/>
        <w:jc w:val="center"/>
        <w:rPr>
          <w:lang w:val="sl-SI"/>
        </w:rPr>
      </w:pPr>
    </w:p>
    <w:p w:rsidR="000552CC" w:rsidRDefault="000552CC" w:rsidP="000552CC">
      <w:pPr>
        <w:pStyle w:val="Body"/>
        <w:jc w:val="center"/>
        <w:rPr>
          <w:lang w:val="sl-SI"/>
        </w:rPr>
      </w:pPr>
    </w:p>
    <w:p w:rsidR="000552CC" w:rsidRDefault="000552CC" w:rsidP="000552CC">
      <w:pPr>
        <w:pStyle w:val="Body"/>
        <w:jc w:val="center"/>
        <w:rPr>
          <w:lang w:val="sl-SI"/>
        </w:rPr>
      </w:pPr>
    </w:p>
    <w:p w:rsidR="000552CC" w:rsidRDefault="000552CC" w:rsidP="000552CC">
      <w:pPr>
        <w:pStyle w:val="Body"/>
        <w:jc w:val="center"/>
        <w:rPr>
          <w:lang w:val="sl-SI"/>
        </w:rPr>
      </w:pPr>
    </w:p>
    <w:p w:rsidR="000552CC" w:rsidRDefault="000552CC" w:rsidP="000552CC">
      <w:pPr>
        <w:pStyle w:val="Body"/>
        <w:jc w:val="center"/>
        <w:rPr>
          <w:lang w:val="sl-SI"/>
        </w:rPr>
      </w:pPr>
    </w:p>
    <w:p w:rsidR="000552CC" w:rsidRDefault="000552CC" w:rsidP="000552CC">
      <w:pPr>
        <w:pStyle w:val="Body"/>
        <w:jc w:val="center"/>
        <w:rPr>
          <w:lang w:val="sl-SI"/>
        </w:rPr>
      </w:pPr>
    </w:p>
    <w:p w:rsidR="000552CC" w:rsidRDefault="000552CC" w:rsidP="000552CC">
      <w:pPr>
        <w:pStyle w:val="Body"/>
        <w:jc w:val="center"/>
        <w:rPr>
          <w:lang w:val="sl-SI"/>
        </w:rPr>
      </w:pPr>
    </w:p>
    <w:p w:rsidR="000552CC" w:rsidRDefault="000552CC" w:rsidP="000552CC">
      <w:pPr>
        <w:pStyle w:val="Body"/>
        <w:jc w:val="center"/>
        <w:rPr>
          <w:lang w:val="sl-SI"/>
        </w:rPr>
      </w:pPr>
      <w:r>
        <w:rPr>
          <w:lang w:val="sl-SI"/>
        </w:rPr>
        <w:t>V GOSTEH NA KRASU</w:t>
      </w:r>
    </w:p>
    <w:p w:rsidR="000552CC" w:rsidRDefault="000552CC" w:rsidP="000552CC">
      <w:pPr>
        <w:pStyle w:val="Body"/>
        <w:jc w:val="center"/>
        <w:rPr>
          <w:lang w:val="sl-SI"/>
        </w:rPr>
      </w:pPr>
    </w:p>
    <w:p w:rsidR="000261F6" w:rsidRPr="000261F6" w:rsidRDefault="000261F6" w:rsidP="000552CC">
      <w:pPr>
        <w:pStyle w:val="Body"/>
        <w:jc w:val="center"/>
        <w:rPr>
          <w:lang w:val="sl-SI"/>
        </w:rPr>
      </w:pPr>
      <w:r>
        <w:t xml:space="preserve">Godalkanje </w:t>
      </w:r>
      <w:r>
        <w:rPr>
          <w:lang w:val="sl-SI"/>
        </w:rPr>
        <w:t xml:space="preserve">/ </w:t>
      </w:r>
      <w:r>
        <w:t>Fiddle Gang</w:t>
      </w:r>
      <w:r>
        <w:rPr>
          <w:lang w:val="sl-SI"/>
        </w:rPr>
        <w:t xml:space="preserve"> </w:t>
      </w:r>
      <w:r w:rsidR="000552CC">
        <w:rPr>
          <w:lang w:val="sl-SI"/>
        </w:rPr>
        <w:t xml:space="preserve"> v Stari šoli v Temnici</w:t>
      </w:r>
    </w:p>
    <w:p w:rsidR="000261F6" w:rsidRPr="000552CC" w:rsidRDefault="000552CC" w:rsidP="000552CC">
      <w:pPr>
        <w:pStyle w:val="Body"/>
        <w:jc w:val="center"/>
        <w:rPr>
          <w:lang w:val="sl-SI"/>
        </w:rPr>
      </w:pPr>
      <w:r>
        <w:rPr>
          <w:lang w:val="sl-SI"/>
        </w:rPr>
        <w:t>*</w:t>
      </w:r>
    </w:p>
    <w:p w:rsidR="000261F6" w:rsidRDefault="000261F6" w:rsidP="000552CC">
      <w:pPr>
        <w:pStyle w:val="Body"/>
        <w:jc w:val="center"/>
        <w:rPr>
          <w:lang w:val="sl-SI"/>
        </w:rPr>
      </w:pPr>
      <w:r>
        <w:rPr>
          <w:lang w:val="sl-SI"/>
        </w:rPr>
        <w:t>Nastopajo</w:t>
      </w:r>
    </w:p>
    <w:p w:rsidR="000261F6" w:rsidRDefault="000261F6" w:rsidP="000552CC">
      <w:pPr>
        <w:pStyle w:val="Body"/>
        <w:jc w:val="center"/>
        <w:rPr>
          <w:lang w:val="sl-SI"/>
        </w:rPr>
      </w:pPr>
    </w:p>
    <w:p w:rsidR="000261F6" w:rsidRDefault="000261F6" w:rsidP="000552CC">
      <w:pPr>
        <w:pStyle w:val="Body"/>
        <w:jc w:val="center"/>
      </w:pPr>
      <w:r>
        <w:t>Barja Drnovšek, Ajda Cvek, Nika Škodič - violina</w:t>
      </w:r>
    </w:p>
    <w:p w:rsidR="000261F6" w:rsidRDefault="000261F6" w:rsidP="000552CC">
      <w:pPr>
        <w:pStyle w:val="Body"/>
        <w:jc w:val="center"/>
      </w:pPr>
      <w:r>
        <w:t>Bojan Cvetrežnik - kitara</w:t>
      </w:r>
    </w:p>
    <w:p w:rsidR="000261F6" w:rsidRDefault="000261F6" w:rsidP="000552CC">
      <w:pPr>
        <w:pStyle w:val="Body"/>
        <w:jc w:val="center"/>
      </w:pPr>
    </w:p>
    <w:p w:rsidR="000261F6" w:rsidRDefault="000261F6" w:rsidP="000552CC">
      <w:pPr>
        <w:pStyle w:val="Body"/>
        <w:jc w:val="center"/>
      </w:pPr>
      <w:r>
        <w:t>Godalkanje vodita ustanovitelj Bojan Cvetrežnik in Barja D</w:t>
      </w:r>
      <w:r>
        <w:rPr>
          <w:lang w:val="sl-SI"/>
        </w:rPr>
        <w:t>r</w:t>
      </w:r>
      <w:r>
        <w:t xml:space="preserve">novšek. V štirinajstih letih svojega delovanja sta v Slovenijo pripeljala na desetine mojstrov raznolikih violinskih stilov. Regionalni violinski dialekti Evrope so rdeča nit mednarodnih povezovanj. V zadnjih osmih letih sta Bojan in Barja izvajala delavnice po </w:t>
      </w:r>
      <w:r>
        <w:rPr>
          <w:lang w:val="sl-SI"/>
        </w:rPr>
        <w:t>različn</w:t>
      </w:r>
      <w:r>
        <w:t>ih evropskih državah</w:t>
      </w:r>
      <w:r>
        <w:rPr>
          <w:lang w:val="sl-SI"/>
        </w:rPr>
        <w:t>,</w:t>
      </w:r>
      <w:r>
        <w:t xml:space="preserve"> koncertna zasedba Godalkanje Fiddle Gang </w:t>
      </w:r>
      <w:r>
        <w:rPr>
          <w:lang w:val="sl-SI"/>
        </w:rPr>
        <w:t xml:space="preserve">pa </w:t>
      </w:r>
      <w:r>
        <w:t>je izvedla</w:t>
      </w:r>
      <w:r>
        <w:rPr>
          <w:lang w:val="sl-SI"/>
        </w:rPr>
        <w:t xml:space="preserve"> vrsto </w:t>
      </w:r>
      <w:r>
        <w:t>koncert</w:t>
      </w:r>
      <w:r>
        <w:rPr>
          <w:lang w:val="sl-SI"/>
        </w:rPr>
        <w:t>ov</w:t>
      </w:r>
      <w:r>
        <w:t xml:space="preserve"> doma in v tujini.</w:t>
      </w:r>
    </w:p>
    <w:p w:rsidR="000261F6" w:rsidRDefault="000261F6" w:rsidP="000552CC">
      <w:pPr>
        <w:pStyle w:val="Body"/>
        <w:jc w:val="center"/>
      </w:pPr>
    </w:p>
    <w:p w:rsidR="000261F6" w:rsidRDefault="000261F6" w:rsidP="000552CC">
      <w:pPr>
        <w:pStyle w:val="Body"/>
        <w:jc w:val="center"/>
      </w:pPr>
      <w:r>
        <w:rPr>
          <w:lang w:val="sl-SI"/>
        </w:rPr>
        <w:t>V svetu godalkanja v</w:t>
      </w:r>
      <w:r>
        <w:t xml:space="preserve">iolina </w:t>
      </w:r>
      <w:r>
        <w:rPr>
          <w:lang w:val="sl-SI"/>
        </w:rPr>
        <w:t xml:space="preserve">velja za </w:t>
      </w:r>
      <w:r>
        <w:t xml:space="preserve">simbol evropske raznolikosti. Razlike med zvoki violine v Bolgariji, Srbiji, na Finskem, v Galiciji, Franciji, Reziji, alpskih dolinah, keltskem svetu so ogromne </w:t>
      </w:r>
      <w:r>
        <w:rPr>
          <w:lang w:val="sl-SI"/>
        </w:rPr>
        <w:t xml:space="preserve">zato ob jeziku seveda, težko </w:t>
      </w:r>
      <w:r>
        <w:t>na</w:t>
      </w:r>
      <w:r>
        <w:rPr>
          <w:lang w:val="sl-SI"/>
        </w:rPr>
        <w:t>jdemo</w:t>
      </w:r>
      <w:r>
        <w:t xml:space="preserve"> boljši primer za predstavitev Evropske pisanosti. Poleg vzpodbujanja občudovanja raznolikosti pa Godalkanje vzpodbuja tudi spoštovanje lastnih tradicij ohranjanje le-teh.</w:t>
      </w:r>
    </w:p>
    <w:p w:rsidR="000261F6" w:rsidRDefault="000261F6" w:rsidP="000552CC">
      <w:pPr>
        <w:pStyle w:val="Body"/>
        <w:jc w:val="center"/>
      </w:pPr>
    </w:p>
    <w:p w:rsidR="000261F6" w:rsidRDefault="000261F6" w:rsidP="000552CC">
      <w:pPr>
        <w:pStyle w:val="Body"/>
        <w:jc w:val="center"/>
      </w:pPr>
      <w:r>
        <w:t>Vsako leto Godalkanje gosti tudi pet koncertov cikla Pr’Goslač’ v Atriju ZRC v Ljubljani, kamor privabljajo vrhunske izvajalce na godalnih instrumentih iz različnih glasbenih zvrsti.</w:t>
      </w:r>
    </w:p>
    <w:p w:rsidR="000261F6" w:rsidRPr="000552CC" w:rsidRDefault="000552CC" w:rsidP="000552CC">
      <w:pPr>
        <w:pStyle w:val="Body"/>
        <w:jc w:val="center"/>
        <w:rPr>
          <w:lang w:val="sl-SI"/>
        </w:rPr>
      </w:pPr>
      <w:r>
        <w:rPr>
          <w:lang w:val="sl-SI"/>
        </w:rPr>
        <w:t>*</w:t>
      </w:r>
    </w:p>
    <w:p w:rsidR="000261F6" w:rsidRPr="000261F6" w:rsidRDefault="000261F6" w:rsidP="000552CC">
      <w:pPr>
        <w:pStyle w:val="Body"/>
        <w:jc w:val="center"/>
        <w:rPr>
          <w:lang w:val="sl-SI"/>
        </w:rPr>
      </w:pPr>
      <w:r>
        <w:rPr>
          <w:lang w:val="sl-SI"/>
        </w:rPr>
        <w:t>To je tudi razlog za to, da pri organizaciji prireditve, ob KS Temnica in Kulturnega društva Simon Jenko, sodeluje tudi Razsikovalni cnter slovenske akademije znanosti in umetnosti.</w:t>
      </w:r>
    </w:p>
    <w:p w:rsidR="000261F6" w:rsidRDefault="000261F6" w:rsidP="000552CC">
      <w:pPr>
        <w:pStyle w:val="Body"/>
        <w:jc w:val="center"/>
      </w:pPr>
    </w:p>
    <w:p w:rsidR="000552CC" w:rsidRDefault="000552CC" w:rsidP="000552CC">
      <w:pPr>
        <w:jc w:val="center"/>
      </w:pPr>
      <w:r>
        <w:t>SOBOTA 8. FEBRUARJA 2025</w:t>
      </w:r>
    </w:p>
    <w:p w:rsidR="000261F6" w:rsidRDefault="000552CC" w:rsidP="000552CC">
      <w:pPr>
        <w:jc w:val="center"/>
      </w:pPr>
      <w:r>
        <w:t>PRIJAZNO VABLJENI!</w:t>
      </w:r>
    </w:p>
    <w:sectPr w:rsidR="000261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1F6"/>
    <w:rsid w:val="000261F6"/>
    <w:rsid w:val="000552CC"/>
    <w:rsid w:val="009F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ABD1BAD"/>
  <w15:chartTrackingRefBased/>
  <w15:docId w15:val="{A2CE68AE-BF21-A447-ABF4-9D63E2430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0261F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2025-01-21T11:53:00Z</dcterms:created>
  <dcterms:modified xsi:type="dcterms:W3CDTF">2025-01-21T12:04:00Z</dcterms:modified>
</cp:coreProperties>
</file>