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D8" w:rsidRDefault="00D10FD8"/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072"/>
        <w:gridCol w:w="7072"/>
      </w:tblGrid>
      <w:tr w:rsidR="00732E2B" w:rsidRPr="001C3690" w:rsidTr="00631B48">
        <w:trPr>
          <w:trHeight w:val="9638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D10FD8" w:rsidRDefault="00D10FD8" w:rsidP="00D10FD8">
            <w:pPr>
              <w:pStyle w:val="Navadensplet"/>
              <w:spacing w:before="0" w:beforeAutospacing="0"/>
              <w:ind w:right="477"/>
              <w:jc w:val="center"/>
              <w:rPr>
                <w:rFonts w:ascii="Comic Sans MS" w:hAnsi="Comic Sans MS"/>
                <w:b/>
              </w:rPr>
            </w:pPr>
          </w:p>
          <w:p w:rsidR="00D10FD8" w:rsidRDefault="00D10FD8" w:rsidP="00D10FD8">
            <w:pPr>
              <w:pStyle w:val="Navadensplet"/>
              <w:spacing w:before="0" w:beforeAutospacing="0"/>
              <w:ind w:right="477"/>
              <w:jc w:val="center"/>
              <w:rPr>
                <w:rFonts w:ascii="Comic Sans MS" w:hAnsi="Comic Sans MS"/>
                <w:b/>
              </w:rPr>
            </w:pPr>
          </w:p>
          <w:p w:rsidR="00B85477" w:rsidRDefault="005E75E3" w:rsidP="00D10FD8">
            <w:pPr>
              <w:pStyle w:val="Navadensplet"/>
              <w:spacing w:before="0" w:beforeAutospacing="0"/>
              <w:ind w:right="477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Dela</w:t>
            </w:r>
            <w:r w:rsidR="008234C3" w:rsidRPr="00B85477">
              <w:rPr>
                <w:rFonts w:ascii="Comic Sans MS" w:hAnsi="Comic Sans MS"/>
              </w:rPr>
              <w:t>:</w:t>
            </w:r>
          </w:p>
          <w:p w:rsidR="005E75E3" w:rsidRPr="005E75E3" w:rsidRDefault="005E75E3" w:rsidP="005E75E3">
            <w:pPr>
              <w:spacing w:before="100" w:beforeAutospacing="1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5E75E3">
              <w:rPr>
                <w:rFonts w:ascii="Comic Sans MS" w:eastAsia="Times New Roman" w:hAnsi="Comic Sans MS" w:cs="Times New Roman"/>
                <w:b/>
                <w:bCs/>
                <w:szCs w:val="24"/>
                <w:lang w:eastAsia="sl-SI"/>
              </w:rPr>
              <w:t>Poezija za odrasle</w:t>
            </w:r>
          </w:p>
          <w:p w:rsidR="005E75E3" w:rsidRPr="005E75E3" w:rsidRDefault="005E75E3" w:rsidP="005E75E3">
            <w:pPr>
              <w:numPr>
                <w:ilvl w:val="0"/>
                <w:numId w:val="2"/>
              </w:numPr>
              <w:spacing w:before="100" w:beforeAutospacing="1" w:after="0" w:afterAutospacing="0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5E75E3">
              <w:rPr>
                <w:rFonts w:ascii="Comic Sans MS" w:eastAsia="Times New Roman" w:hAnsi="Comic Sans MS" w:cs="Times New Roman"/>
                <w:i/>
                <w:iCs/>
                <w:szCs w:val="24"/>
                <w:lang w:eastAsia="sl-SI"/>
              </w:rPr>
              <w:t>Neskončnost</w:t>
            </w:r>
            <w:r w:rsidRP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>, pesniška zbirka, 1998</w:t>
            </w:r>
          </w:p>
          <w:p w:rsidR="005E75E3" w:rsidRPr="005E75E3" w:rsidRDefault="005E75E3" w:rsidP="005E75E3">
            <w:pPr>
              <w:numPr>
                <w:ilvl w:val="0"/>
                <w:numId w:val="2"/>
              </w:numPr>
              <w:spacing w:before="100" w:beforeAutospacing="1" w:after="0" w:afterAutospacing="0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5E75E3">
              <w:rPr>
                <w:rFonts w:ascii="Comic Sans MS" w:eastAsia="Times New Roman" w:hAnsi="Comic Sans MS" w:cs="Times New Roman"/>
                <w:i/>
                <w:iCs/>
                <w:szCs w:val="24"/>
                <w:lang w:eastAsia="sl-SI"/>
              </w:rPr>
              <w:t>Poezija pomolov</w:t>
            </w:r>
            <w:r w:rsidRP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>, pesniška zbirka, 2001</w:t>
            </w:r>
          </w:p>
          <w:p w:rsidR="005E75E3" w:rsidRPr="005E75E3" w:rsidRDefault="005E75E3" w:rsidP="005E75E3">
            <w:pPr>
              <w:numPr>
                <w:ilvl w:val="0"/>
                <w:numId w:val="2"/>
              </w:numPr>
              <w:spacing w:before="100" w:beforeAutospacing="1" w:after="0" w:afterAutospacing="0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5E75E3">
              <w:rPr>
                <w:rFonts w:ascii="Comic Sans MS" w:eastAsia="Times New Roman" w:hAnsi="Comic Sans MS" w:cs="Times New Roman"/>
                <w:i/>
                <w:iCs/>
                <w:szCs w:val="24"/>
                <w:lang w:eastAsia="sl-SI"/>
              </w:rPr>
              <w:t>Pesmi iz šipe</w:t>
            </w:r>
            <w:r w:rsidRP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>, pesniška zbirka, 2006</w:t>
            </w:r>
          </w:p>
          <w:p w:rsidR="005E75E3" w:rsidRPr="005E75E3" w:rsidRDefault="005E75E3" w:rsidP="005E75E3">
            <w:pPr>
              <w:numPr>
                <w:ilvl w:val="0"/>
                <w:numId w:val="2"/>
              </w:numPr>
              <w:spacing w:before="100" w:beforeAutospacing="1" w:after="0" w:afterAutospacing="0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5E75E3">
              <w:rPr>
                <w:rFonts w:ascii="Comic Sans MS" w:eastAsia="Times New Roman" w:hAnsi="Comic Sans MS" w:cs="Times New Roman"/>
                <w:i/>
                <w:iCs/>
                <w:szCs w:val="24"/>
                <w:lang w:eastAsia="sl-SI"/>
              </w:rPr>
              <w:t>Centimetri sveta</w:t>
            </w:r>
            <w:r w:rsidRP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>, pesniška zbirka, 2010</w:t>
            </w:r>
          </w:p>
          <w:p w:rsidR="005E75E3" w:rsidRPr="005E75E3" w:rsidRDefault="005E75E3" w:rsidP="005E75E3">
            <w:pPr>
              <w:numPr>
                <w:ilvl w:val="0"/>
                <w:numId w:val="2"/>
              </w:numPr>
              <w:spacing w:before="100" w:beforeAutospacing="1" w:after="0" w:afterAutospacing="0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5E75E3">
              <w:rPr>
                <w:rFonts w:ascii="Comic Sans MS" w:eastAsia="Times New Roman" w:hAnsi="Comic Sans MS" w:cs="Times New Roman"/>
                <w:i/>
                <w:iCs/>
                <w:szCs w:val="24"/>
                <w:lang w:eastAsia="sl-SI"/>
              </w:rPr>
              <w:t>Tanka molčanja</w:t>
            </w:r>
            <w:r w:rsidRP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>, pesniška zbirka, 2013</w:t>
            </w:r>
          </w:p>
          <w:p w:rsidR="005E75E3" w:rsidRPr="005E75E3" w:rsidRDefault="005E75E3" w:rsidP="005E75E3">
            <w:pPr>
              <w:numPr>
                <w:ilvl w:val="0"/>
                <w:numId w:val="2"/>
              </w:numPr>
              <w:spacing w:before="100" w:beforeAutospacing="1" w:after="0" w:afterAutospacing="0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582845">
              <w:rPr>
                <w:rFonts w:ascii="Comic Sans MS" w:eastAsia="Times New Roman" w:hAnsi="Comic Sans MS" w:cs="Times New Roman"/>
                <w:i/>
                <w:szCs w:val="24"/>
                <w:lang w:eastAsia="sl-SI"/>
              </w:rPr>
              <w:t>Tvoj nakupovalni voziček</w:t>
            </w:r>
            <w:r w:rsidRP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>, pesniška zbirka, 2014</w:t>
            </w:r>
          </w:p>
          <w:p w:rsidR="005E75E3" w:rsidRPr="005E75E3" w:rsidRDefault="005E75E3" w:rsidP="005E75E3">
            <w:pPr>
              <w:spacing w:before="100" w:beforeAutospacing="1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5E75E3">
              <w:rPr>
                <w:rFonts w:ascii="Comic Sans MS" w:eastAsia="Times New Roman" w:hAnsi="Comic Sans MS" w:cs="Times New Roman"/>
                <w:b/>
                <w:bCs/>
                <w:szCs w:val="24"/>
                <w:lang w:eastAsia="sl-SI"/>
              </w:rPr>
              <w:t>Poezija za otroke</w:t>
            </w:r>
          </w:p>
          <w:p w:rsidR="005E75E3" w:rsidRPr="005E75E3" w:rsidRDefault="005E75E3" w:rsidP="005E75E3">
            <w:pPr>
              <w:numPr>
                <w:ilvl w:val="0"/>
                <w:numId w:val="3"/>
              </w:numPr>
              <w:spacing w:before="100" w:beforeAutospacing="1" w:after="0" w:afterAutospacing="0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5E75E3">
              <w:rPr>
                <w:rFonts w:ascii="Comic Sans MS" w:eastAsia="Times New Roman" w:hAnsi="Comic Sans MS" w:cs="Times New Roman"/>
                <w:i/>
                <w:iCs/>
                <w:szCs w:val="24"/>
                <w:lang w:eastAsia="sl-SI"/>
              </w:rPr>
              <w:t>Pesniška hiša</w:t>
            </w:r>
            <w:r w:rsidRP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>, slikanica, 2008</w:t>
            </w:r>
          </w:p>
          <w:p w:rsidR="005E75E3" w:rsidRPr="005E75E3" w:rsidRDefault="005E75E3" w:rsidP="005E75E3">
            <w:pPr>
              <w:numPr>
                <w:ilvl w:val="0"/>
                <w:numId w:val="3"/>
              </w:numPr>
              <w:spacing w:before="100" w:beforeAutospacing="1" w:after="0" w:afterAutospacing="0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proofErr w:type="spellStart"/>
            <w:r w:rsidRPr="005E75E3">
              <w:rPr>
                <w:rFonts w:ascii="Comic Sans MS" w:eastAsia="Times New Roman" w:hAnsi="Comic Sans MS" w:cs="Times New Roman"/>
                <w:i/>
                <w:iCs/>
                <w:szCs w:val="24"/>
                <w:lang w:eastAsia="sl-SI"/>
              </w:rPr>
              <w:t>Gugajčki</w:t>
            </w:r>
            <w:proofErr w:type="spellEnd"/>
            <w:r w:rsidRPr="005E75E3">
              <w:rPr>
                <w:rFonts w:ascii="Comic Sans MS" w:eastAsia="Times New Roman" w:hAnsi="Comic Sans MS" w:cs="Times New Roman"/>
                <w:i/>
                <w:iCs/>
                <w:szCs w:val="24"/>
                <w:lang w:eastAsia="sl-SI"/>
              </w:rPr>
              <w:t xml:space="preserve"> in </w:t>
            </w:r>
            <w:proofErr w:type="spellStart"/>
            <w:r w:rsidRPr="005E75E3">
              <w:rPr>
                <w:rFonts w:ascii="Comic Sans MS" w:eastAsia="Times New Roman" w:hAnsi="Comic Sans MS" w:cs="Times New Roman"/>
                <w:i/>
                <w:iCs/>
                <w:szCs w:val="24"/>
                <w:lang w:eastAsia="sl-SI"/>
              </w:rPr>
              <w:t>gugaji</w:t>
            </w:r>
            <w:proofErr w:type="spellEnd"/>
            <w:r w:rsidRP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, </w:t>
            </w:r>
            <w:proofErr w:type="spellStart"/>
            <w:r w:rsidRP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>fotkanica</w:t>
            </w:r>
            <w:proofErr w:type="spellEnd"/>
            <w:r w:rsidRP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>, 2010</w:t>
            </w:r>
          </w:p>
          <w:p w:rsidR="005E75E3" w:rsidRPr="005E75E3" w:rsidRDefault="005E75E3" w:rsidP="005E75E3">
            <w:pPr>
              <w:numPr>
                <w:ilvl w:val="0"/>
                <w:numId w:val="3"/>
              </w:numPr>
              <w:spacing w:before="100" w:beforeAutospacing="1" w:after="0" w:afterAutospacing="0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582845">
              <w:rPr>
                <w:rFonts w:ascii="Comic Sans MS" w:eastAsia="Times New Roman" w:hAnsi="Comic Sans MS" w:cs="Times New Roman"/>
                <w:i/>
                <w:szCs w:val="24"/>
                <w:lang w:eastAsia="sl-SI"/>
              </w:rPr>
              <w:t>So že smehci k vam prispeli</w:t>
            </w:r>
            <w:r w:rsidRP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>, slikanica, 2014</w:t>
            </w:r>
          </w:p>
          <w:p w:rsidR="005E75E3" w:rsidRPr="005E75E3" w:rsidRDefault="005E75E3" w:rsidP="005E75E3">
            <w:pPr>
              <w:spacing w:before="100" w:beforeAutospacing="1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5E75E3">
              <w:rPr>
                <w:rFonts w:ascii="Comic Sans MS" w:eastAsia="Times New Roman" w:hAnsi="Comic Sans MS" w:cs="Times New Roman"/>
                <w:b/>
                <w:bCs/>
                <w:szCs w:val="24"/>
                <w:lang w:eastAsia="sl-SI"/>
              </w:rPr>
              <w:t>Priročniki</w:t>
            </w:r>
          </w:p>
          <w:p w:rsidR="005E75E3" w:rsidRPr="005E75E3" w:rsidRDefault="005E75E3" w:rsidP="005E75E3">
            <w:pPr>
              <w:numPr>
                <w:ilvl w:val="0"/>
                <w:numId w:val="4"/>
              </w:numPr>
              <w:spacing w:before="100" w:beforeAutospacing="1" w:after="0" w:afterAutospacing="0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5E75E3">
              <w:rPr>
                <w:rFonts w:ascii="Comic Sans MS" w:eastAsia="Times New Roman" w:hAnsi="Comic Sans MS" w:cs="Times New Roman"/>
                <w:i/>
                <w:iCs/>
                <w:szCs w:val="24"/>
                <w:lang w:eastAsia="sl-SI"/>
              </w:rPr>
              <w:t>Brez uteži</w:t>
            </w:r>
            <w:r w:rsidRP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>, priročnik o pesnjenju, 2007</w:t>
            </w:r>
          </w:p>
          <w:p w:rsidR="005E75E3" w:rsidRPr="00D10FD8" w:rsidRDefault="005E75E3" w:rsidP="00D10FD8">
            <w:pPr>
              <w:pStyle w:val="Navadensplet"/>
              <w:spacing w:before="0" w:beforeAutospacing="0"/>
              <w:ind w:right="477"/>
              <w:jc w:val="center"/>
              <w:rPr>
                <w:rFonts w:ascii="Comic Sans MS" w:hAnsi="Comic Sans MS"/>
              </w:rPr>
            </w:pPr>
          </w:p>
          <w:p w:rsidR="00C65B55" w:rsidRDefault="00C65B55" w:rsidP="00C65B55">
            <w:pPr>
              <w:pStyle w:val="Navadensplet"/>
              <w:spacing w:before="0" w:beforeAutospacing="0"/>
              <w:ind w:right="335"/>
              <w:jc w:val="center"/>
              <w:rPr>
                <w:rFonts w:ascii="Comic Sans MS" w:hAnsi="Comic Sans MS"/>
                <w:b/>
                <w:bCs/>
              </w:rPr>
            </w:pPr>
          </w:p>
          <w:p w:rsidR="005E75E3" w:rsidRDefault="005E75E3" w:rsidP="00C65B55">
            <w:pPr>
              <w:pStyle w:val="Navadensplet"/>
              <w:spacing w:before="0" w:beforeAutospacing="0"/>
              <w:ind w:right="335"/>
              <w:jc w:val="center"/>
              <w:rPr>
                <w:rFonts w:ascii="Comic Sans MS" w:hAnsi="Comic Sans MS"/>
                <w:b/>
                <w:bCs/>
              </w:rPr>
            </w:pPr>
          </w:p>
          <w:p w:rsidR="005E75E3" w:rsidRDefault="005E75E3" w:rsidP="00C65B55">
            <w:pPr>
              <w:pStyle w:val="Navadensplet"/>
              <w:spacing w:before="0" w:beforeAutospacing="0"/>
              <w:ind w:right="335"/>
              <w:jc w:val="center"/>
              <w:rPr>
                <w:rFonts w:ascii="Comic Sans MS" w:hAnsi="Comic Sans MS"/>
                <w:b/>
                <w:bCs/>
              </w:rPr>
            </w:pPr>
          </w:p>
          <w:p w:rsidR="005E75E3" w:rsidRDefault="005E75E3" w:rsidP="00C65B55">
            <w:pPr>
              <w:pStyle w:val="Navadensplet"/>
              <w:spacing w:before="0" w:beforeAutospacing="0"/>
              <w:ind w:right="335"/>
              <w:jc w:val="center"/>
              <w:rPr>
                <w:rFonts w:ascii="Comic Sans MS" w:hAnsi="Comic Sans MS"/>
                <w:b/>
                <w:bCs/>
              </w:rPr>
            </w:pPr>
          </w:p>
          <w:p w:rsidR="005E75E3" w:rsidRDefault="005E75E3" w:rsidP="00C65B55">
            <w:pPr>
              <w:pStyle w:val="Navadensplet"/>
              <w:spacing w:before="0" w:beforeAutospacing="0"/>
              <w:ind w:right="335"/>
              <w:jc w:val="center"/>
              <w:rPr>
                <w:rFonts w:ascii="Comic Sans MS" w:hAnsi="Comic Sans MS"/>
                <w:b/>
                <w:bCs/>
              </w:rPr>
            </w:pPr>
          </w:p>
          <w:p w:rsidR="005E75E3" w:rsidRDefault="005E75E3" w:rsidP="00C65B55">
            <w:pPr>
              <w:pStyle w:val="Navadensplet"/>
              <w:spacing w:before="0" w:beforeAutospacing="0"/>
              <w:ind w:right="335"/>
              <w:jc w:val="center"/>
              <w:rPr>
                <w:rFonts w:ascii="Comic Sans MS" w:hAnsi="Comic Sans MS"/>
                <w:b/>
                <w:bCs/>
              </w:rPr>
            </w:pPr>
          </w:p>
          <w:p w:rsidR="005E75E3" w:rsidRDefault="005E75E3" w:rsidP="00C65B55">
            <w:pPr>
              <w:pStyle w:val="Navadensplet"/>
              <w:spacing w:before="0" w:beforeAutospacing="0"/>
              <w:ind w:right="335"/>
              <w:jc w:val="center"/>
              <w:rPr>
                <w:rFonts w:ascii="Comic Sans MS" w:hAnsi="Comic Sans MS"/>
                <w:b/>
                <w:bCs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42015C9" wp14:editId="71A1E4F6">
                  <wp:extent cx="2018038" cy="2632075"/>
                  <wp:effectExtent l="0" t="0" r="1270" b="0"/>
                  <wp:docPr id="1" name="Slika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404" cy="263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5E75E3" w:rsidRDefault="005E75E3" w:rsidP="005E75E3">
            <w:pPr>
              <w:spacing w:before="100" w:beforeAutospacing="1"/>
              <w:jc w:val="center"/>
              <w:rPr>
                <w:rFonts w:ascii="Comic Sans MS" w:hAnsi="Comic Sans MS"/>
              </w:rPr>
            </w:pPr>
          </w:p>
          <w:p w:rsidR="005E75E3" w:rsidRDefault="005E75E3" w:rsidP="005E75E3">
            <w:pPr>
              <w:spacing w:before="100" w:beforeAutospacing="1"/>
              <w:jc w:val="center"/>
              <w:rPr>
                <w:rFonts w:ascii="Comic Sans MS" w:hAnsi="Comic Sans MS"/>
              </w:rPr>
            </w:pPr>
          </w:p>
          <w:p w:rsidR="005E75E3" w:rsidRPr="0060794E" w:rsidRDefault="00732E2B" w:rsidP="005E75E3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B85477">
              <w:rPr>
                <w:rFonts w:ascii="Comic Sans MS" w:hAnsi="Comic Sans MS"/>
              </w:rPr>
              <w:t xml:space="preserve"> </w:t>
            </w:r>
            <w:r w:rsidR="005E75E3" w:rsidRPr="0060794E">
              <w:rPr>
                <w:rFonts w:ascii="Comic Sans MS" w:eastAsia="Times New Roman" w:hAnsi="Comic Sans MS" w:cs="Times New Roman"/>
                <w:b/>
                <w:bCs/>
                <w:szCs w:val="24"/>
                <w:lang w:eastAsia="sl-SI"/>
              </w:rPr>
              <w:t>David Bedrač</w:t>
            </w:r>
            <w:r w:rsidR="005E75E3"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, slovenski</w:t>
            </w:r>
            <w:r w:rsid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pesnik</w:t>
            </w:r>
            <w:r w:rsidR="005E75E3"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, literarni</w:t>
            </w:r>
            <w:r w:rsid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mentor</w:t>
            </w:r>
            <w:r w:rsidR="00582845"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, doktor literarnih ved in </w:t>
            </w:r>
            <w:r w:rsid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>profesor</w:t>
            </w:r>
            <w:r w:rsidR="005E75E3"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slovenščine,</w:t>
            </w:r>
            <w:r w:rsidR="005E75E3"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rojen 1978 na Ptuju</w:t>
            </w:r>
            <w:r w:rsidR="005E75E3"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.</w:t>
            </w:r>
          </w:p>
          <w:p w:rsidR="00732E2B" w:rsidRPr="005E75E3" w:rsidRDefault="00732E2B" w:rsidP="005E75E3">
            <w:pPr>
              <w:spacing w:before="100" w:beforeAutospacing="1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732E2B" w:rsidRPr="0084459E" w:rsidRDefault="00732E2B" w:rsidP="00631B48">
            <w:pPr>
              <w:spacing w:after="0" w:afterAutospacing="0"/>
              <w:jc w:val="center"/>
              <w:rPr>
                <w:rFonts w:ascii="Comic Sans MS" w:hAnsi="Comic Sans MS"/>
              </w:rPr>
            </w:pPr>
            <w:r w:rsidRPr="0084459E">
              <w:rPr>
                <w:rFonts w:ascii="Comic Sans MS" w:hAnsi="Comic Sans MS"/>
                <w:noProof/>
                <w:lang w:eastAsia="sl-SI"/>
              </w:rPr>
              <w:lastRenderedPageBreak/>
              <w:drawing>
                <wp:inline distT="0" distB="0" distL="0" distR="0">
                  <wp:extent cx="1682151" cy="1094081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445" cy="111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2E2B" w:rsidRPr="0084459E" w:rsidRDefault="00732E2B" w:rsidP="00631B48">
            <w:pPr>
              <w:spacing w:after="0" w:afterAutospacing="0"/>
              <w:jc w:val="center"/>
              <w:rPr>
                <w:rFonts w:ascii="Comic Sans MS" w:hAnsi="Comic Sans MS"/>
              </w:rPr>
            </w:pPr>
            <w:r w:rsidRPr="0084459E">
              <w:rPr>
                <w:rFonts w:ascii="Comic Sans MS" w:hAnsi="Comic Sans MS"/>
              </w:rPr>
              <w:t>DPD SVOBODA</w:t>
            </w:r>
          </w:p>
          <w:p w:rsidR="00732E2B" w:rsidRPr="0084459E" w:rsidRDefault="00732E2B" w:rsidP="00631B48">
            <w:pPr>
              <w:spacing w:after="0" w:afterAutospacing="0"/>
              <w:jc w:val="center"/>
              <w:rPr>
                <w:rFonts w:ascii="Comic Sans MS" w:hAnsi="Comic Sans MS"/>
              </w:rPr>
            </w:pPr>
            <w:r w:rsidRPr="0084459E">
              <w:rPr>
                <w:rFonts w:ascii="Comic Sans MS" w:hAnsi="Comic Sans MS"/>
              </w:rPr>
              <w:t>Ul. Borisa Kraigherja 25</w:t>
            </w:r>
          </w:p>
          <w:p w:rsidR="00732E2B" w:rsidRPr="0084459E" w:rsidRDefault="00732E2B" w:rsidP="00631B48">
            <w:pPr>
              <w:spacing w:after="0" w:afterAutospacing="0"/>
              <w:jc w:val="center"/>
              <w:rPr>
                <w:rFonts w:ascii="Comic Sans MS" w:hAnsi="Comic Sans MS"/>
              </w:rPr>
            </w:pPr>
            <w:r w:rsidRPr="0084459E">
              <w:rPr>
                <w:rFonts w:ascii="Comic Sans MS" w:hAnsi="Comic Sans MS"/>
              </w:rPr>
              <w:t>2325 Kidričevo</w:t>
            </w:r>
          </w:p>
          <w:p w:rsidR="00732E2B" w:rsidRPr="0084459E" w:rsidRDefault="00732E2B" w:rsidP="00B85477">
            <w:pPr>
              <w:spacing w:after="0" w:afterAutospacing="0"/>
              <w:rPr>
                <w:rFonts w:ascii="Comic Sans MS" w:hAnsi="Comic Sans MS"/>
              </w:rPr>
            </w:pPr>
          </w:p>
          <w:p w:rsidR="00732E2B" w:rsidRPr="0084459E" w:rsidRDefault="00732E2B" w:rsidP="00631B48">
            <w:pPr>
              <w:spacing w:after="0" w:afterAutospacing="0"/>
              <w:jc w:val="center"/>
              <w:rPr>
                <w:rFonts w:ascii="Comic Sans MS" w:hAnsi="Comic Sans MS"/>
                <w:szCs w:val="24"/>
              </w:rPr>
            </w:pPr>
            <w:r w:rsidRPr="0084459E">
              <w:rPr>
                <w:rFonts w:ascii="Comic Sans MS" w:hAnsi="Comic Sans MS"/>
                <w:szCs w:val="24"/>
              </w:rPr>
              <w:t>Literarna sekcija</w:t>
            </w:r>
          </w:p>
          <w:p w:rsidR="00732E2B" w:rsidRPr="0084459E" w:rsidRDefault="00732E2B" w:rsidP="00631B48">
            <w:pPr>
              <w:spacing w:after="0" w:afterAutospacing="0"/>
              <w:jc w:val="center"/>
              <w:rPr>
                <w:rFonts w:ascii="Comic Sans MS" w:hAnsi="Comic Sans MS"/>
              </w:rPr>
            </w:pPr>
          </w:p>
          <w:p w:rsidR="00732E2B" w:rsidRPr="0084459E" w:rsidRDefault="00732E2B" w:rsidP="00631B48">
            <w:pPr>
              <w:spacing w:after="0" w:afterAutospacing="0"/>
              <w:jc w:val="center"/>
              <w:rPr>
                <w:rFonts w:ascii="Comic Sans MS" w:hAnsi="Comic Sans MS"/>
              </w:rPr>
            </w:pPr>
          </w:p>
          <w:p w:rsidR="00732E2B" w:rsidRPr="0084459E" w:rsidRDefault="00732E2B" w:rsidP="00B85477">
            <w:pPr>
              <w:spacing w:after="0" w:afterAutospacing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4459E">
              <w:rPr>
                <w:rFonts w:ascii="Comic Sans MS" w:hAnsi="Comic Sans MS"/>
                <w:b/>
                <w:sz w:val="28"/>
                <w:szCs w:val="28"/>
              </w:rPr>
              <w:t>VABI NA</w:t>
            </w:r>
          </w:p>
          <w:p w:rsidR="00732E2B" w:rsidRPr="0084459E" w:rsidRDefault="00732E2B" w:rsidP="00631B48">
            <w:pPr>
              <w:spacing w:after="0" w:afterAutospacing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32E2B" w:rsidRPr="00B85477" w:rsidRDefault="00732E2B" w:rsidP="00631B48">
            <w:pPr>
              <w:spacing w:after="0" w:afterAutospacing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85477">
              <w:rPr>
                <w:rFonts w:ascii="Comic Sans MS" w:hAnsi="Comic Sans MS"/>
                <w:sz w:val="28"/>
                <w:szCs w:val="28"/>
              </w:rPr>
              <w:t>TA VESELI DAN KULTURE</w:t>
            </w:r>
          </w:p>
          <w:p w:rsidR="00732E2B" w:rsidRDefault="00732E2B" w:rsidP="00B85477">
            <w:pPr>
              <w:spacing w:after="0" w:afterAutospacing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B85477" w:rsidRPr="00D10FD8" w:rsidRDefault="00B85477" w:rsidP="00B85477">
            <w:pPr>
              <w:spacing w:after="0" w:afterAutospacing="0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732E2B" w:rsidRPr="00D10FD8" w:rsidRDefault="00B85477" w:rsidP="00631B48">
            <w:pPr>
              <w:spacing w:after="0" w:afterAutospacing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10FD8">
              <w:rPr>
                <w:rFonts w:ascii="Comic Sans MS" w:hAnsi="Comic Sans MS"/>
                <w:b/>
                <w:sz w:val="32"/>
                <w:szCs w:val="32"/>
              </w:rPr>
              <w:t xml:space="preserve">Z </w:t>
            </w:r>
            <w:r w:rsidR="00582845">
              <w:rPr>
                <w:rFonts w:ascii="Comic Sans MS" w:hAnsi="Comic Sans MS"/>
                <w:b/>
                <w:sz w:val="32"/>
                <w:szCs w:val="32"/>
              </w:rPr>
              <w:t xml:space="preserve">dr. </w:t>
            </w:r>
            <w:r w:rsidR="0060794E">
              <w:rPr>
                <w:rFonts w:ascii="Comic Sans MS" w:hAnsi="Comic Sans MS"/>
                <w:b/>
                <w:sz w:val="32"/>
                <w:szCs w:val="32"/>
              </w:rPr>
              <w:t>DAVIDOM</w:t>
            </w:r>
            <w:r w:rsidR="00732E2B" w:rsidRPr="00D10FD8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60794E">
              <w:rPr>
                <w:rFonts w:ascii="Comic Sans MS" w:hAnsi="Comic Sans MS"/>
                <w:b/>
                <w:sz w:val="32"/>
                <w:szCs w:val="32"/>
              </w:rPr>
              <w:t>BEDRAČEM</w:t>
            </w:r>
          </w:p>
          <w:p w:rsidR="00732E2B" w:rsidRPr="0084459E" w:rsidRDefault="00732E2B" w:rsidP="00631B48">
            <w:pPr>
              <w:spacing w:after="0" w:afterAutospacing="0"/>
              <w:jc w:val="center"/>
              <w:rPr>
                <w:rFonts w:ascii="Comic Sans MS" w:hAnsi="Comic Sans MS"/>
              </w:rPr>
            </w:pPr>
          </w:p>
          <w:p w:rsidR="00732E2B" w:rsidRPr="0084459E" w:rsidRDefault="00732E2B" w:rsidP="00631B48">
            <w:pPr>
              <w:spacing w:after="0" w:afterAutospacing="0"/>
              <w:jc w:val="center"/>
              <w:rPr>
                <w:rFonts w:ascii="Comic Sans MS" w:hAnsi="Comic Sans MS"/>
              </w:rPr>
            </w:pPr>
          </w:p>
          <w:p w:rsidR="00732E2B" w:rsidRPr="0084459E" w:rsidRDefault="00A52187" w:rsidP="00631B48">
            <w:pPr>
              <w:spacing w:after="0" w:afterAutospacing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v </w:t>
            </w:r>
            <w:r w:rsidR="0060794E">
              <w:rPr>
                <w:rFonts w:ascii="Comic Sans MS" w:hAnsi="Comic Sans MS"/>
                <w:b/>
                <w:sz w:val="28"/>
                <w:szCs w:val="28"/>
              </w:rPr>
              <w:t>ponedeljek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r w:rsidR="0060794E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732E2B" w:rsidRPr="0084459E">
              <w:rPr>
                <w:rFonts w:ascii="Comic Sans MS" w:hAnsi="Comic Sans MS"/>
                <w:b/>
                <w:sz w:val="28"/>
                <w:szCs w:val="28"/>
              </w:rPr>
              <w:t>. decembra 201</w:t>
            </w:r>
            <w:r w:rsidR="0060794E">
              <w:rPr>
                <w:rFonts w:ascii="Comic Sans MS" w:hAnsi="Comic Sans MS"/>
                <w:b/>
                <w:sz w:val="28"/>
                <w:szCs w:val="28"/>
              </w:rPr>
              <w:t>7</w:t>
            </w:r>
            <w:r w:rsidR="00B85477">
              <w:rPr>
                <w:rFonts w:ascii="Comic Sans MS" w:hAnsi="Comic Sans MS"/>
                <w:b/>
                <w:sz w:val="28"/>
                <w:szCs w:val="28"/>
              </w:rPr>
              <w:t>,</w:t>
            </w:r>
            <w:r w:rsidR="00732E2B" w:rsidRPr="0084459E">
              <w:rPr>
                <w:rFonts w:ascii="Comic Sans MS" w:hAnsi="Comic Sans MS"/>
                <w:b/>
                <w:sz w:val="28"/>
                <w:szCs w:val="28"/>
              </w:rPr>
              <w:t xml:space="preserve"> ob 17. uri</w:t>
            </w:r>
          </w:p>
          <w:p w:rsidR="00732E2B" w:rsidRPr="0084459E" w:rsidRDefault="00732E2B" w:rsidP="00631B48">
            <w:pPr>
              <w:spacing w:after="0" w:afterAutospacing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4459E">
              <w:rPr>
                <w:rFonts w:ascii="Comic Sans MS" w:hAnsi="Comic Sans MS"/>
                <w:sz w:val="28"/>
                <w:szCs w:val="28"/>
              </w:rPr>
              <w:t>v knjižnici DPD Svoboda v Kidričevem</w:t>
            </w:r>
          </w:p>
          <w:p w:rsidR="00B85477" w:rsidRPr="003D24BE" w:rsidRDefault="00B85477" w:rsidP="00B85477">
            <w:pPr>
              <w:pStyle w:val="Navadensplet"/>
              <w:spacing w:before="0" w:beforeAutospacing="0"/>
              <w:rPr>
                <w:rFonts w:ascii="Comic Sans MS" w:hAnsi="Comic Sans MS"/>
                <w:szCs w:val="22"/>
              </w:rPr>
            </w:pPr>
          </w:p>
          <w:p w:rsidR="00B85477" w:rsidRPr="00D10FD8" w:rsidRDefault="00D10FD8" w:rsidP="00D10FD8">
            <w:pPr>
              <w:spacing w:after="0" w:afterAutospacing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SPREMLJAJOČA</w:t>
            </w:r>
            <w:r w:rsidR="00B85477" w:rsidRPr="003D24BE">
              <w:rPr>
                <w:rFonts w:ascii="Comic Sans MS" w:hAnsi="Comic Sans MS"/>
                <w:b/>
              </w:rPr>
              <w:t xml:space="preserve"> PRIREDIT</w:t>
            </w:r>
            <w:r>
              <w:rPr>
                <w:rFonts w:ascii="Comic Sans MS" w:hAnsi="Comic Sans MS"/>
                <w:b/>
              </w:rPr>
              <w:t>E</w:t>
            </w:r>
            <w:r w:rsidR="00B85477" w:rsidRPr="003D24BE">
              <w:rPr>
                <w:rFonts w:ascii="Comic Sans MS" w:hAnsi="Comic Sans MS"/>
                <w:b/>
              </w:rPr>
              <w:t>V</w:t>
            </w:r>
          </w:p>
          <w:p w:rsidR="003D24BE" w:rsidRPr="003D24BE" w:rsidRDefault="003D24BE" w:rsidP="0060794E">
            <w:pPr>
              <w:shd w:val="clear" w:color="auto" w:fill="FFFFFF"/>
              <w:spacing w:after="0" w:afterAutospacing="0"/>
              <w:jc w:val="center"/>
              <w:rPr>
                <w:rFonts w:ascii="Comic Sans MS" w:eastAsia="Times New Roman" w:hAnsi="Comic Sans MS" w:cs="Times New Roman"/>
                <w:color w:val="000000"/>
                <w:lang w:eastAsia="sl-SI"/>
              </w:rPr>
            </w:pPr>
            <w:r w:rsidRPr="003D24BE">
              <w:rPr>
                <w:rFonts w:ascii="Comic Sans MS" w:eastAsia="Times New Roman" w:hAnsi="Comic Sans MS" w:cs="Times New Roman"/>
                <w:color w:val="000000"/>
                <w:lang w:eastAsia="sl-SI"/>
              </w:rPr>
              <w:t xml:space="preserve">Razstava </w:t>
            </w:r>
            <w:r w:rsidR="004870E9">
              <w:rPr>
                <w:rFonts w:ascii="Comic Sans MS" w:eastAsia="Times New Roman" w:hAnsi="Comic Sans MS" w:cs="Times New Roman"/>
                <w:color w:val="000000"/>
                <w:lang w:eastAsia="sl-SI"/>
              </w:rPr>
              <w:t>likovnih del</w:t>
            </w:r>
            <w:r w:rsidR="0060794E">
              <w:rPr>
                <w:rFonts w:ascii="Comic Sans MS" w:eastAsia="Times New Roman" w:hAnsi="Comic Sans MS" w:cs="Times New Roman"/>
                <w:color w:val="000000"/>
                <w:lang w:eastAsia="sl-SI"/>
              </w:rPr>
              <w:t xml:space="preserve"> članov likovne sekcije.</w:t>
            </w:r>
          </w:p>
          <w:p w:rsidR="0084459E" w:rsidRPr="0084459E" w:rsidRDefault="0084459E" w:rsidP="00631B48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  <w:p w:rsidR="00C65B55" w:rsidRDefault="00C65B55" w:rsidP="00D10FD8">
            <w:pPr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  <w:p w:rsidR="00C65B55" w:rsidRDefault="00C65B55" w:rsidP="00C65B55">
            <w:pPr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  <w:p w:rsidR="0084459E" w:rsidRPr="0084459E" w:rsidRDefault="00C65B55" w:rsidP="00C65B55">
            <w:pPr>
              <w:ind w:left="583" w:hanging="583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       </w:t>
            </w:r>
          </w:p>
          <w:p w:rsidR="005E75E3" w:rsidRDefault="005E75E3" w:rsidP="005E75E3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</w:p>
          <w:p w:rsidR="005E75E3" w:rsidRPr="0060794E" w:rsidRDefault="005E75E3" w:rsidP="005E75E3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Bedrač je študiral slovenski jezik s književnostjo na</w:t>
            </w:r>
            <w:r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Pedagoški fakulteti v Mariboru</w:t>
            </w:r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. Študijsko se je izpopolnjeval tudi na Poljskem. Je član uredniškega odbora revije</w:t>
            </w:r>
            <w:r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Mentor</w:t>
            </w:r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. Vodi literarne delavnice, tabore, klube in druga strokovna literarna srečanja. Je mentor številnim literarnim ustvarjalcem, še posebej se ukvarja z vprašanji literarnega ustvarjanja mladih.</w:t>
            </w:r>
            <w:r w:rsidR="00582845"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Leta 2015 je doktoriral s področja najsodobnejše slovenske lirike.</w:t>
            </w:r>
          </w:p>
          <w:p w:rsidR="005E75E3" w:rsidRPr="0060794E" w:rsidRDefault="005E75E3" w:rsidP="005E75E3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Piše za odrasle in otroke. Objavlja v slovenskih literarnih revijah za odrasle ter revijah za otroke</w:t>
            </w:r>
            <w:r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Ciciban</w:t>
            </w:r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in</w:t>
            </w:r>
            <w:r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Times New Roman"/>
                <w:szCs w:val="24"/>
                <w:lang w:eastAsia="sl-SI"/>
              </w:rPr>
              <w:t>Cicido</w:t>
            </w:r>
            <w:proofErr w:type="spellEnd"/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. Doslej je izdal </w:t>
            </w:r>
            <w:r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pet </w:t>
            </w:r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pesnišk</w:t>
            </w:r>
            <w:r>
              <w:rPr>
                <w:rFonts w:ascii="Comic Sans MS" w:eastAsia="Times New Roman" w:hAnsi="Comic Sans MS" w:cs="Times New Roman"/>
                <w:szCs w:val="24"/>
                <w:lang w:eastAsia="sl-SI"/>
              </w:rPr>
              <w:t>ih</w:t>
            </w:r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zbirk</w:t>
            </w:r>
            <w:r>
              <w:rPr>
                <w:rFonts w:ascii="Comic Sans MS" w:eastAsia="Times New Roman" w:hAnsi="Comic Sans MS" w:cs="Times New Roman"/>
                <w:szCs w:val="24"/>
                <w:lang w:eastAsia="sl-SI"/>
              </w:rPr>
              <w:t>, zbirki otroških pesmi,</w:t>
            </w:r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slikanico in </w:t>
            </w:r>
            <w:proofErr w:type="spellStart"/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fotkanico</w:t>
            </w:r>
            <w:proofErr w:type="spellEnd"/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. Njegove pesmi so prevedene v več jezikov, sodeloval je tudi na festivalih in srečanjih s tujimi pesniki</w:t>
            </w:r>
            <w:r>
              <w:rPr>
                <w:rFonts w:ascii="Comic Sans MS" w:eastAsia="Times New Roman" w:hAnsi="Comic Sans MS" w:cs="Times New Roman"/>
                <w:szCs w:val="24"/>
                <w:lang w:eastAsia="sl-SI"/>
              </w:rPr>
              <w:t>.</w:t>
            </w:r>
          </w:p>
          <w:p w:rsidR="005E75E3" w:rsidRPr="0060794E" w:rsidRDefault="005E75E3" w:rsidP="005E75E3">
            <w:pPr>
              <w:spacing w:before="100" w:beforeAutospacing="1"/>
              <w:jc w:val="center"/>
              <w:rPr>
                <w:rFonts w:ascii="Comic Sans MS" w:eastAsia="Times New Roman" w:hAnsi="Comic Sans MS" w:cs="Times New Roman"/>
                <w:szCs w:val="24"/>
                <w:lang w:eastAsia="sl-SI"/>
              </w:rPr>
            </w:pPr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Leta 2007 je izšel njegov priročnik o pesnjenju </w:t>
            </w:r>
            <w:r w:rsidRPr="0060794E">
              <w:rPr>
                <w:rFonts w:ascii="Comic Sans MS" w:eastAsia="Times New Roman" w:hAnsi="Comic Sans MS" w:cs="Times New Roman"/>
                <w:i/>
                <w:iCs/>
                <w:szCs w:val="24"/>
                <w:lang w:eastAsia="sl-SI"/>
              </w:rPr>
              <w:t>Brez uteži</w:t>
            </w:r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.</w:t>
            </w:r>
          </w:p>
          <w:p w:rsidR="00732E2B" w:rsidRPr="0084459E" w:rsidRDefault="005E75E3" w:rsidP="005E75E3">
            <w:pPr>
              <w:spacing w:after="0" w:afterAutospacing="0"/>
              <w:ind w:left="583" w:hanging="583"/>
              <w:jc w:val="center"/>
              <w:rPr>
                <w:rFonts w:ascii="Comic Sans MS" w:hAnsi="Comic Sans MS"/>
              </w:rPr>
            </w:pPr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Prejel je več nagrad na literarnih natečajih in</w:t>
            </w:r>
            <w:r>
              <w:rPr>
                <w:rFonts w:ascii="Comic Sans MS" w:eastAsia="Times New Roman" w:hAnsi="Comic Sans MS" w:cs="Times New Roman"/>
                <w:szCs w:val="24"/>
                <w:lang w:eastAsia="sl-SI"/>
              </w:rPr>
              <w:t xml:space="preserve"> oljenko</w:t>
            </w:r>
            <w:r w:rsidRPr="0060794E">
              <w:rPr>
                <w:rFonts w:ascii="Comic Sans MS" w:eastAsia="Times New Roman" w:hAnsi="Comic Sans MS" w:cs="Times New Roman"/>
                <w:szCs w:val="24"/>
                <w:lang w:eastAsia="sl-SI"/>
              </w:rPr>
              <w:t>, najvišje priznanje Mestne občine Ptuj za dosežke na kulturnem področju.</w:t>
            </w:r>
          </w:p>
        </w:tc>
      </w:tr>
    </w:tbl>
    <w:p w:rsidR="00C7147A" w:rsidRDefault="00C7147A"/>
    <w:sectPr w:rsidR="00C7147A" w:rsidSect="00D10FD8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2DA5"/>
    <w:multiLevelType w:val="multilevel"/>
    <w:tmpl w:val="AAF0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C6466C"/>
    <w:multiLevelType w:val="multilevel"/>
    <w:tmpl w:val="E05A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E57E5"/>
    <w:multiLevelType w:val="multilevel"/>
    <w:tmpl w:val="7BEA4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C54E2"/>
    <w:multiLevelType w:val="multilevel"/>
    <w:tmpl w:val="4FC2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2B"/>
    <w:rsid w:val="00066E96"/>
    <w:rsid w:val="000E72E6"/>
    <w:rsid w:val="002C3E20"/>
    <w:rsid w:val="00393F2C"/>
    <w:rsid w:val="003D24BE"/>
    <w:rsid w:val="004870E9"/>
    <w:rsid w:val="00582845"/>
    <w:rsid w:val="005E75E3"/>
    <w:rsid w:val="0060794E"/>
    <w:rsid w:val="00631B48"/>
    <w:rsid w:val="00732E2B"/>
    <w:rsid w:val="007C1385"/>
    <w:rsid w:val="007C1C16"/>
    <w:rsid w:val="008234C3"/>
    <w:rsid w:val="0084459E"/>
    <w:rsid w:val="00A52187"/>
    <w:rsid w:val="00B2665E"/>
    <w:rsid w:val="00B80478"/>
    <w:rsid w:val="00B85477"/>
    <w:rsid w:val="00C65B55"/>
    <w:rsid w:val="00C7147A"/>
    <w:rsid w:val="00D10FD8"/>
    <w:rsid w:val="00FC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98E7C-A2DA-4B10-B81E-8D9D48A4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32E2B"/>
    <w:pPr>
      <w:spacing w:after="100" w:afterAutospacing="1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32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E2B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E2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732E2B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32E2B"/>
    <w:pPr>
      <w:spacing w:before="100" w:beforeAutospacing="1"/>
    </w:pPr>
    <w:rPr>
      <w:rFonts w:eastAsia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555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7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802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6678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9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66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465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82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79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799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F2B1-5282-42ED-8E82-86D0031D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KIDRIČEVO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RAC17</dc:creator>
  <cp:lastModifiedBy>TINA</cp:lastModifiedBy>
  <cp:revision>4</cp:revision>
  <dcterms:created xsi:type="dcterms:W3CDTF">2017-11-27T08:15:00Z</dcterms:created>
  <dcterms:modified xsi:type="dcterms:W3CDTF">2017-11-27T08:18:00Z</dcterms:modified>
</cp:coreProperties>
</file>