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72" w:rsidRPr="00710259" w:rsidRDefault="008B3272" w:rsidP="008B32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36"/>
          <w:szCs w:val="20"/>
          <w:lang w:val="de-DE" w:eastAsia="sl-SI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20"/>
          <w:lang w:eastAsia="sl-SI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4069080</wp:posOffset>
            </wp:positionH>
            <wp:positionV relativeFrom="paragraph">
              <wp:posOffset>-274320</wp:posOffset>
            </wp:positionV>
            <wp:extent cx="101473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086" y="21375"/>
                <wp:lineTo x="21086" y="0"/>
                <wp:lineTo x="0" y="0"/>
              </wp:wrapPolygon>
            </wp:wrapTight>
            <wp:docPr id="1" name="Picture 1" descr="ZNAK-S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S~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259">
        <w:rPr>
          <w:rFonts w:ascii="Times New Roman" w:eastAsia="Times New Roman" w:hAnsi="Times New Roman" w:cs="Times New Roman"/>
          <w:b/>
          <w:i/>
          <w:sz w:val="36"/>
          <w:szCs w:val="20"/>
          <w:lang w:val="de-DE" w:eastAsia="sl-SI"/>
        </w:rPr>
        <w:t>Društvo žena in deklet na podeželju – Ig</w:t>
      </w:r>
    </w:p>
    <w:p w:rsidR="008B3272" w:rsidRDefault="008B3272" w:rsidP="008B3272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de-DE" w:eastAsia="sl-SI"/>
        </w:rPr>
      </w:pPr>
    </w:p>
    <w:p w:rsidR="007D06C8" w:rsidRDefault="007D06C8"/>
    <w:p w:rsidR="001E1354" w:rsidRDefault="001E1354"/>
    <w:p w:rsidR="008B3272" w:rsidRPr="002B5553" w:rsidRDefault="008B3272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B5553">
        <w:rPr>
          <w:rFonts w:ascii="Times New Roman" w:hAnsi="Times New Roman" w:cs="Times New Roman"/>
          <w:sz w:val="26"/>
          <w:szCs w:val="26"/>
        </w:rPr>
        <w:t>Spoštovani!</w:t>
      </w:r>
    </w:p>
    <w:p w:rsidR="008B3272" w:rsidRPr="002B5553" w:rsidRDefault="008B3272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1E1354" w:rsidRPr="002B5553" w:rsidRDefault="001E1354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A53D8C" w:rsidRPr="002B5553" w:rsidRDefault="001E1354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B5553">
        <w:rPr>
          <w:rFonts w:ascii="Times New Roman" w:hAnsi="Times New Roman" w:cs="Times New Roman"/>
          <w:sz w:val="26"/>
          <w:szCs w:val="26"/>
        </w:rPr>
        <w:t xml:space="preserve">Nič nenavadnega ni, da morajo tudi mladi – žal – poseči po zdravilu, ko imajo zdravstvene težave. Še pogosteje pa to storimo vsi, ki sodimo v skupino starejših. </w:t>
      </w:r>
    </w:p>
    <w:p w:rsidR="001E1354" w:rsidRPr="002B5553" w:rsidRDefault="001E1354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2B5553" w:rsidRPr="002B5553" w:rsidRDefault="001E1354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B5553">
        <w:rPr>
          <w:rFonts w:ascii="Times New Roman" w:hAnsi="Times New Roman" w:cs="Times New Roman"/>
          <w:sz w:val="26"/>
          <w:szCs w:val="26"/>
        </w:rPr>
        <w:t xml:space="preserve">Eni in drugi imamo problem, ko moramo dnevno zaužiti več različnih tablet, kapsul..se zavedamo, da je njihov učinek odvisen od pravilnega </w:t>
      </w:r>
      <w:r w:rsidR="002B5553" w:rsidRPr="002B5553">
        <w:rPr>
          <w:rFonts w:ascii="Times New Roman" w:hAnsi="Times New Roman" w:cs="Times New Roman"/>
          <w:sz w:val="26"/>
          <w:szCs w:val="26"/>
        </w:rPr>
        <w:t>kombiniranja različnih zdravil, pa tudi od te</w:t>
      </w:r>
      <w:r w:rsidR="002960B3">
        <w:rPr>
          <w:rFonts w:ascii="Times New Roman" w:hAnsi="Times New Roman" w:cs="Times New Roman"/>
          <w:sz w:val="26"/>
          <w:szCs w:val="26"/>
        </w:rPr>
        <w:t>ga katero hrano zaužijemo ob je</w:t>
      </w:r>
      <w:r w:rsidR="002B5553" w:rsidRPr="002B5553">
        <w:rPr>
          <w:rFonts w:ascii="Times New Roman" w:hAnsi="Times New Roman" w:cs="Times New Roman"/>
          <w:sz w:val="26"/>
          <w:szCs w:val="26"/>
        </w:rPr>
        <w:t>manju zdravil? Vemo, da se učinek lahko poveča ali tudi zmanjša, če so kombinacije nepravilne?</w:t>
      </w:r>
    </w:p>
    <w:p w:rsidR="002B5553" w:rsidRPr="002960B3" w:rsidRDefault="002B555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2B5553" w:rsidRDefault="002B555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960B3">
        <w:rPr>
          <w:rFonts w:ascii="Times New Roman" w:hAnsi="Times New Roman" w:cs="Times New Roman"/>
          <w:sz w:val="26"/>
          <w:szCs w:val="26"/>
        </w:rPr>
        <w:t xml:space="preserve">Pred skoraj 10 leti smo že imeli predavanje na to temo in obisk je bil izjemen. Prav </w:t>
      </w:r>
      <w:r w:rsidR="002960B3" w:rsidRPr="002960B3">
        <w:rPr>
          <w:rFonts w:ascii="Times New Roman" w:hAnsi="Times New Roman" w:cs="Times New Roman"/>
          <w:sz w:val="26"/>
          <w:szCs w:val="26"/>
        </w:rPr>
        <w:t>zato, zaradi namigov in prošenj</w:t>
      </w:r>
      <w:r w:rsidRPr="002960B3">
        <w:rPr>
          <w:rFonts w:ascii="Times New Roman" w:hAnsi="Times New Roman" w:cs="Times New Roman"/>
          <w:sz w:val="26"/>
          <w:szCs w:val="26"/>
        </w:rPr>
        <w:t>, da predavanje ponovimo, smo se</w:t>
      </w:r>
      <w:r w:rsidR="002960B3">
        <w:rPr>
          <w:rFonts w:ascii="Times New Roman" w:hAnsi="Times New Roman" w:cs="Times New Roman"/>
          <w:sz w:val="26"/>
          <w:szCs w:val="26"/>
        </w:rPr>
        <w:t xml:space="preserve"> v Društvu žena in deklet na podeželju Ig v sodelovanju z Lekarno Ig </w:t>
      </w:r>
      <w:r w:rsidRPr="002960B3">
        <w:rPr>
          <w:rFonts w:ascii="Times New Roman" w:hAnsi="Times New Roman" w:cs="Times New Roman"/>
          <w:sz w:val="26"/>
          <w:szCs w:val="26"/>
        </w:rPr>
        <w:t xml:space="preserve"> odločili, da to storimo. </w:t>
      </w:r>
    </w:p>
    <w:p w:rsidR="002960B3" w:rsidRPr="002960B3" w:rsidRDefault="002960B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1E1354" w:rsidRDefault="002B555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960B3">
        <w:rPr>
          <w:rFonts w:ascii="Times New Roman" w:hAnsi="Times New Roman" w:cs="Times New Roman"/>
          <w:sz w:val="26"/>
          <w:szCs w:val="26"/>
        </w:rPr>
        <w:t>V vseh letih smo marsikaj pozabili, pojavila so se nova zdravila in nova spoznanja, pa morda pri</w:t>
      </w:r>
      <w:r w:rsidR="002960B3">
        <w:rPr>
          <w:rFonts w:ascii="Times New Roman" w:hAnsi="Times New Roman" w:cs="Times New Roman"/>
          <w:sz w:val="26"/>
          <w:szCs w:val="26"/>
        </w:rPr>
        <w:t>dejo in  prisluhnejo</w:t>
      </w:r>
      <w:r w:rsidRPr="002960B3">
        <w:rPr>
          <w:rFonts w:ascii="Times New Roman" w:hAnsi="Times New Roman" w:cs="Times New Roman"/>
          <w:sz w:val="26"/>
          <w:szCs w:val="26"/>
        </w:rPr>
        <w:t xml:space="preserve"> tej zelo pomembni temi tudi novi poslušalci…</w:t>
      </w:r>
    </w:p>
    <w:p w:rsidR="002960B3" w:rsidRDefault="002960B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F42D5B" w:rsidRPr="002960B3" w:rsidRDefault="00F42D5B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2B5553" w:rsidRDefault="002B5553" w:rsidP="001E1354">
      <w:pPr>
        <w:pStyle w:val="Brezrazmikov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Zato vas vse prijazno vabimo, da pridete in prisluhnete mag. Simoni Vučko Mole, vodji Lekarne Ig, ki nam bo tudi tokra</w:t>
      </w:r>
      <w:r w:rsidR="00F42D5B">
        <w:rPr>
          <w:rFonts w:ascii="Times New Roman" w:hAnsi="Times New Roman" w:cs="Times New Roman"/>
          <w:b/>
          <w:sz w:val="26"/>
          <w:szCs w:val="26"/>
        </w:rPr>
        <w:t>t povedala marsikaj zanimivega in za vse nas pomembnega.  P</w:t>
      </w:r>
      <w:r>
        <w:rPr>
          <w:rFonts w:ascii="Times New Roman" w:hAnsi="Times New Roman" w:cs="Times New Roman"/>
          <w:b/>
          <w:sz w:val="26"/>
          <w:szCs w:val="26"/>
        </w:rPr>
        <w:t>o predavanju pa vam bo na voljo tudi z odgovori na vaša vprašanja.</w:t>
      </w:r>
    </w:p>
    <w:p w:rsidR="002960B3" w:rsidRDefault="002960B3" w:rsidP="001E1354">
      <w:pPr>
        <w:pStyle w:val="Brezrazmikov"/>
        <w:rPr>
          <w:rFonts w:ascii="Times New Roman" w:hAnsi="Times New Roman" w:cs="Times New Roman"/>
          <w:b/>
          <w:sz w:val="26"/>
          <w:szCs w:val="26"/>
        </w:rPr>
      </w:pPr>
    </w:p>
    <w:p w:rsidR="002B5553" w:rsidRDefault="002B5553" w:rsidP="001E1354">
      <w:pPr>
        <w:pStyle w:val="Brezrazmikov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Prepričani smo, da se je vsakdo že vprašal, kako jemati zdravilo, še posebej, če jih mora več hkrati.</w:t>
      </w:r>
    </w:p>
    <w:p w:rsidR="002B5553" w:rsidRDefault="002B5553" w:rsidP="001E1354">
      <w:pPr>
        <w:pStyle w:val="Brezrazmikov"/>
        <w:rPr>
          <w:rFonts w:ascii="Times New Roman" w:hAnsi="Times New Roman" w:cs="Times New Roman"/>
          <w:b/>
          <w:sz w:val="26"/>
          <w:szCs w:val="26"/>
        </w:rPr>
      </w:pPr>
    </w:p>
    <w:p w:rsidR="002B5553" w:rsidRDefault="002B5553" w:rsidP="001E1354">
      <w:pPr>
        <w:pStyle w:val="Brezrazmikov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960B3">
        <w:rPr>
          <w:rFonts w:ascii="Times New Roman" w:hAnsi="Times New Roman" w:cs="Times New Roman"/>
          <w:sz w:val="26"/>
          <w:szCs w:val="26"/>
          <w:u w:val="single"/>
        </w:rPr>
        <w:t xml:space="preserve">Predavanje </w:t>
      </w:r>
      <w:r w:rsidR="002960B3" w:rsidRPr="002960B3">
        <w:rPr>
          <w:rFonts w:ascii="Times New Roman" w:hAnsi="Times New Roman" w:cs="Times New Roman"/>
          <w:sz w:val="26"/>
          <w:szCs w:val="26"/>
          <w:u w:val="single"/>
        </w:rPr>
        <w:t>na temo</w:t>
      </w:r>
      <w:r w:rsidR="002960B3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 w:rsidR="003D76B1">
        <w:rPr>
          <w:rFonts w:ascii="Times New Roman" w:hAnsi="Times New Roman" w:cs="Times New Roman"/>
          <w:b/>
          <w:sz w:val="26"/>
          <w:szCs w:val="26"/>
          <w:u w:val="single"/>
        </w:rPr>
        <w:t xml:space="preserve"> Vse, kar moram vedeti o svojem zdravilu (kdaj ga je najbolje vzeti, Katerim živilom in katerim zdravilom brez recepta se moram med zdravljenjem izogibati? …in še marsikaj)</w:t>
      </w:r>
      <w:r w:rsidR="002960B3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  <w:r w:rsidRPr="002960B3">
        <w:rPr>
          <w:rFonts w:ascii="Times New Roman" w:hAnsi="Times New Roman" w:cs="Times New Roman"/>
          <w:sz w:val="26"/>
          <w:szCs w:val="26"/>
          <w:u w:val="single"/>
        </w:rPr>
        <w:t xml:space="preserve">bo tokrat </w:t>
      </w:r>
      <w:r w:rsidRPr="002B5553">
        <w:rPr>
          <w:rFonts w:ascii="Times New Roman" w:hAnsi="Times New Roman" w:cs="Times New Roman"/>
          <w:b/>
          <w:sz w:val="26"/>
          <w:szCs w:val="26"/>
          <w:u w:val="single"/>
        </w:rPr>
        <w:t xml:space="preserve">v </w:t>
      </w:r>
      <w:r w:rsidR="002960B3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r w:rsidRPr="002B5553">
        <w:rPr>
          <w:rFonts w:ascii="Times New Roman" w:hAnsi="Times New Roman" w:cs="Times New Roman"/>
          <w:b/>
          <w:sz w:val="26"/>
          <w:szCs w:val="26"/>
          <w:u w:val="single"/>
        </w:rPr>
        <w:t>učilnici A1 v OŠ Ig, v sredo, 28.novembra ob 19.00h.</w:t>
      </w:r>
    </w:p>
    <w:p w:rsidR="002960B3" w:rsidRDefault="002960B3" w:rsidP="001E1354">
      <w:pPr>
        <w:pStyle w:val="Brezrazmikov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960B3" w:rsidRDefault="002960B3" w:rsidP="001E1354">
      <w:pPr>
        <w:pStyle w:val="Brezrazmikov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960B3" w:rsidRPr="002960B3" w:rsidRDefault="002960B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960B3">
        <w:rPr>
          <w:rFonts w:ascii="Times New Roman" w:hAnsi="Times New Roman" w:cs="Times New Roman"/>
          <w:sz w:val="26"/>
          <w:szCs w:val="26"/>
        </w:rPr>
        <w:t>Veselimo se srečanja in pogovora z vsemi vami!</w:t>
      </w:r>
      <w:r>
        <w:rPr>
          <w:rFonts w:ascii="Times New Roman" w:hAnsi="Times New Roman" w:cs="Times New Roman"/>
          <w:sz w:val="26"/>
          <w:szCs w:val="26"/>
        </w:rPr>
        <w:t xml:space="preserve"> Vas pričakujemo!</w:t>
      </w:r>
    </w:p>
    <w:p w:rsidR="002960B3" w:rsidRPr="002960B3" w:rsidRDefault="002960B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F42D5B" w:rsidRDefault="00F42D5B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</w:p>
    <w:p w:rsidR="002960B3" w:rsidRPr="002960B3" w:rsidRDefault="002960B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960B3">
        <w:rPr>
          <w:rFonts w:ascii="Times New Roman" w:hAnsi="Times New Roman" w:cs="Times New Roman"/>
          <w:sz w:val="26"/>
          <w:szCs w:val="26"/>
        </w:rPr>
        <w:t>Za Društvo žena in deklet na podeželju Ig</w:t>
      </w:r>
    </w:p>
    <w:p w:rsidR="002960B3" w:rsidRPr="002960B3" w:rsidRDefault="002960B3" w:rsidP="001E1354">
      <w:pPr>
        <w:pStyle w:val="Brezrazmikov"/>
        <w:rPr>
          <w:rFonts w:ascii="Times New Roman" w:hAnsi="Times New Roman" w:cs="Times New Roman"/>
          <w:sz w:val="26"/>
          <w:szCs w:val="26"/>
        </w:rPr>
      </w:pPr>
      <w:r w:rsidRPr="002960B3">
        <w:rPr>
          <w:rFonts w:ascii="Times New Roman" w:hAnsi="Times New Roman" w:cs="Times New Roman"/>
          <w:sz w:val="26"/>
          <w:szCs w:val="26"/>
        </w:rPr>
        <w:t>Nevenka M. Kovač, predsednica</w:t>
      </w:r>
    </w:p>
    <w:p w:rsidR="002960B3" w:rsidRDefault="002960B3" w:rsidP="001E1354">
      <w:pPr>
        <w:pStyle w:val="Brezrazmikov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960B3" w:rsidRPr="002B5553" w:rsidRDefault="002960B3" w:rsidP="001E1354">
      <w:pPr>
        <w:pStyle w:val="Brezrazmikov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2960B3" w:rsidRPr="002B5553" w:rsidSect="0044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8B3272"/>
    <w:rsid w:val="00075338"/>
    <w:rsid w:val="001E1354"/>
    <w:rsid w:val="002960B3"/>
    <w:rsid w:val="002B5553"/>
    <w:rsid w:val="00335BF2"/>
    <w:rsid w:val="003D76B1"/>
    <w:rsid w:val="00443B76"/>
    <w:rsid w:val="00700E1E"/>
    <w:rsid w:val="007D06C8"/>
    <w:rsid w:val="008B3272"/>
    <w:rsid w:val="00A0079F"/>
    <w:rsid w:val="00A53D8C"/>
    <w:rsid w:val="00EF4E9D"/>
    <w:rsid w:val="00F4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2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13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3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Andreja Zdravje</cp:lastModifiedBy>
  <cp:revision>2</cp:revision>
  <dcterms:created xsi:type="dcterms:W3CDTF">2018-11-21T09:34:00Z</dcterms:created>
  <dcterms:modified xsi:type="dcterms:W3CDTF">2018-11-21T09:34:00Z</dcterms:modified>
</cp:coreProperties>
</file>