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FC" w:rsidRPr="00CD43E2" w:rsidRDefault="00A46DFC" w:rsidP="00A46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46DFC">
        <w:rPr>
          <w:rFonts w:ascii="Calibri" w:eastAsia="Times New Roman" w:hAnsi="Calibri" w:cs="Calibri"/>
          <w:color w:val="1F497D"/>
          <w:lang w:eastAsia="sl-SI"/>
        </w:rPr>
        <w:br/>
        <w:t> </w:t>
      </w:r>
    </w:p>
    <w:p w:rsidR="00A46DFC" w:rsidRPr="00CD43E2" w:rsidRDefault="00A46DFC" w:rsidP="00A46D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D43E2">
        <w:rPr>
          <w:rFonts w:ascii="Arial" w:eastAsia="Times New Roman" w:hAnsi="Arial" w:cs="Arial"/>
          <w:sz w:val="24"/>
          <w:szCs w:val="24"/>
          <w:lang w:eastAsia="sl-SI"/>
        </w:rPr>
        <w:t>Vabilo na premiero filma    </w:t>
      </w:r>
      <w:r w:rsidRPr="00CD43E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1001 pot – Bruno </w:t>
      </w:r>
      <w:proofErr w:type="spellStart"/>
      <w:r w:rsidRPr="00CD43E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Gröning</w:t>
      </w:r>
      <w:proofErr w:type="spellEnd"/>
      <w:r w:rsidRPr="00CD43E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 dnevnikih mladih</w:t>
      </w:r>
    </w:p>
    <w:p w:rsidR="00A46DFC" w:rsidRDefault="00A46DFC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</w:pPr>
    </w:p>
    <w:p w:rsidR="00A46DFC" w:rsidRDefault="00A46DFC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</w:pPr>
    </w:p>
    <w:p w:rsidR="00A46DFC" w:rsidRPr="00CD43E2" w:rsidRDefault="00A46DFC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9F9"/>
          <w:lang w:eastAsia="sl-SI"/>
        </w:rPr>
      </w:pPr>
    </w:p>
    <w:p w:rsidR="00A46DFC" w:rsidRPr="00CD43E2" w:rsidRDefault="00D65698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9F9"/>
          <w:lang w:eastAsia="sl-SI"/>
        </w:rPr>
      </w:pPr>
      <w:r w:rsidRPr="00CD43E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9F9"/>
          <w:lang w:eastAsia="sl-SI"/>
        </w:rPr>
        <w:t xml:space="preserve">Ni lahko odraščati v času, v katerem se že dolgo, ne samo mlajša generacija sprašuje, ali je Bog nanjo pozabil. Mladi iz Kroga prijateljev Bruna </w:t>
      </w:r>
      <w:proofErr w:type="spellStart"/>
      <w:r w:rsidRPr="00CD43E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9F9"/>
          <w:lang w:eastAsia="sl-SI"/>
        </w:rPr>
        <w:t>Gröninga</w:t>
      </w:r>
      <w:proofErr w:type="spellEnd"/>
      <w:r w:rsidRPr="00CD43E2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9F9"/>
          <w:lang w:eastAsia="sl-SI"/>
        </w:rPr>
        <w:t>, so to knjigo napisali, da bi dokumentirali stiske in vprašanja ter pomoči in ozdravitve, ki so jih doživljali kot otroci tega časa. Na osnovi te knjige je nastal tudi istoimenski film.</w:t>
      </w:r>
    </w:p>
    <w:p w:rsidR="00A46DFC" w:rsidRPr="00CD43E2" w:rsidRDefault="00A46DFC" w:rsidP="00D65698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CD43E2">
        <w:br/>
      </w:r>
      <w:r w:rsidRPr="00CD43E2">
        <w:rPr>
          <w:rFonts w:ascii="Arial" w:hAnsi="Arial" w:cs="Arial"/>
          <w:shd w:val="clear" w:color="auto" w:fill="FFFFFF"/>
        </w:rPr>
        <w:t xml:space="preserve">V filmu mladi poročajo o svoji življenjski poti in o udarcih usode, ki so jih zamajali. Poročajo o slepih ulicah, v katere so zašli, o iskanju smisla življenja ter o izkušnji, na katero niso več računali. Ganljivo spregovorijo o tem, kaj so pretrpeli, kako so spoznali Bruna </w:t>
      </w:r>
      <w:proofErr w:type="spellStart"/>
      <w:r w:rsidRPr="00CD43E2">
        <w:rPr>
          <w:rFonts w:ascii="Arial" w:hAnsi="Arial" w:cs="Arial"/>
          <w:shd w:val="clear" w:color="auto" w:fill="FFFFFF"/>
        </w:rPr>
        <w:t>Gröninga</w:t>
      </w:r>
      <w:proofErr w:type="spellEnd"/>
      <w:r w:rsidRPr="00CD43E2">
        <w:rPr>
          <w:rFonts w:ascii="Arial" w:hAnsi="Arial" w:cs="Arial"/>
          <w:shd w:val="clear" w:color="auto" w:fill="FFFFFF"/>
        </w:rPr>
        <w:t xml:space="preserve"> in njegovo učenje ter kako se je z njegovo pomočjo njihovo življenje obrnilo na dobro.</w:t>
      </w:r>
    </w:p>
    <w:p w:rsidR="00A46DFC" w:rsidRDefault="00A46DFC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</w:pPr>
    </w:p>
    <w:p w:rsidR="00D65698" w:rsidRPr="00D65698" w:rsidRDefault="00D65698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D65698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  <w:t xml:space="preserve"> Premiera celotnega filma bo na našem kanalu v petek, 3. decembra 2021, ob 19.00 Kliknite tu: </w:t>
      </w:r>
      <w:bookmarkStart w:id="0" w:name="_GoBack"/>
      <w:bookmarkEnd w:id="0"/>
      <w:r w:rsidR="00EE39A2">
        <w:fldChar w:fldCharType="begin"/>
      </w:r>
      <w:r w:rsidR="00EE39A2">
        <w:instrText xml:space="preserve"> HYPERLINK "</w:instrText>
      </w:r>
      <w:r w:rsidR="00EE39A2">
        <w:br/>
      </w:r>
      <w:r w:rsidR="00EE39A2">
        <w:rPr>
          <w:rFonts w:ascii="Arial" w:hAnsi="Arial" w:cs="Arial"/>
          <w:color w:val="1155CC"/>
          <w:u w:val="single"/>
          <w:shd w:val="clear" w:color="auto" w:fill="FFFFFF"/>
        </w:rPr>
        <w:instrText>https://www.youtube.com/watch?v=j5mW_frgw24&amp;t=0s</w:instrText>
      </w:r>
      <w:r w:rsidR="00EE39A2" w:rsidRPr="00D65698">
        <w:rPr>
          <w:rFonts w:ascii="Arial" w:eastAsia="Times New Roman" w:hAnsi="Arial" w:cs="Arial"/>
          <w:color w:val="1155CC"/>
          <w:sz w:val="21"/>
          <w:szCs w:val="21"/>
          <w:u w:val="single"/>
          <w:shd w:val="clear" w:color="auto" w:fill="F9F9F9"/>
          <w:lang w:eastAsia="sl-SI"/>
        </w:rPr>
        <w:instrText>...</w:instrText>
      </w:r>
      <w:r w:rsidR="00EE39A2">
        <w:instrText xml:space="preserve">" </w:instrText>
      </w:r>
      <w:r w:rsidR="00EE39A2">
        <w:fldChar w:fldCharType="separate"/>
      </w:r>
      <w:r w:rsidR="00EE39A2" w:rsidRPr="006C1D09">
        <w:rPr>
          <w:rStyle w:val="Hiperpovezava"/>
        </w:rPr>
        <w:br/>
      </w:r>
      <w:r w:rsidR="00EE39A2" w:rsidRPr="006C1D09">
        <w:rPr>
          <w:rStyle w:val="Hiperpovezava"/>
          <w:rFonts w:ascii="Arial" w:hAnsi="Arial" w:cs="Arial"/>
          <w:shd w:val="clear" w:color="auto" w:fill="FFFFFF"/>
        </w:rPr>
        <w:t>https://www.youtube.com/watch?v=j5mW_frgw24&amp;t=0s</w:t>
      </w:r>
      <w:r w:rsidR="00EE39A2" w:rsidRPr="006C1D09">
        <w:rPr>
          <w:rStyle w:val="Hiperpovezava"/>
          <w:rFonts w:ascii="Arial" w:eastAsia="Times New Roman" w:hAnsi="Arial" w:cs="Arial"/>
          <w:sz w:val="21"/>
          <w:szCs w:val="21"/>
          <w:shd w:val="clear" w:color="auto" w:fill="F9F9F9"/>
          <w:lang w:eastAsia="sl-SI"/>
        </w:rPr>
        <w:t>...</w:t>
      </w:r>
      <w:r w:rsidR="00EE39A2">
        <w:fldChar w:fldCharType="end"/>
      </w:r>
      <w:r w:rsidRPr="00D65698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  <w:t xml:space="preserve"> »Obstaja marsikaj, česar se ne da razložiti, toda ničesar ni, kar se ne bi moglo zgoditi.« (Bruno </w:t>
      </w:r>
      <w:proofErr w:type="spellStart"/>
      <w:r w:rsidRPr="00D65698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  <w:t>Gröning</w:t>
      </w:r>
      <w:proofErr w:type="spellEnd"/>
      <w:r w:rsidRPr="00D65698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eastAsia="sl-SI"/>
        </w:rPr>
        <w:t xml:space="preserve"> 30. 7. 1950)</w:t>
      </w:r>
      <w:r w:rsidRPr="00D65698">
        <w:rPr>
          <w:rFonts w:ascii="Arial" w:eastAsia="Times New Roman" w:hAnsi="Arial" w:cs="Arial"/>
          <w:color w:val="888888"/>
          <w:sz w:val="24"/>
          <w:szCs w:val="24"/>
          <w:lang w:eastAsia="sl-SI"/>
        </w:rPr>
        <w:br w:type="textWrapping" w:clear="all"/>
      </w:r>
    </w:p>
    <w:p w:rsidR="00D65698" w:rsidRPr="00D65698" w:rsidRDefault="00D65698" w:rsidP="00D65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</w:p>
    <w:p w:rsidR="0079210F" w:rsidRPr="0079210F" w:rsidRDefault="0079210F" w:rsidP="0079210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9210F">
        <w:t xml:space="preserve"> </w:t>
      </w:r>
      <w:r w:rsidRPr="0079210F">
        <w:rPr>
          <w:rFonts w:ascii="Arial" w:eastAsia="Times New Roman" w:hAnsi="Arial" w:cs="Arial"/>
          <w:color w:val="0D0D0D"/>
          <w:sz w:val="23"/>
          <w:szCs w:val="23"/>
          <w:lang w:eastAsia="sl-SI"/>
        </w:rPr>
        <w:t xml:space="preserve">Napovednik za film: 1001 pot - Bruno </w:t>
      </w:r>
      <w:proofErr w:type="spellStart"/>
      <w:r w:rsidRPr="0079210F">
        <w:rPr>
          <w:rFonts w:ascii="Arial" w:eastAsia="Times New Roman" w:hAnsi="Arial" w:cs="Arial"/>
          <w:color w:val="0D0D0D"/>
          <w:sz w:val="23"/>
          <w:szCs w:val="23"/>
          <w:lang w:eastAsia="sl-SI"/>
        </w:rPr>
        <w:t>Gröning</w:t>
      </w:r>
      <w:proofErr w:type="spellEnd"/>
      <w:r w:rsidRPr="0079210F">
        <w:rPr>
          <w:rFonts w:ascii="Arial" w:eastAsia="Times New Roman" w:hAnsi="Arial" w:cs="Arial"/>
          <w:color w:val="0D0D0D"/>
          <w:sz w:val="23"/>
          <w:szCs w:val="23"/>
          <w:lang w:eastAsia="sl-SI"/>
        </w:rPr>
        <w:t xml:space="preserve"> v dnevnikih mladih</w:t>
      </w:r>
    </w:p>
    <w:p w:rsidR="0079210F" w:rsidRDefault="00EE39A2" w:rsidP="00792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sl-SI"/>
        </w:rPr>
      </w:pPr>
      <w:hyperlink r:id="rId4" w:tgtFrame="_blank" w:history="1">
        <w:r w:rsidR="0079210F" w:rsidRPr="0079210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https://www.youtube.com/watch?v=YNHtr1CITxQ</w:t>
        </w:r>
      </w:hyperlink>
    </w:p>
    <w:p w:rsidR="00A27454" w:rsidRDefault="00A27454" w:rsidP="00792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sl-SI"/>
        </w:rPr>
      </w:pPr>
    </w:p>
    <w:p w:rsidR="00A27454" w:rsidRDefault="00A27454" w:rsidP="00A2745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Krog za naravno življenjsko pomoč </w:t>
      </w:r>
      <w:proofErr w:type="spellStart"/>
      <w:r>
        <w:rPr>
          <w:rFonts w:ascii="Arial" w:hAnsi="Arial" w:cs="Arial"/>
          <w:color w:val="222222"/>
        </w:rPr>
        <w:t>e.v</w:t>
      </w:r>
      <w:proofErr w:type="spellEnd"/>
      <w:r>
        <w:rPr>
          <w:rFonts w:ascii="Arial" w:hAnsi="Arial" w:cs="Arial"/>
          <w:color w:val="222222"/>
        </w:rPr>
        <w:t>.</w:t>
      </w:r>
    </w:p>
    <w:p w:rsidR="00A27454" w:rsidRDefault="00EE39A2" w:rsidP="00A27454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 w:rsidR="00A27454">
          <w:rPr>
            <w:rStyle w:val="Hiperpovezava"/>
            <w:rFonts w:ascii="Arial" w:hAnsi="Arial" w:cs="Arial"/>
            <w:color w:val="1155CC"/>
          </w:rPr>
          <w:t>www.bruno-groening.org/sl</w:t>
        </w:r>
      </w:hyperlink>
    </w:p>
    <w:p w:rsidR="00A27454" w:rsidRPr="0079210F" w:rsidRDefault="00A27454" w:rsidP="00792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65698" w:rsidRPr="00D65698" w:rsidRDefault="00D65698" w:rsidP="0079210F">
      <w:pPr>
        <w:shd w:val="clear" w:color="auto" w:fill="FFFFFF"/>
        <w:spacing w:after="240" w:line="240" w:lineRule="auto"/>
      </w:pPr>
      <w:r w:rsidRPr="00D65698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sl-SI"/>
        </w:rPr>
        <w:t>film</w:t>
      </w:r>
    </w:p>
    <w:p w:rsidR="00D65698" w:rsidRPr="00D65698" w:rsidRDefault="00D65698" w:rsidP="00D6569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l-SI"/>
        </w:rPr>
      </w:pPr>
    </w:p>
    <w:p w:rsidR="00FD3AED" w:rsidRDefault="0079210F">
      <w:r w:rsidRPr="0079210F"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7" name="Slika 7" descr="C:\Users\mari\Desktop\Vabilo na filmsko prem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\Desktop\Vabilo na filmsko premi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98"/>
    <w:rsid w:val="002924D6"/>
    <w:rsid w:val="0079210F"/>
    <w:rsid w:val="00A27454"/>
    <w:rsid w:val="00A46DFC"/>
    <w:rsid w:val="00CD43E2"/>
    <w:rsid w:val="00D65698"/>
    <w:rsid w:val="00EE39A2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DEF"/>
  <w15:chartTrackingRefBased/>
  <w15:docId w15:val="{BB22740A-C4FA-4BA4-BFD7-761C8D25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D65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6569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Privzetapisavaodstavka"/>
    <w:rsid w:val="00D65698"/>
  </w:style>
  <w:style w:type="character" w:customStyle="1" w:styleId="gd">
    <w:name w:val="gd"/>
    <w:basedOn w:val="Privzetapisavaodstavka"/>
    <w:rsid w:val="00D65698"/>
  </w:style>
  <w:style w:type="character" w:customStyle="1" w:styleId="go">
    <w:name w:val="go"/>
    <w:basedOn w:val="Privzetapisavaodstavka"/>
    <w:rsid w:val="00D65698"/>
  </w:style>
  <w:style w:type="character" w:customStyle="1" w:styleId="g3">
    <w:name w:val="g3"/>
    <w:basedOn w:val="Privzetapisavaodstavka"/>
    <w:rsid w:val="00D65698"/>
  </w:style>
  <w:style w:type="character" w:customStyle="1" w:styleId="hb">
    <w:name w:val="hb"/>
    <w:basedOn w:val="Privzetapisavaodstavka"/>
    <w:rsid w:val="00D65698"/>
  </w:style>
  <w:style w:type="character" w:customStyle="1" w:styleId="g2">
    <w:name w:val="g2"/>
    <w:basedOn w:val="Privzetapisavaodstavka"/>
    <w:rsid w:val="00D65698"/>
  </w:style>
  <w:style w:type="character" w:styleId="Hiperpovezava">
    <w:name w:val="Hyperlink"/>
    <w:basedOn w:val="Privzetapisavaodstavka"/>
    <w:uiPriority w:val="99"/>
    <w:unhideWhenUsed/>
    <w:rsid w:val="00D65698"/>
    <w:rPr>
      <w:color w:val="0000FF"/>
      <w:u w:val="single"/>
    </w:rPr>
  </w:style>
  <w:style w:type="character" w:customStyle="1" w:styleId="azo">
    <w:name w:val="azo"/>
    <w:basedOn w:val="Privzetapisavaodstavka"/>
    <w:rsid w:val="00D65698"/>
  </w:style>
  <w:style w:type="character" w:customStyle="1" w:styleId="a3i">
    <w:name w:val="a3i"/>
    <w:basedOn w:val="Privzetapisavaodstavka"/>
    <w:rsid w:val="00D65698"/>
  </w:style>
  <w:style w:type="character" w:customStyle="1" w:styleId="av3">
    <w:name w:val="av3"/>
    <w:basedOn w:val="Privzetapisavaodstavka"/>
    <w:rsid w:val="00D6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0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4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6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3336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0938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760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uno-groening.org/sl" TargetMode="External"/><Relationship Id="rId4" Type="http://schemas.openxmlformats.org/officeDocument/2006/relationships/hyperlink" Target="https://www.youtube.com/watch?v=YNHtr1CITx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2021-11-27T18:08:00Z</dcterms:created>
  <dcterms:modified xsi:type="dcterms:W3CDTF">2021-11-27T18:08:00Z</dcterms:modified>
</cp:coreProperties>
</file>