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EB58A" w14:textId="77777777" w:rsidR="00FB06DD" w:rsidRDefault="00780040">
      <w:pPr>
        <w:pStyle w:val="Standard"/>
        <w:spacing w:after="0" w:line="288" w:lineRule="auto"/>
      </w:pPr>
      <w:r>
        <w:rPr>
          <w:noProof/>
        </w:rPr>
        <w:drawing>
          <wp:inline distT="0" distB="0" distL="0" distR="0" wp14:anchorId="2D03511A" wp14:editId="734B1641">
            <wp:extent cx="719998" cy="719998"/>
            <wp:effectExtent l="0" t="0" r="3902" b="3902"/>
            <wp:docPr id="1" name="Slika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9998" cy="7199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7A76E96" w14:textId="77777777" w:rsidR="00FB06DD" w:rsidRDefault="00FB06DD">
      <w:pPr>
        <w:pStyle w:val="Standard"/>
        <w:spacing w:after="0" w:line="288" w:lineRule="auto"/>
        <w:rPr>
          <w:rFonts w:ascii="Garamond" w:hAnsi="Garamond" w:cs="Arial"/>
          <w:sz w:val="24"/>
          <w:szCs w:val="24"/>
        </w:rPr>
      </w:pPr>
    </w:p>
    <w:p w14:paraId="2D4A4935" w14:textId="77777777" w:rsidR="00FB06DD" w:rsidRPr="005B10FD" w:rsidRDefault="00780040" w:rsidP="00205C79">
      <w:pPr>
        <w:pStyle w:val="Standard"/>
        <w:spacing w:after="0" w:line="288" w:lineRule="auto"/>
        <w:jc w:val="both"/>
        <w:rPr>
          <w:rFonts w:ascii="Verdana" w:hAnsi="Verdana" w:cstheme="minorHAnsi"/>
        </w:rPr>
      </w:pPr>
      <w:r w:rsidRPr="005B10FD">
        <w:rPr>
          <w:rFonts w:ascii="Verdana" w:hAnsi="Verdana" w:cstheme="minorHAnsi"/>
        </w:rPr>
        <w:t>Sporočilo za javnost</w:t>
      </w:r>
    </w:p>
    <w:p w14:paraId="15E7527E" w14:textId="77777777" w:rsidR="00FB06DD" w:rsidRPr="005B10FD" w:rsidRDefault="00FB06DD" w:rsidP="00205C79">
      <w:pPr>
        <w:pStyle w:val="Standard"/>
        <w:spacing w:after="0" w:line="288" w:lineRule="auto"/>
        <w:jc w:val="both"/>
        <w:rPr>
          <w:rFonts w:ascii="Verdana" w:hAnsi="Verdana" w:cstheme="minorHAnsi"/>
          <w:b/>
        </w:rPr>
      </w:pPr>
    </w:p>
    <w:p w14:paraId="66547640" w14:textId="77777777" w:rsidR="003E437B" w:rsidRDefault="00E04407" w:rsidP="0091143C">
      <w:pPr>
        <w:pStyle w:val="Standard"/>
        <w:spacing w:after="0"/>
        <w:jc w:val="both"/>
        <w:rPr>
          <w:rFonts w:ascii="Verdana" w:hAnsi="Verdana" w:cstheme="minorHAnsi"/>
          <w:b/>
        </w:rPr>
      </w:pPr>
      <w:r w:rsidRPr="005B10FD">
        <w:rPr>
          <w:rFonts w:ascii="Verdana" w:hAnsi="Verdana" w:cstheme="minorHAnsi"/>
          <w:b/>
        </w:rPr>
        <w:t>Veno Pilon</w:t>
      </w:r>
    </w:p>
    <w:p w14:paraId="51496438" w14:textId="77777777" w:rsidR="00E04407" w:rsidRPr="005B10FD" w:rsidRDefault="00E04407" w:rsidP="0091143C">
      <w:pPr>
        <w:pStyle w:val="Standard"/>
        <w:spacing w:after="0"/>
        <w:jc w:val="both"/>
        <w:rPr>
          <w:rFonts w:ascii="Verdana" w:hAnsi="Verdana" w:cstheme="minorHAnsi"/>
          <w:b/>
        </w:rPr>
      </w:pPr>
      <w:r w:rsidRPr="005B10FD">
        <w:rPr>
          <w:rFonts w:ascii="Verdana" w:hAnsi="Verdana" w:cstheme="minorHAnsi"/>
          <w:b/>
        </w:rPr>
        <w:t xml:space="preserve">Iz nove donacije </w:t>
      </w:r>
      <w:proofErr w:type="spellStart"/>
      <w:r w:rsidRPr="005B10FD">
        <w:rPr>
          <w:rFonts w:ascii="Verdana" w:hAnsi="Verdana" w:cstheme="minorHAnsi"/>
          <w:b/>
        </w:rPr>
        <w:t>Dominiqua</w:t>
      </w:r>
      <w:proofErr w:type="spellEnd"/>
      <w:r w:rsidRPr="005B10FD">
        <w:rPr>
          <w:rFonts w:ascii="Verdana" w:hAnsi="Verdana" w:cstheme="minorHAnsi"/>
          <w:b/>
        </w:rPr>
        <w:t xml:space="preserve"> Pilona</w:t>
      </w:r>
    </w:p>
    <w:p w14:paraId="07969290" w14:textId="77777777" w:rsidR="0091143C" w:rsidRPr="005B10FD" w:rsidRDefault="0091143C" w:rsidP="00205C79">
      <w:pPr>
        <w:pStyle w:val="Standard"/>
        <w:jc w:val="both"/>
        <w:rPr>
          <w:rFonts w:ascii="Verdana" w:hAnsi="Verdana" w:cstheme="minorHAnsi"/>
          <w:b/>
        </w:rPr>
      </w:pPr>
    </w:p>
    <w:p w14:paraId="3681461A" w14:textId="77777777" w:rsidR="00FB06DD" w:rsidRPr="005B10FD" w:rsidRDefault="00E04407" w:rsidP="00205C79">
      <w:pPr>
        <w:pStyle w:val="Standard"/>
        <w:jc w:val="both"/>
        <w:rPr>
          <w:rFonts w:ascii="Verdana" w:hAnsi="Verdana" w:cstheme="minorHAnsi"/>
        </w:rPr>
      </w:pPr>
      <w:r w:rsidRPr="005B10FD">
        <w:rPr>
          <w:rFonts w:ascii="Verdana" w:hAnsi="Verdana" w:cstheme="minorHAnsi"/>
          <w:b/>
        </w:rPr>
        <w:t>7</w:t>
      </w:r>
      <w:r w:rsidR="0091143C" w:rsidRPr="005B10FD">
        <w:rPr>
          <w:rFonts w:ascii="Verdana" w:hAnsi="Verdana" w:cstheme="minorHAnsi"/>
          <w:b/>
        </w:rPr>
        <w:t>. ma</w:t>
      </w:r>
      <w:r w:rsidRPr="005B10FD">
        <w:rPr>
          <w:rFonts w:ascii="Verdana" w:hAnsi="Verdana" w:cstheme="minorHAnsi"/>
          <w:b/>
        </w:rPr>
        <w:t>j–13</w:t>
      </w:r>
      <w:r w:rsidR="0091143C" w:rsidRPr="005B10FD">
        <w:rPr>
          <w:rFonts w:ascii="Verdana" w:hAnsi="Verdana" w:cstheme="minorHAnsi"/>
          <w:b/>
        </w:rPr>
        <w:t xml:space="preserve">. </w:t>
      </w:r>
      <w:r w:rsidRPr="005B10FD">
        <w:rPr>
          <w:rFonts w:ascii="Verdana" w:hAnsi="Verdana" w:cstheme="minorHAnsi"/>
          <w:b/>
        </w:rPr>
        <w:t>junij</w:t>
      </w:r>
      <w:r w:rsidR="0091143C" w:rsidRPr="005B10FD">
        <w:rPr>
          <w:rFonts w:ascii="Verdana" w:hAnsi="Verdana" w:cstheme="minorHAnsi"/>
          <w:b/>
        </w:rPr>
        <w:t xml:space="preserve"> 2021 </w:t>
      </w:r>
    </w:p>
    <w:p w14:paraId="186B183B" w14:textId="77777777" w:rsidR="00E04407" w:rsidRPr="005B10FD" w:rsidRDefault="00E04407" w:rsidP="00E04407">
      <w:pPr>
        <w:spacing w:after="0"/>
        <w:rPr>
          <w:rFonts w:ascii="Verdana" w:hAnsi="Verdana"/>
          <w:b/>
        </w:rPr>
      </w:pPr>
      <w:r w:rsidRPr="005B10FD">
        <w:rPr>
          <w:rFonts w:ascii="Verdana" w:hAnsi="Verdana"/>
          <w:b/>
        </w:rPr>
        <w:t xml:space="preserve">V Pilonovi galeriji Ajdovščina bo od petka, 7. maja 2021 na ogled razstava izbranih Pilonovih del iz nove donacije. </w:t>
      </w:r>
    </w:p>
    <w:p w14:paraId="5F8D5F88" w14:textId="77777777" w:rsidR="005B10FD" w:rsidRDefault="005B10FD" w:rsidP="007C2E99">
      <w:pPr>
        <w:spacing w:after="0" w:line="360" w:lineRule="auto"/>
        <w:rPr>
          <w:rFonts w:ascii="Verdana" w:hAnsi="Verdana" w:cs="Arial"/>
        </w:rPr>
      </w:pPr>
    </w:p>
    <w:p w14:paraId="4D96C4EA" w14:textId="77777777" w:rsidR="0039363F" w:rsidRDefault="00E04407" w:rsidP="007C2E99">
      <w:pPr>
        <w:spacing w:after="0" w:line="360" w:lineRule="auto"/>
        <w:rPr>
          <w:rFonts w:ascii="Verdana" w:hAnsi="Verdana" w:cs="Arial"/>
        </w:rPr>
      </w:pPr>
      <w:r w:rsidRPr="005B10FD">
        <w:rPr>
          <w:rFonts w:ascii="Verdana" w:hAnsi="Verdana" w:cs="Arial"/>
        </w:rPr>
        <w:t xml:space="preserve">9. aprila leta 1971 je </w:t>
      </w:r>
      <w:proofErr w:type="spellStart"/>
      <w:r w:rsidRPr="005B10FD">
        <w:rPr>
          <w:rFonts w:ascii="Verdana" w:hAnsi="Verdana" w:cs="Arial"/>
        </w:rPr>
        <w:t>Dominique</w:t>
      </w:r>
      <w:proofErr w:type="spellEnd"/>
      <w:r w:rsidRPr="005B10FD">
        <w:rPr>
          <w:rFonts w:ascii="Verdana" w:hAnsi="Verdana" w:cs="Arial"/>
        </w:rPr>
        <w:t xml:space="preserve"> Pilon Občini Ajdovščina podaril zapuščino svojega očeta, ki je še danes temelj Pilonove galerije, takrat pa je bila velika spodbuda za odkup in preureditev umetnikove domačije. Velikodušno ge</w:t>
      </w:r>
      <w:r w:rsidR="0001367D">
        <w:rPr>
          <w:rFonts w:ascii="Verdana" w:hAnsi="Verdana" w:cs="Arial"/>
        </w:rPr>
        <w:t>sto je umetnikov sin ponovil 50</w:t>
      </w:r>
      <w:r w:rsidRPr="005B10FD">
        <w:rPr>
          <w:rFonts w:ascii="Verdana" w:hAnsi="Verdana" w:cs="Arial"/>
        </w:rPr>
        <w:t xml:space="preserve"> let pozneje. Februarja letos je - kljub vsem zaprekam, ki jih prinašajo časi - v Pilonovo galerijo prispela nova donacija z njegove strani, ki je </w:t>
      </w:r>
      <w:r w:rsidR="0039363F">
        <w:rPr>
          <w:rFonts w:ascii="Verdana" w:hAnsi="Verdana" w:cs="Arial"/>
        </w:rPr>
        <w:t xml:space="preserve">s preko 300 deli </w:t>
      </w:r>
      <w:r w:rsidRPr="005B10FD">
        <w:rPr>
          <w:rFonts w:ascii="Verdana" w:hAnsi="Verdana" w:cs="Arial"/>
        </w:rPr>
        <w:t>dopolnila in obogatila stalno zbirko Vena Pilona</w:t>
      </w:r>
      <w:r w:rsidR="0039363F">
        <w:rPr>
          <w:rFonts w:ascii="Verdana" w:hAnsi="Verdana" w:cs="Arial"/>
        </w:rPr>
        <w:t>, ki tako danes šteje več kot 1500</w:t>
      </w:r>
      <w:r w:rsidRPr="005B10FD">
        <w:rPr>
          <w:rFonts w:ascii="Verdana" w:hAnsi="Verdana" w:cs="Arial"/>
        </w:rPr>
        <w:t xml:space="preserve"> </w:t>
      </w:r>
      <w:r w:rsidR="0039363F">
        <w:rPr>
          <w:rFonts w:ascii="Verdana" w:hAnsi="Verdana" w:cs="Arial"/>
        </w:rPr>
        <w:t>umetnikovih del.</w:t>
      </w:r>
      <w:r w:rsidRPr="005B10FD">
        <w:rPr>
          <w:rFonts w:ascii="Verdana" w:hAnsi="Verdana" w:cs="Arial"/>
        </w:rPr>
        <w:t xml:space="preserve"> Med deli iz nove donacije so </w:t>
      </w:r>
      <w:r w:rsidR="00E72AA8">
        <w:rPr>
          <w:rFonts w:ascii="Verdana" w:hAnsi="Verdana" w:cs="Arial"/>
        </w:rPr>
        <w:t xml:space="preserve">4 </w:t>
      </w:r>
      <w:r w:rsidRPr="005B10FD">
        <w:rPr>
          <w:rFonts w:ascii="Verdana" w:hAnsi="Verdana" w:cs="Arial"/>
        </w:rPr>
        <w:t xml:space="preserve">akvareli iz </w:t>
      </w:r>
      <w:r w:rsidR="00E72AA8">
        <w:rPr>
          <w:rFonts w:ascii="Verdana" w:hAnsi="Verdana" w:cs="Arial"/>
        </w:rPr>
        <w:t xml:space="preserve">let Pilonovega </w:t>
      </w:r>
      <w:r w:rsidRPr="005B10FD">
        <w:rPr>
          <w:rFonts w:ascii="Verdana" w:hAnsi="Verdana" w:cs="Arial"/>
        </w:rPr>
        <w:t xml:space="preserve">ruskega ujetništva, </w:t>
      </w:r>
      <w:r w:rsidR="00E72AA8">
        <w:rPr>
          <w:rFonts w:ascii="Verdana" w:hAnsi="Verdana" w:cs="Arial"/>
        </w:rPr>
        <w:t xml:space="preserve">23 slik v olju in </w:t>
      </w:r>
      <w:proofErr w:type="spellStart"/>
      <w:r w:rsidR="00E72AA8">
        <w:rPr>
          <w:rFonts w:ascii="Verdana" w:hAnsi="Verdana" w:cs="Arial"/>
        </w:rPr>
        <w:t>gvašu</w:t>
      </w:r>
      <w:proofErr w:type="spellEnd"/>
      <w:r w:rsidR="00E72AA8">
        <w:rPr>
          <w:rFonts w:ascii="Verdana" w:hAnsi="Verdana" w:cs="Arial"/>
        </w:rPr>
        <w:t xml:space="preserve"> </w:t>
      </w:r>
      <w:r w:rsidRPr="005B10FD">
        <w:rPr>
          <w:rFonts w:ascii="Verdana" w:hAnsi="Verdana" w:cs="Arial"/>
        </w:rPr>
        <w:t xml:space="preserve">iz časov okupacije Pariza, povojnega obdobja in 50. let, </w:t>
      </w:r>
      <w:r w:rsidR="00E72AA8">
        <w:rPr>
          <w:rFonts w:ascii="Verdana" w:hAnsi="Verdana" w:cs="Arial"/>
        </w:rPr>
        <w:t xml:space="preserve">70 </w:t>
      </w:r>
      <w:r w:rsidRPr="005B10FD">
        <w:rPr>
          <w:rFonts w:ascii="Verdana" w:hAnsi="Verdana" w:cs="Arial"/>
        </w:rPr>
        <w:t>grafik</w:t>
      </w:r>
      <w:r w:rsidR="00E72AA8">
        <w:rPr>
          <w:rFonts w:ascii="Verdana" w:hAnsi="Verdana" w:cs="Arial"/>
        </w:rPr>
        <w:t xml:space="preserve"> </w:t>
      </w:r>
      <w:r w:rsidRPr="005B10FD">
        <w:rPr>
          <w:rFonts w:ascii="Verdana" w:hAnsi="Verdana" w:cs="Arial"/>
        </w:rPr>
        <w:t xml:space="preserve">iz 20. in 50. let </w:t>
      </w:r>
      <w:r w:rsidR="007C2E99">
        <w:rPr>
          <w:rFonts w:ascii="Verdana" w:hAnsi="Verdana" w:cs="Arial"/>
        </w:rPr>
        <w:t xml:space="preserve">20. </w:t>
      </w:r>
      <w:r w:rsidRPr="005B10FD">
        <w:rPr>
          <w:rFonts w:ascii="Verdana" w:hAnsi="Verdana" w:cs="Arial"/>
        </w:rPr>
        <w:t xml:space="preserve">stoletja, </w:t>
      </w:r>
      <w:r w:rsidR="00E72AA8">
        <w:rPr>
          <w:rFonts w:ascii="Verdana" w:hAnsi="Verdana" w:cs="Arial"/>
        </w:rPr>
        <w:t xml:space="preserve">90 risb, </w:t>
      </w:r>
      <w:r w:rsidRPr="005B10FD">
        <w:rPr>
          <w:rFonts w:ascii="Verdana" w:hAnsi="Verdana" w:cs="Arial"/>
        </w:rPr>
        <w:t>ki skupaj z ilustracijami</w:t>
      </w:r>
      <w:r w:rsidR="00E72AA8">
        <w:rPr>
          <w:rFonts w:ascii="Verdana" w:hAnsi="Verdana" w:cs="Arial"/>
        </w:rPr>
        <w:t xml:space="preserve"> in njihovimi - neobjavljenimi - osnutki </w:t>
      </w:r>
      <w:r w:rsidRPr="005B10FD">
        <w:rPr>
          <w:rFonts w:ascii="Verdana" w:hAnsi="Verdana" w:cs="Arial"/>
        </w:rPr>
        <w:t xml:space="preserve">sestavljajo najštevilčnejši del ter s pridruženima skicirkama </w:t>
      </w:r>
      <w:r w:rsidR="00946D15">
        <w:rPr>
          <w:rFonts w:ascii="Verdana" w:hAnsi="Verdana" w:cs="Arial"/>
        </w:rPr>
        <w:t xml:space="preserve">(eno od njiju sta si delila s Francetom Miheličem) </w:t>
      </w:r>
      <w:r w:rsidRPr="005B10FD">
        <w:rPr>
          <w:rFonts w:ascii="Verdana" w:hAnsi="Verdana" w:cs="Arial"/>
        </w:rPr>
        <w:t xml:space="preserve">osvetljujejo različna obdobja Pilonove ustvarjalnosti. Pilonova umetniška dela spremljajo tudi </w:t>
      </w:r>
      <w:r w:rsidR="0039363F">
        <w:rPr>
          <w:rFonts w:ascii="Verdana" w:hAnsi="Verdana" w:cs="Arial"/>
        </w:rPr>
        <w:t xml:space="preserve">osebni predmeti, med njimi </w:t>
      </w:r>
      <w:r w:rsidR="007C2E99">
        <w:rPr>
          <w:rFonts w:ascii="Verdana" w:hAnsi="Verdana" w:cs="Arial"/>
        </w:rPr>
        <w:t>je</w:t>
      </w:r>
      <w:r w:rsidR="00E72AA8">
        <w:rPr>
          <w:rFonts w:ascii="Verdana" w:hAnsi="Verdana" w:cs="Arial"/>
        </w:rPr>
        <w:t xml:space="preserve"> </w:t>
      </w:r>
      <w:r w:rsidR="007C2E99">
        <w:rPr>
          <w:rFonts w:ascii="Verdana" w:hAnsi="Verdana" w:cs="Arial"/>
        </w:rPr>
        <w:t xml:space="preserve">slikarsko stojalo </w:t>
      </w:r>
      <w:r w:rsidR="00E72AA8">
        <w:rPr>
          <w:rFonts w:ascii="Verdana" w:hAnsi="Verdana" w:cs="Arial"/>
        </w:rPr>
        <w:t>ter</w:t>
      </w:r>
      <w:r w:rsidR="0039363F">
        <w:rPr>
          <w:rFonts w:ascii="Verdana" w:hAnsi="Verdana" w:cs="Arial"/>
        </w:rPr>
        <w:t xml:space="preserve"> arhivsko gradivo (</w:t>
      </w:r>
      <w:r w:rsidRPr="005B10FD">
        <w:rPr>
          <w:rFonts w:ascii="Verdana" w:hAnsi="Verdana" w:cs="Arial"/>
        </w:rPr>
        <w:t xml:space="preserve">bogata zbirka </w:t>
      </w:r>
      <w:r w:rsidR="0039363F">
        <w:rPr>
          <w:rFonts w:ascii="Verdana" w:hAnsi="Verdana" w:cs="Arial"/>
        </w:rPr>
        <w:t>družinskih fotografij, knjige itd.).</w:t>
      </w:r>
    </w:p>
    <w:p w14:paraId="2C0D1D0D" w14:textId="77777777" w:rsidR="0001367D" w:rsidRDefault="0001367D" w:rsidP="007C2E99">
      <w:pPr>
        <w:pStyle w:val="Standard"/>
        <w:spacing w:after="0" w:line="360" w:lineRule="auto"/>
        <w:jc w:val="both"/>
        <w:rPr>
          <w:rFonts w:ascii="Verdana" w:eastAsia="Times New Roman" w:hAnsi="Verdana" w:cs="Times New Roman"/>
        </w:rPr>
      </w:pPr>
    </w:p>
    <w:p w14:paraId="0E203F9C" w14:textId="77777777" w:rsidR="005B10FD" w:rsidRDefault="005B10FD" w:rsidP="007C2E99">
      <w:pPr>
        <w:pStyle w:val="Standard"/>
        <w:spacing w:after="0" w:line="360" w:lineRule="auto"/>
        <w:jc w:val="both"/>
        <w:rPr>
          <w:rFonts w:ascii="Verdana" w:eastAsia="Times New Roman" w:hAnsi="Verdana" w:cs="Times New Roman"/>
        </w:rPr>
      </w:pPr>
      <w:r w:rsidRPr="005B10FD">
        <w:rPr>
          <w:rFonts w:ascii="Verdana" w:eastAsia="Times New Roman" w:hAnsi="Verdana" w:cs="Times New Roman"/>
        </w:rPr>
        <w:t>Ob razstavi v Pilonovi galeriji bo izšla tudi publikacija z izbranimi reprodukcijami razstavljenih del</w:t>
      </w:r>
      <w:r w:rsidR="003E437B">
        <w:rPr>
          <w:rFonts w:ascii="Verdana" w:eastAsia="Times New Roman" w:hAnsi="Verdana" w:cs="Times New Roman"/>
        </w:rPr>
        <w:t>.</w:t>
      </w:r>
    </w:p>
    <w:p w14:paraId="06350CE1" w14:textId="77777777" w:rsidR="003E437B" w:rsidRDefault="003E437B" w:rsidP="007C2E99">
      <w:pPr>
        <w:pStyle w:val="Standard"/>
        <w:spacing w:after="0" w:line="360" w:lineRule="auto"/>
        <w:jc w:val="both"/>
        <w:rPr>
          <w:rFonts w:ascii="Verdana" w:eastAsia="Times New Roman" w:hAnsi="Verdana" w:cs="Times New Roman"/>
        </w:rPr>
      </w:pPr>
    </w:p>
    <w:p w14:paraId="3C3BD8F9" w14:textId="77777777" w:rsidR="003E437B" w:rsidRPr="0021765B" w:rsidRDefault="003E437B" w:rsidP="003E437B">
      <w:pPr>
        <w:pStyle w:val="Standard"/>
        <w:jc w:val="both"/>
        <w:rPr>
          <w:rFonts w:ascii="Verdana" w:hAnsi="Verdana" w:cstheme="minorHAnsi"/>
        </w:rPr>
      </w:pPr>
      <w:r w:rsidRPr="0021765B">
        <w:rPr>
          <w:rFonts w:ascii="Verdana" w:hAnsi="Verdana" w:cstheme="minorHAnsi"/>
        </w:rPr>
        <w:t>Slavnostnega odprtja razstave ne bo.</w:t>
      </w:r>
      <w:r>
        <w:rPr>
          <w:rFonts w:ascii="Verdana" w:hAnsi="Verdana" w:cstheme="minorHAnsi"/>
        </w:rPr>
        <w:t xml:space="preserve"> </w:t>
      </w:r>
    </w:p>
    <w:p w14:paraId="5EFF9C00" w14:textId="77777777" w:rsidR="003E437B" w:rsidRPr="005B10FD" w:rsidRDefault="003E437B" w:rsidP="007C2E99">
      <w:pPr>
        <w:pStyle w:val="Standard"/>
        <w:spacing w:after="0" w:line="360" w:lineRule="auto"/>
        <w:jc w:val="both"/>
        <w:rPr>
          <w:rFonts w:ascii="Verdana" w:eastAsia="Times New Roman" w:hAnsi="Verdana" w:cs="Times New Roman"/>
        </w:rPr>
      </w:pPr>
    </w:p>
    <w:p w14:paraId="0F109A26" w14:textId="77777777" w:rsidR="00E04407" w:rsidRPr="005B10FD" w:rsidRDefault="00E04407" w:rsidP="00E04407">
      <w:pPr>
        <w:rPr>
          <w:rFonts w:ascii="Verdana" w:hAnsi="Verdana" w:cs="Arial"/>
          <w:b/>
        </w:rPr>
      </w:pPr>
    </w:p>
    <w:p w14:paraId="0AF657BC" w14:textId="77777777" w:rsidR="00F41952" w:rsidRPr="005B10FD" w:rsidRDefault="00F41952" w:rsidP="00205C79">
      <w:pPr>
        <w:pStyle w:val="Standard"/>
        <w:jc w:val="both"/>
        <w:rPr>
          <w:rFonts w:ascii="Verdana" w:hAnsi="Verdana" w:cstheme="minorHAnsi"/>
          <w:b/>
        </w:rPr>
      </w:pPr>
      <w:r w:rsidRPr="005B10FD">
        <w:rPr>
          <w:rFonts w:ascii="Verdana" w:hAnsi="Verdana" w:cstheme="minorHAnsi"/>
          <w:b/>
        </w:rPr>
        <w:lastRenderedPageBreak/>
        <w:t xml:space="preserve">Razstava bo v skladu z veljavnimi odloki Vlade RS na ogled </w:t>
      </w:r>
      <w:r w:rsidR="00E04407" w:rsidRPr="005B10FD">
        <w:rPr>
          <w:rFonts w:ascii="Verdana" w:hAnsi="Verdana" w:cstheme="minorHAnsi"/>
          <w:b/>
        </w:rPr>
        <w:t>do nedelje, 13</w:t>
      </w:r>
      <w:r w:rsidRPr="005B10FD">
        <w:rPr>
          <w:rFonts w:ascii="Verdana" w:hAnsi="Verdana" w:cstheme="minorHAnsi"/>
          <w:b/>
        </w:rPr>
        <w:t xml:space="preserve">. </w:t>
      </w:r>
      <w:r w:rsidR="00E04407" w:rsidRPr="005B10FD">
        <w:rPr>
          <w:rFonts w:ascii="Verdana" w:hAnsi="Verdana" w:cstheme="minorHAnsi"/>
          <w:b/>
        </w:rPr>
        <w:t>junija</w:t>
      </w:r>
      <w:r w:rsidRPr="005B10FD">
        <w:rPr>
          <w:rFonts w:ascii="Verdana" w:hAnsi="Verdana" w:cstheme="minorHAnsi"/>
          <w:b/>
        </w:rPr>
        <w:t xml:space="preserve"> 2021.</w:t>
      </w:r>
    </w:p>
    <w:p w14:paraId="2790760E" w14:textId="77777777" w:rsidR="00F41952" w:rsidRPr="00E72AA8" w:rsidRDefault="00F41952" w:rsidP="00AD4128">
      <w:pPr>
        <w:pStyle w:val="Standard"/>
        <w:spacing w:line="360" w:lineRule="auto"/>
        <w:jc w:val="both"/>
        <w:rPr>
          <w:rFonts w:ascii="Verdana" w:hAnsi="Verdana" w:cstheme="minorHAnsi"/>
        </w:rPr>
      </w:pPr>
      <w:r w:rsidRPr="00E72AA8">
        <w:rPr>
          <w:rFonts w:ascii="Verdana" w:hAnsi="Verdana" w:cstheme="minorHAnsi"/>
        </w:rPr>
        <w:t>Pilonova galerija v skladu s smernicami NIJZ zagotavlja varen obisk razstave. Hvala, ker z upoštevanjem le teh, varujete vaše in naše zdravje.</w:t>
      </w:r>
    </w:p>
    <w:p w14:paraId="6C0DB7BF" w14:textId="77777777" w:rsidR="005B10FD" w:rsidRPr="00E72AA8" w:rsidRDefault="005B10FD" w:rsidP="00AD4128">
      <w:pPr>
        <w:spacing w:line="360" w:lineRule="auto"/>
        <w:rPr>
          <w:rFonts w:ascii="Verdana" w:hAnsi="Verdana" w:cs="Arial"/>
          <w:b/>
        </w:rPr>
      </w:pPr>
      <w:r w:rsidRPr="00E72AA8">
        <w:rPr>
          <w:rFonts w:ascii="Verdana" w:hAnsi="Verdana" w:cs="Arial"/>
          <w:b/>
        </w:rPr>
        <w:t>Razstavo bo spremljal ustvarjalni program z vodstvi za predšolske otroke, šolarje, dijake in družine.</w:t>
      </w:r>
    </w:p>
    <w:p w14:paraId="654F1139" w14:textId="77777777" w:rsidR="00616C7D" w:rsidRDefault="00616C7D" w:rsidP="00AD4128">
      <w:pPr>
        <w:pStyle w:val="Standard"/>
        <w:spacing w:after="0" w:line="360" w:lineRule="auto"/>
        <w:jc w:val="both"/>
        <w:rPr>
          <w:rFonts w:ascii="Verdana" w:hAnsi="Verdana" w:cstheme="minorHAnsi"/>
          <w:b/>
        </w:rPr>
      </w:pPr>
    </w:p>
    <w:p w14:paraId="255494D8" w14:textId="77777777" w:rsidR="00205C79" w:rsidRDefault="00D372DA" w:rsidP="00AD4128">
      <w:pPr>
        <w:pStyle w:val="Standard"/>
        <w:spacing w:after="0" w:line="360" w:lineRule="auto"/>
        <w:jc w:val="both"/>
        <w:rPr>
          <w:rFonts w:ascii="Verdana" w:hAnsi="Verdana" w:cstheme="minorHAnsi"/>
        </w:rPr>
      </w:pPr>
      <w:r w:rsidRPr="007C2E99">
        <w:rPr>
          <w:rFonts w:ascii="Verdana" w:hAnsi="Verdana" w:cstheme="minorHAnsi"/>
          <w:b/>
        </w:rPr>
        <w:t>JAVNA VODSTVA</w:t>
      </w:r>
      <w:r w:rsidR="006F6F8C" w:rsidRPr="007C2E99">
        <w:rPr>
          <w:rFonts w:ascii="Verdana" w:hAnsi="Verdana" w:cstheme="minorHAnsi"/>
          <w:b/>
        </w:rPr>
        <w:t xml:space="preserve"> po razstavi</w:t>
      </w:r>
      <w:r w:rsidR="006F6F8C">
        <w:rPr>
          <w:rFonts w:ascii="Verdana" w:hAnsi="Verdana" w:cstheme="minorHAnsi"/>
        </w:rPr>
        <w:t xml:space="preserve"> </w:t>
      </w:r>
      <w:r w:rsidR="007C2E99">
        <w:rPr>
          <w:rFonts w:ascii="Verdana" w:hAnsi="Verdana" w:cstheme="minorHAnsi"/>
        </w:rPr>
        <w:t>ob 17.00</w:t>
      </w:r>
    </w:p>
    <w:p w14:paraId="38DEF3D7" w14:textId="77777777" w:rsidR="00D372DA" w:rsidRDefault="00C937AC" w:rsidP="00AD4128">
      <w:pPr>
        <w:pStyle w:val="Standard"/>
        <w:spacing w:after="0" w:line="360" w:lineRule="auto"/>
        <w:jc w:val="both"/>
        <w:rPr>
          <w:rFonts w:ascii="Verdana" w:hAnsi="Verdana" w:cstheme="minorHAnsi"/>
        </w:rPr>
      </w:pPr>
      <w:r w:rsidRPr="00616C7D">
        <w:rPr>
          <w:rFonts w:ascii="Verdana" w:hAnsi="Verdana" w:cstheme="minorHAnsi"/>
          <w:b/>
        </w:rPr>
        <w:t>N</w:t>
      </w:r>
      <w:r w:rsidR="00D372DA" w:rsidRPr="00616C7D">
        <w:rPr>
          <w:rFonts w:ascii="Verdana" w:hAnsi="Verdana" w:cstheme="minorHAnsi"/>
          <w:b/>
        </w:rPr>
        <w:t>edelja</w:t>
      </w:r>
      <w:r>
        <w:rPr>
          <w:rFonts w:ascii="Verdana" w:hAnsi="Verdana" w:cstheme="minorHAnsi"/>
        </w:rPr>
        <w:t>, 9. maj, 16. maj, 23. maj in 30. maj</w:t>
      </w:r>
      <w:r w:rsidR="00616C7D">
        <w:rPr>
          <w:rFonts w:ascii="Verdana" w:hAnsi="Verdana" w:cstheme="minorHAnsi"/>
        </w:rPr>
        <w:t>.</w:t>
      </w:r>
    </w:p>
    <w:p w14:paraId="5C3D62FC" w14:textId="77777777" w:rsidR="006F6F8C" w:rsidRDefault="006F6F8C" w:rsidP="00AD4128">
      <w:pPr>
        <w:pStyle w:val="Standard"/>
        <w:spacing w:after="0" w:line="360" w:lineRule="auto"/>
        <w:jc w:val="both"/>
        <w:rPr>
          <w:rFonts w:ascii="Verdana" w:hAnsi="Verdana" w:cstheme="minorHAnsi"/>
        </w:rPr>
      </w:pPr>
      <w:r w:rsidRPr="00616C7D">
        <w:rPr>
          <w:rFonts w:ascii="Verdana" w:hAnsi="Verdana" w:cstheme="minorHAnsi"/>
          <w:b/>
        </w:rPr>
        <w:t>Četrtek</w:t>
      </w:r>
      <w:r>
        <w:rPr>
          <w:rFonts w:ascii="Verdana" w:hAnsi="Verdana" w:cstheme="minorHAnsi"/>
        </w:rPr>
        <w:t>, 13. maj in 27. maj</w:t>
      </w:r>
      <w:r w:rsidR="00616C7D">
        <w:rPr>
          <w:rFonts w:ascii="Verdana" w:hAnsi="Verdana" w:cstheme="minorHAnsi"/>
        </w:rPr>
        <w:t>.</w:t>
      </w:r>
    </w:p>
    <w:p w14:paraId="3A0B3C42" w14:textId="77777777" w:rsidR="003E437B" w:rsidRDefault="003E437B" w:rsidP="00AD4128">
      <w:pPr>
        <w:pStyle w:val="Standard"/>
        <w:spacing w:after="0" w:line="360" w:lineRule="auto"/>
        <w:jc w:val="both"/>
        <w:rPr>
          <w:rFonts w:ascii="Verdana" w:hAnsi="Verdana" w:cstheme="minorHAnsi"/>
        </w:rPr>
      </w:pPr>
    </w:p>
    <w:p w14:paraId="5C137A3B" w14:textId="77777777" w:rsidR="003E437B" w:rsidRDefault="003E437B" w:rsidP="003E437B">
      <w:pPr>
        <w:pStyle w:val="Standard"/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 xml:space="preserve">Rezervacije vodenih ogledov sprejemamo na </w:t>
      </w:r>
      <w:hyperlink r:id="rId7" w:history="1">
        <w:r w:rsidRPr="00AE605E">
          <w:rPr>
            <w:rStyle w:val="Hiperpovezava"/>
            <w:rFonts w:ascii="Verdana" w:hAnsi="Verdana" w:cstheme="minorHAnsi"/>
          </w:rPr>
          <w:t>pilonova.galerija@siol.net</w:t>
        </w:r>
      </w:hyperlink>
      <w:r>
        <w:rPr>
          <w:rFonts w:ascii="Verdana" w:hAnsi="Verdana" w:cstheme="minorHAnsi"/>
        </w:rPr>
        <w:t xml:space="preserve"> in 05 368 91 77. Število mest je, v skladu z veljavnimi ukrepi za zajezitev epidemije, omejeno. Za individualni ogled razstave</w:t>
      </w:r>
      <w:r w:rsidRPr="00D26EB7">
        <w:rPr>
          <w:rFonts w:ascii="Verdana" w:hAnsi="Verdana" w:cstheme="minorHAnsi"/>
          <w:color w:val="FF0000"/>
        </w:rPr>
        <w:t xml:space="preserve"> </w:t>
      </w:r>
      <w:r>
        <w:rPr>
          <w:rFonts w:ascii="Verdana" w:hAnsi="Verdana" w:cstheme="minorHAnsi"/>
        </w:rPr>
        <w:t>rezervacija ni potrebna.</w:t>
      </w:r>
    </w:p>
    <w:p w14:paraId="7245037F" w14:textId="77777777" w:rsidR="003E437B" w:rsidRDefault="003E437B" w:rsidP="003E437B">
      <w:pPr>
        <w:pStyle w:val="Standard"/>
        <w:spacing w:line="360" w:lineRule="auto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Pilonova galerija v skladu s smernicami NIJZ zagotavlja varen obisk razstave. Hvala, ker z upoštevanjem le teh</w:t>
      </w:r>
      <w:r w:rsidRPr="00D26EB7">
        <w:rPr>
          <w:rFonts w:ascii="Verdana" w:hAnsi="Verdana" w:cstheme="minorHAnsi"/>
          <w:color w:val="FF0000"/>
        </w:rPr>
        <w:t xml:space="preserve"> </w:t>
      </w:r>
      <w:r>
        <w:rPr>
          <w:rFonts w:ascii="Verdana" w:hAnsi="Verdana" w:cstheme="minorHAnsi"/>
        </w:rPr>
        <w:t>varujete vaše in naše zdravje.</w:t>
      </w:r>
    </w:p>
    <w:p w14:paraId="5CA405B6" w14:textId="77777777" w:rsidR="003E437B" w:rsidRPr="00E72AA8" w:rsidRDefault="003E437B" w:rsidP="00AD4128">
      <w:pPr>
        <w:pStyle w:val="Standard"/>
        <w:spacing w:after="0" w:line="360" w:lineRule="auto"/>
        <w:jc w:val="both"/>
        <w:rPr>
          <w:rFonts w:ascii="Verdana" w:hAnsi="Verdana" w:cstheme="minorHAnsi"/>
        </w:rPr>
      </w:pPr>
    </w:p>
    <w:p w14:paraId="1B7C0A96" w14:textId="77777777" w:rsidR="00AD5F43" w:rsidRDefault="00AD5F43" w:rsidP="00AD4128">
      <w:pPr>
        <w:spacing w:line="360" w:lineRule="auto"/>
        <w:rPr>
          <w:rFonts w:ascii="Verdana" w:hAnsi="Verdana"/>
        </w:rPr>
      </w:pPr>
    </w:p>
    <w:p w14:paraId="00AECC73" w14:textId="77777777" w:rsidR="007C2E99" w:rsidRPr="007C2E99" w:rsidRDefault="007C2E99" w:rsidP="00AD4128">
      <w:pPr>
        <w:spacing w:line="360" w:lineRule="auto"/>
        <w:rPr>
          <w:rFonts w:ascii="Verdana" w:hAnsi="Verdana"/>
        </w:rPr>
      </w:pPr>
    </w:p>
    <w:p w14:paraId="4CE614D8" w14:textId="77777777" w:rsidR="00205C79" w:rsidRPr="00E72AA8" w:rsidRDefault="00205C79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31BA7DBC" w14:textId="77777777" w:rsidR="00924A7A" w:rsidRPr="00E72AA8" w:rsidRDefault="00924A7A" w:rsidP="00205C79">
      <w:pPr>
        <w:pStyle w:val="Standard"/>
        <w:spacing w:after="0" w:line="240" w:lineRule="auto"/>
        <w:jc w:val="both"/>
        <w:rPr>
          <w:rFonts w:ascii="Verdana" w:hAnsi="Verdana" w:cstheme="minorHAnsi"/>
          <w:b/>
        </w:rPr>
      </w:pPr>
      <w:r w:rsidRPr="00E72AA8">
        <w:rPr>
          <w:rFonts w:ascii="Verdana" w:hAnsi="Verdana" w:cstheme="minorHAnsi"/>
          <w:b/>
        </w:rPr>
        <w:t>Info:</w:t>
      </w:r>
    </w:p>
    <w:p w14:paraId="5A765D60" w14:textId="77777777" w:rsidR="00FB06DD" w:rsidRPr="00E72AA8" w:rsidRDefault="00780040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  <w:r w:rsidRPr="00E72AA8">
        <w:rPr>
          <w:rFonts w:ascii="Verdana" w:hAnsi="Verdana" w:cstheme="minorHAnsi"/>
        </w:rPr>
        <w:t>Pilonova galerija Ajdovščina</w:t>
      </w:r>
    </w:p>
    <w:p w14:paraId="09E9220A" w14:textId="77777777" w:rsidR="00FB06DD" w:rsidRPr="00E72AA8" w:rsidRDefault="00780040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  <w:r w:rsidRPr="00E72AA8">
        <w:rPr>
          <w:rFonts w:ascii="Verdana" w:hAnsi="Verdana" w:cstheme="minorHAnsi"/>
        </w:rPr>
        <w:t>Prešernova ulica 3</w:t>
      </w:r>
      <w:r w:rsidRPr="00E72AA8">
        <w:rPr>
          <w:rFonts w:ascii="Verdana" w:hAnsi="Verdana" w:cstheme="minorHAnsi"/>
          <w:lang w:eastAsia="en-US"/>
        </w:rPr>
        <w:t xml:space="preserve">, </w:t>
      </w:r>
      <w:r w:rsidRPr="00E72AA8">
        <w:rPr>
          <w:rFonts w:ascii="Verdana" w:hAnsi="Verdana" w:cstheme="minorHAnsi"/>
        </w:rPr>
        <w:t>5270 Ajdovščina</w:t>
      </w:r>
    </w:p>
    <w:p w14:paraId="4FCB9E44" w14:textId="77777777" w:rsidR="00FB06DD" w:rsidRPr="005B10FD" w:rsidRDefault="00780040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  <w:r w:rsidRPr="00E72AA8">
        <w:rPr>
          <w:rFonts w:ascii="Verdana" w:hAnsi="Verdana" w:cstheme="minorHAnsi"/>
        </w:rPr>
        <w:t xml:space="preserve">+386 5 368 91 77, </w:t>
      </w:r>
      <w:hyperlink r:id="rId8" w:history="1">
        <w:r w:rsidRPr="00E72AA8">
          <w:rPr>
            <w:rFonts w:ascii="Verdana" w:hAnsi="Verdana" w:cstheme="minorHAnsi"/>
          </w:rPr>
          <w:t>pilonova.galerija@siol.net</w:t>
        </w:r>
      </w:hyperlink>
      <w:r w:rsidRPr="005B10FD">
        <w:rPr>
          <w:rFonts w:ascii="Verdana" w:hAnsi="Verdana" w:cstheme="minorHAnsi"/>
        </w:rPr>
        <w:t xml:space="preserve">, </w:t>
      </w:r>
      <w:hyperlink r:id="rId9" w:history="1">
        <w:r w:rsidRPr="005B10FD">
          <w:rPr>
            <w:rFonts w:ascii="Verdana" w:hAnsi="Verdana" w:cstheme="minorHAnsi"/>
          </w:rPr>
          <w:t>www.venopilon.com</w:t>
        </w:r>
      </w:hyperlink>
    </w:p>
    <w:p w14:paraId="51837F3A" w14:textId="77777777" w:rsidR="00FB06DD" w:rsidRPr="005B10FD" w:rsidRDefault="00FB06DD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3CB4BCD2" w14:textId="77777777" w:rsidR="00FB06DD" w:rsidRPr="005B10FD" w:rsidRDefault="00780040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  <w:r w:rsidRPr="005B10FD">
        <w:rPr>
          <w:rFonts w:ascii="Verdana" w:hAnsi="Verdana" w:cstheme="minorHAnsi"/>
          <w:b/>
        </w:rPr>
        <w:t>Odpiralni čas</w:t>
      </w:r>
      <w:r w:rsidRPr="005B10FD">
        <w:rPr>
          <w:rFonts w:ascii="Verdana" w:hAnsi="Verdana" w:cstheme="minorHAnsi"/>
        </w:rPr>
        <w:t>:</w:t>
      </w:r>
    </w:p>
    <w:p w14:paraId="7CBC9B94" w14:textId="77777777" w:rsidR="00FB06DD" w:rsidRPr="001F7104" w:rsidRDefault="00780040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  <w:r w:rsidRPr="001F7104">
        <w:rPr>
          <w:rFonts w:ascii="Verdana" w:hAnsi="Verdana" w:cstheme="minorHAnsi"/>
        </w:rPr>
        <w:t xml:space="preserve">torek – petek, od 9. do 18. ure; sobota, nedelja, od 15. do 18. ure; </w:t>
      </w:r>
    </w:p>
    <w:p w14:paraId="6AA96E0E" w14:textId="77777777" w:rsidR="00FB06DD" w:rsidRPr="001F7104" w:rsidRDefault="00780040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  <w:r w:rsidRPr="001F7104">
        <w:rPr>
          <w:rFonts w:ascii="Verdana" w:hAnsi="Verdana" w:cstheme="minorHAnsi"/>
        </w:rPr>
        <w:t>ponedeljki, prazniki: zaprto.</w:t>
      </w:r>
    </w:p>
    <w:p w14:paraId="00F00181" w14:textId="77777777" w:rsidR="0091143C" w:rsidRPr="001F7104" w:rsidRDefault="0091143C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1276735B" w14:textId="77777777" w:rsidR="00891EDB" w:rsidRPr="001F7104" w:rsidRDefault="00891EDB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65341418" w14:textId="77777777" w:rsidR="00891EDB" w:rsidRPr="001F7104" w:rsidRDefault="00891EDB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19F3BE3E" w14:textId="77777777" w:rsidR="004A5D2F" w:rsidRDefault="004A5D2F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36D60054" w14:textId="77777777" w:rsidR="004A5D2F" w:rsidRDefault="004A5D2F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4AD76C02" w14:textId="77777777" w:rsidR="004A5D2F" w:rsidRDefault="004A5D2F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45576C3B" w14:textId="77777777" w:rsidR="004A5D2F" w:rsidRDefault="004A5D2F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45DFF5AA" w14:textId="77777777" w:rsidR="003E437B" w:rsidRDefault="003E437B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3BE0599E" w14:textId="77777777" w:rsidR="003E437B" w:rsidRDefault="003E437B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p w14:paraId="28DADA97" w14:textId="77777777" w:rsidR="003E437B" w:rsidRDefault="003E437B" w:rsidP="00205C79">
      <w:pPr>
        <w:pStyle w:val="Standard"/>
        <w:spacing w:after="0" w:line="240" w:lineRule="auto"/>
        <w:jc w:val="both"/>
        <w:rPr>
          <w:rFonts w:ascii="Verdana" w:hAnsi="Verdana" w:cstheme="minorHAnsi"/>
        </w:rPr>
      </w:pPr>
    </w:p>
    <w:sectPr w:rsidR="003E437B"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943A2" w14:textId="77777777" w:rsidR="009D0B89" w:rsidRDefault="009D0B89">
      <w:pPr>
        <w:spacing w:after="0" w:line="240" w:lineRule="auto"/>
      </w:pPr>
      <w:r>
        <w:separator/>
      </w:r>
    </w:p>
  </w:endnote>
  <w:endnote w:type="continuationSeparator" w:id="0">
    <w:p w14:paraId="61BFA49E" w14:textId="77777777" w:rsidR="009D0B89" w:rsidRDefault="009D0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54FEB" w14:textId="77777777" w:rsidR="00647B68" w:rsidRDefault="00780040">
    <w:pPr>
      <w:pStyle w:val="Noga"/>
      <w:jc w:val="center"/>
    </w:pPr>
    <w:r>
      <w:fldChar w:fldCharType="begin"/>
    </w:r>
    <w:r>
      <w:instrText xml:space="preserve"> PAGE </w:instrText>
    </w:r>
    <w:r>
      <w:fldChar w:fldCharType="separate"/>
    </w:r>
    <w:r w:rsidR="00F25760">
      <w:rPr>
        <w:noProof/>
      </w:rPr>
      <w:t>3</w:t>
    </w:r>
    <w:r>
      <w:fldChar w:fldCharType="end"/>
    </w:r>
  </w:p>
  <w:p w14:paraId="3F47CAE1" w14:textId="77777777" w:rsidR="00647B68" w:rsidRDefault="009D0B8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56BB0" w14:textId="77777777" w:rsidR="009D0B89" w:rsidRDefault="009D0B8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EA368D" w14:textId="77777777" w:rsidR="009D0B89" w:rsidRDefault="009D0B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DD"/>
    <w:rsid w:val="0001367D"/>
    <w:rsid w:val="00020075"/>
    <w:rsid w:val="00056B6C"/>
    <w:rsid w:val="00095966"/>
    <w:rsid w:val="000F6A35"/>
    <w:rsid w:val="00146BA7"/>
    <w:rsid w:val="00154D6E"/>
    <w:rsid w:val="00160EA8"/>
    <w:rsid w:val="001716EC"/>
    <w:rsid w:val="001A27E6"/>
    <w:rsid w:val="001F7104"/>
    <w:rsid w:val="00205C79"/>
    <w:rsid w:val="002D77AE"/>
    <w:rsid w:val="00335D0A"/>
    <w:rsid w:val="0039363F"/>
    <w:rsid w:val="003C55F4"/>
    <w:rsid w:val="003D441C"/>
    <w:rsid w:val="003E05E6"/>
    <w:rsid w:val="003E437B"/>
    <w:rsid w:val="00407F89"/>
    <w:rsid w:val="00466023"/>
    <w:rsid w:val="00483A7F"/>
    <w:rsid w:val="004A1B35"/>
    <w:rsid w:val="004A5D2F"/>
    <w:rsid w:val="004C2DC7"/>
    <w:rsid w:val="00501BFB"/>
    <w:rsid w:val="00514C16"/>
    <w:rsid w:val="0053530F"/>
    <w:rsid w:val="005A60A1"/>
    <w:rsid w:val="005B10FD"/>
    <w:rsid w:val="005F3493"/>
    <w:rsid w:val="00616C7D"/>
    <w:rsid w:val="00630D77"/>
    <w:rsid w:val="0064463A"/>
    <w:rsid w:val="006D7F2B"/>
    <w:rsid w:val="006F6F8C"/>
    <w:rsid w:val="0071356B"/>
    <w:rsid w:val="00727AC4"/>
    <w:rsid w:val="00780040"/>
    <w:rsid w:val="00780855"/>
    <w:rsid w:val="007C2E99"/>
    <w:rsid w:val="007E776F"/>
    <w:rsid w:val="00891EDB"/>
    <w:rsid w:val="008C0CFD"/>
    <w:rsid w:val="009078B7"/>
    <w:rsid w:val="0091143C"/>
    <w:rsid w:val="00913E05"/>
    <w:rsid w:val="00924A7A"/>
    <w:rsid w:val="0094660D"/>
    <w:rsid w:val="00946D15"/>
    <w:rsid w:val="00972A8B"/>
    <w:rsid w:val="00986115"/>
    <w:rsid w:val="009D0B89"/>
    <w:rsid w:val="009E0CAC"/>
    <w:rsid w:val="009F626C"/>
    <w:rsid w:val="00A51BE7"/>
    <w:rsid w:val="00A72DF6"/>
    <w:rsid w:val="00AA1484"/>
    <w:rsid w:val="00AD4128"/>
    <w:rsid w:val="00AD5F43"/>
    <w:rsid w:val="00AD7036"/>
    <w:rsid w:val="00AE796A"/>
    <w:rsid w:val="00B86D25"/>
    <w:rsid w:val="00B94669"/>
    <w:rsid w:val="00BB6179"/>
    <w:rsid w:val="00BD1D03"/>
    <w:rsid w:val="00C2542F"/>
    <w:rsid w:val="00C56CE7"/>
    <w:rsid w:val="00C66E20"/>
    <w:rsid w:val="00C937AC"/>
    <w:rsid w:val="00CC135C"/>
    <w:rsid w:val="00CD3048"/>
    <w:rsid w:val="00D12831"/>
    <w:rsid w:val="00D372DA"/>
    <w:rsid w:val="00D51222"/>
    <w:rsid w:val="00DA0EFC"/>
    <w:rsid w:val="00DB6CC8"/>
    <w:rsid w:val="00E04407"/>
    <w:rsid w:val="00E045F8"/>
    <w:rsid w:val="00E13164"/>
    <w:rsid w:val="00E72AA8"/>
    <w:rsid w:val="00EE5EB0"/>
    <w:rsid w:val="00F15A47"/>
    <w:rsid w:val="00F204C0"/>
    <w:rsid w:val="00F25760"/>
    <w:rsid w:val="00F27B29"/>
    <w:rsid w:val="00F41952"/>
    <w:rsid w:val="00F65FC3"/>
    <w:rsid w:val="00FB06DD"/>
    <w:rsid w:val="00FE3D4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18A0"/>
  <w15:docId w15:val="{3BA3D42E-D2BF-42D4-8C19-41024217D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sl-SI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pPr>
      <w:suppressAutoHyphens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lang w:eastAsia="sl-SI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Arial"/>
    </w:rPr>
  </w:style>
  <w:style w:type="paragraph" w:styleId="Na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Nog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lobesedila-zamik31">
    <w:name w:val="Telo besedila - zamik 31"/>
    <w:basedOn w:val="Standard"/>
    <w:pPr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sedilo9po">
    <w:name w:val="besedilo9_po"/>
    <w:basedOn w:val="Standard"/>
    <w:pPr>
      <w:spacing w:before="120" w:after="120" w:line="240" w:lineRule="auto"/>
      <w:ind w:left="120" w:right="120"/>
      <w:jc w:val="both"/>
    </w:pPr>
    <w:rPr>
      <w:rFonts w:ascii="Verdana" w:eastAsia="Times New Roman" w:hAnsi="Verdana" w:cs="Times New Roman"/>
      <w:sz w:val="18"/>
      <w:szCs w:val="18"/>
    </w:rPr>
  </w:style>
  <w:style w:type="paragraph" w:styleId="Golobesedilo">
    <w:name w:val="Plain Text"/>
    <w:basedOn w:val="Standard"/>
    <w:pPr>
      <w:spacing w:after="0" w:line="240" w:lineRule="auto"/>
    </w:pPr>
    <w:rPr>
      <w:rFonts w:ascii="Consolas" w:eastAsia="Calibri" w:hAnsi="Consolas" w:cs="Times New Roman"/>
      <w:sz w:val="21"/>
      <w:szCs w:val="21"/>
      <w:lang w:val="en-US" w:eastAsia="en-US"/>
    </w:rPr>
  </w:style>
  <w:style w:type="paragraph" w:styleId="Sprotnaopomba-besedilo">
    <w:name w:val="footnote text"/>
    <w:basedOn w:val="Standar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gaZnak">
    <w:name w:val="Noga Znak"/>
    <w:basedOn w:val="Privzetapisavaodstavka"/>
    <w:rPr>
      <w:rFonts w:cs="F"/>
      <w:lang w:eastAsia="sl-SI"/>
    </w:rPr>
  </w:style>
  <w:style w:type="character" w:customStyle="1" w:styleId="Internetlink">
    <w:name w:val="Internet link"/>
    <w:basedOn w:val="Privzetapisavaodstavka"/>
    <w:rPr>
      <w:color w:val="0000FF"/>
      <w:u w:val="single"/>
    </w:rPr>
  </w:style>
  <w:style w:type="character" w:customStyle="1" w:styleId="BesedilooblakaZnak">
    <w:name w:val="Besedilo oblačka Znak"/>
    <w:basedOn w:val="Privzetapisavaodstavka"/>
    <w:rPr>
      <w:rFonts w:ascii="Tahoma" w:hAnsi="Tahoma" w:cs="Tahoma"/>
      <w:sz w:val="16"/>
      <w:szCs w:val="16"/>
      <w:lang w:eastAsia="sl-SI"/>
    </w:rPr>
  </w:style>
  <w:style w:type="character" w:customStyle="1" w:styleId="GolobesediloZnak">
    <w:name w:val="Golo besedilo Znak"/>
    <w:basedOn w:val="Privzetapisavaodstavka"/>
    <w:rPr>
      <w:rFonts w:ascii="Consolas" w:eastAsia="Calibri" w:hAnsi="Consolas" w:cs="Times New Roman"/>
      <w:sz w:val="21"/>
      <w:szCs w:val="21"/>
      <w:lang w:val="en-US" w:eastAsia="en-US"/>
    </w:rPr>
  </w:style>
  <w:style w:type="character" w:customStyle="1" w:styleId="Sprotnaopomba-besediloZnak">
    <w:name w:val="Sprotna opomba - besedilo Znak"/>
    <w:basedOn w:val="Privzetapisavaodstavk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Sprotnaopomba-sklic">
    <w:name w:val="footnote reference"/>
    <w:basedOn w:val="Privzetapisavaodstavka"/>
    <w:rPr>
      <w:position w:val="0"/>
      <w:vertAlign w:val="superscript"/>
    </w:rPr>
  </w:style>
  <w:style w:type="character" w:styleId="Hiperpovezava">
    <w:name w:val="Hyperlink"/>
    <w:basedOn w:val="Privzetapisavaodstavka"/>
    <w:rPr>
      <w:color w:val="0000FF"/>
      <w:u w:val="single"/>
    </w:rPr>
  </w:style>
  <w:style w:type="paragraph" w:styleId="Glava">
    <w:name w:val="header"/>
    <w:basedOn w:val="Navaden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</w:style>
  <w:style w:type="paragraph" w:styleId="Odstavekseznama">
    <w:name w:val="List Paragraph"/>
    <w:basedOn w:val="Navaden"/>
    <w:uiPriority w:val="34"/>
    <w:qFormat/>
    <w:rsid w:val="003E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lonova.galerija@siol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lonova.galerija@siol.ne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venopilon.co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</dc:creator>
  <cp:lastModifiedBy>Kaja Rosa</cp:lastModifiedBy>
  <cp:revision>3</cp:revision>
  <cp:lastPrinted>2021-01-06T13:50:00Z</cp:lastPrinted>
  <dcterms:created xsi:type="dcterms:W3CDTF">2021-05-04T07:00:00Z</dcterms:created>
  <dcterms:modified xsi:type="dcterms:W3CDTF">2021-05-04T08:26:00Z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