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B6" w:rsidRDefault="00B97313" w:rsidP="00AE60B6">
      <w:pPr>
        <w:pStyle w:val="Naslov1"/>
        <w:jc w:val="center"/>
      </w:pPr>
      <w:r>
        <w:t>TEHNIČNO POROČILO K PZI PROJEKTU :</w:t>
      </w:r>
    </w:p>
    <w:p w:rsidR="00AE60B6" w:rsidRDefault="00EF45B0" w:rsidP="00AE60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KOMUNALNA INFRASTRUKTURA ZA OBMOČJE</w:t>
      </w:r>
    </w:p>
    <w:p w:rsidR="00EF45B0" w:rsidRDefault="00EF45B0" w:rsidP="00AE60B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OPPN ŠM 14/3 IN ŠM 14/4</w:t>
      </w:r>
    </w:p>
    <w:p w:rsidR="00AE60B6" w:rsidRDefault="00AE60B6" w:rsidP="00AE60B6">
      <w:pPr>
        <w:rPr>
          <w:u w:val="thick"/>
        </w:rPr>
      </w:pPr>
    </w:p>
    <w:p w:rsidR="00AE60B6" w:rsidRDefault="00AE60B6" w:rsidP="00AE60B6">
      <w:pPr>
        <w:rPr>
          <w:u w:val="thick"/>
        </w:rPr>
      </w:pPr>
    </w:p>
    <w:p w:rsidR="00AE60B6" w:rsidRDefault="00AE60B6" w:rsidP="00AE60B6">
      <w:pPr>
        <w:rPr>
          <w:u w:val="thick"/>
        </w:rPr>
      </w:pPr>
      <w:r>
        <w:rPr>
          <w:u w:val="thick"/>
        </w:rPr>
        <w:t>1.0 SPLOŠNO</w:t>
      </w:r>
    </w:p>
    <w:p w:rsidR="00AE60B6" w:rsidRDefault="00AE60B6" w:rsidP="00AE60B6">
      <w:pPr>
        <w:rPr>
          <w:u w:val="thick"/>
        </w:rPr>
      </w:pPr>
    </w:p>
    <w:p w:rsidR="00D52048" w:rsidRDefault="00AE60B6" w:rsidP="00AE60B6">
      <w:pPr>
        <w:rPr>
          <w:bCs/>
        </w:rPr>
      </w:pPr>
      <w:r>
        <w:t xml:space="preserve">Investitor OBČINA ŠMARTNO PRI LITIJI želi zgraditi </w:t>
      </w:r>
      <w:r w:rsidR="007F7987">
        <w:t xml:space="preserve">del </w:t>
      </w:r>
      <w:r w:rsidR="007F7987">
        <w:rPr>
          <w:bCs/>
        </w:rPr>
        <w:t>Komunalne infrastrukture</w:t>
      </w:r>
      <w:r w:rsidR="00EF45B0">
        <w:rPr>
          <w:bCs/>
        </w:rPr>
        <w:t xml:space="preserve"> za območje OPPN ŠM 14/3 in 14/4, ki se ureja z OPPN ŠM 14 odlokom.</w:t>
      </w:r>
      <w:r w:rsidR="00D52048">
        <w:rPr>
          <w:bCs/>
        </w:rPr>
        <w:t xml:space="preserve"> </w:t>
      </w:r>
    </w:p>
    <w:p w:rsidR="00D52048" w:rsidRDefault="00D52048" w:rsidP="00AE60B6">
      <w:pPr>
        <w:rPr>
          <w:bCs/>
        </w:rPr>
      </w:pPr>
    </w:p>
    <w:p w:rsidR="006409E8" w:rsidRDefault="00D52048" w:rsidP="00AE60B6">
      <w:pPr>
        <w:rPr>
          <w:bCs/>
        </w:rPr>
      </w:pPr>
      <w:r>
        <w:rPr>
          <w:bCs/>
        </w:rPr>
        <w:t>Območji ŠM 14/1 in 14/2 nista predmet tega projekta.</w:t>
      </w:r>
    </w:p>
    <w:p w:rsidR="006409E8" w:rsidRDefault="006409E8" w:rsidP="00AE60B6">
      <w:pPr>
        <w:rPr>
          <w:bCs/>
        </w:rPr>
      </w:pPr>
    </w:p>
    <w:p w:rsidR="00D52048" w:rsidRDefault="00EF45B0" w:rsidP="00AE60B6">
      <w:pPr>
        <w:rPr>
          <w:bCs/>
        </w:rPr>
      </w:pPr>
      <w:r>
        <w:rPr>
          <w:bCs/>
        </w:rPr>
        <w:t>Komunalna infrastruktura obsega ureditev območja ŠM 14/3 in 14/4 znotraj ureditve OPPN ŠM 14, v sklopu projekta se ureja cesto, vodovod, fe</w:t>
      </w:r>
      <w:r w:rsidR="00D4160F">
        <w:rPr>
          <w:bCs/>
        </w:rPr>
        <w:t xml:space="preserve">kalno in meteorno kanalizacijo, </w:t>
      </w:r>
      <w:proofErr w:type="spellStart"/>
      <w:r w:rsidR="00D4160F">
        <w:rPr>
          <w:bCs/>
        </w:rPr>
        <w:t>Ei</w:t>
      </w:r>
      <w:proofErr w:type="spellEnd"/>
      <w:r w:rsidR="00D4160F">
        <w:rPr>
          <w:bCs/>
        </w:rPr>
        <w:t xml:space="preserve"> vode in gradbena dela za TK vode.</w:t>
      </w:r>
    </w:p>
    <w:p w:rsidR="00B97313" w:rsidRDefault="00B97313" w:rsidP="00AE60B6">
      <w:pPr>
        <w:rPr>
          <w:bCs/>
        </w:rPr>
      </w:pPr>
    </w:p>
    <w:p w:rsidR="00B97313" w:rsidRPr="00B97313" w:rsidRDefault="00B97313" w:rsidP="00AE60B6">
      <w:pPr>
        <w:rPr>
          <w:b/>
          <w:bCs/>
        </w:rPr>
      </w:pPr>
      <w:r w:rsidRPr="00B97313">
        <w:rPr>
          <w:b/>
          <w:bCs/>
        </w:rPr>
        <w:t>Investitor - Občina Šmartno pri Litiji, bo zgradil:</w:t>
      </w:r>
    </w:p>
    <w:p w:rsidR="00B97313" w:rsidRPr="00B97313" w:rsidRDefault="00B97313" w:rsidP="00B97313">
      <w:pPr>
        <w:pStyle w:val="Odstavekseznama"/>
        <w:numPr>
          <w:ilvl w:val="0"/>
          <w:numId w:val="4"/>
        </w:numPr>
        <w:rPr>
          <w:b/>
          <w:bCs/>
        </w:rPr>
      </w:pPr>
      <w:r w:rsidRPr="00B97313">
        <w:rPr>
          <w:b/>
          <w:bCs/>
        </w:rPr>
        <w:t>Glavno cesto v celoti</w:t>
      </w:r>
    </w:p>
    <w:p w:rsidR="00B97313" w:rsidRPr="00B97313" w:rsidRDefault="00B97313" w:rsidP="00B97313">
      <w:pPr>
        <w:pStyle w:val="Odstavekseznama"/>
        <w:numPr>
          <w:ilvl w:val="0"/>
          <w:numId w:val="4"/>
        </w:numPr>
        <w:rPr>
          <w:b/>
          <w:bCs/>
        </w:rPr>
      </w:pPr>
      <w:r w:rsidRPr="00B97313">
        <w:rPr>
          <w:b/>
          <w:bCs/>
        </w:rPr>
        <w:t>Stransko cesto do profila PS2</w:t>
      </w:r>
    </w:p>
    <w:p w:rsidR="00B97313" w:rsidRPr="00B97313" w:rsidRDefault="00B97313" w:rsidP="00B97313">
      <w:pPr>
        <w:pStyle w:val="Odstavekseznama"/>
        <w:numPr>
          <w:ilvl w:val="0"/>
          <w:numId w:val="4"/>
        </w:numPr>
        <w:rPr>
          <w:b/>
          <w:bCs/>
        </w:rPr>
      </w:pPr>
      <w:r w:rsidRPr="00B97313">
        <w:rPr>
          <w:b/>
          <w:bCs/>
        </w:rPr>
        <w:t>Meteorni odvodnik v celoti</w:t>
      </w:r>
    </w:p>
    <w:p w:rsidR="00B97313" w:rsidRPr="00B97313" w:rsidRDefault="00B97313" w:rsidP="00B97313">
      <w:pPr>
        <w:pStyle w:val="Odstavekseznama"/>
        <w:numPr>
          <w:ilvl w:val="0"/>
          <w:numId w:val="4"/>
        </w:numPr>
        <w:rPr>
          <w:b/>
          <w:bCs/>
        </w:rPr>
      </w:pPr>
      <w:r w:rsidRPr="00B97313">
        <w:rPr>
          <w:b/>
          <w:bCs/>
        </w:rPr>
        <w:t>Vso ostalo inštalacijo (gradbeno) do profila PS2 na stranski cesti.</w:t>
      </w:r>
    </w:p>
    <w:p w:rsidR="00B97313" w:rsidRPr="00B97313" w:rsidRDefault="00B97313" w:rsidP="00B97313">
      <w:pPr>
        <w:rPr>
          <w:b/>
          <w:bCs/>
        </w:rPr>
      </w:pPr>
      <w:r w:rsidRPr="00B97313">
        <w:rPr>
          <w:b/>
          <w:bCs/>
        </w:rPr>
        <w:t>Stransko cesto od PS2 do konca in vso preostalo instalacijo (gradbeno, kabli, itd…) bodo zgradili lastniki parcel.</w:t>
      </w:r>
    </w:p>
    <w:p w:rsidR="00A27CAD" w:rsidRDefault="00A27CAD" w:rsidP="00AE60B6">
      <w:pPr>
        <w:rPr>
          <w:u w:val="thick"/>
        </w:rPr>
      </w:pPr>
    </w:p>
    <w:p w:rsidR="00AE60B6" w:rsidRDefault="00A83876" w:rsidP="00AE60B6">
      <w:pPr>
        <w:rPr>
          <w:u w:val="thick"/>
        </w:rPr>
      </w:pPr>
      <w:r>
        <w:rPr>
          <w:u w:val="thick"/>
        </w:rPr>
        <w:t>1</w:t>
      </w:r>
      <w:r w:rsidR="00AE60B6">
        <w:rPr>
          <w:u w:val="thick"/>
        </w:rPr>
        <w:t>.</w:t>
      </w:r>
      <w:r>
        <w:rPr>
          <w:u w:val="thick"/>
        </w:rPr>
        <w:t>1</w:t>
      </w:r>
      <w:r w:rsidR="00AE60B6">
        <w:rPr>
          <w:u w:val="thick"/>
        </w:rPr>
        <w:t xml:space="preserve"> LOKACIJA</w:t>
      </w:r>
    </w:p>
    <w:p w:rsidR="00AE60B6" w:rsidRDefault="00AE60B6" w:rsidP="00AE60B6"/>
    <w:p w:rsidR="00AE60B6" w:rsidRDefault="00EF45B0" w:rsidP="00AE60B6">
      <w:r>
        <w:rPr>
          <w:bCs/>
        </w:rPr>
        <w:t>Ureditev Komunalne infrastrukture za območje OPPN ŠM 14/3 in 14/4</w:t>
      </w:r>
      <w:r w:rsidR="008B346F">
        <w:rPr>
          <w:bCs/>
        </w:rPr>
        <w:t xml:space="preserve">, obsega </w:t>
      </w:r>
      <w:r>
        <w:rPr>
          <w:bCs/>
        </w:rPr>
        <w:t xml:space="preserve"> </w:t>
      </w:r>
      <w:r w:rsidR="008B346F">
        <w:t>parcele</w:t>
      </w:r>
      <w:r w:rsidR="00AE60B6">
        <w:t xml:space="preserve"> št.:</w:t>
      </w:r>
    </w:p>
    <w:p w:rsidR="00AE60B6" w:rsidRPr="00A941B8" w:rsidRDefault="00AE60B6" w:rsidP="00AE60B6">
      <w:pPr>
        <w:rPr>
          <w:i/>
          <w:iCs/>
        </w:rPr>
      </w:pPr>
      <w:r w:rsidRPr="00A941B8">
        <w:rPr>
          <w:i/>
          <w:iCs/>
        </w:rPr>
        <w:t xml:space="preserve">a) </w:t>
      </w:r>
      <w:r w:rsidR="008B346F" w:rsidRPr="00A941B8">
        <w:rPr>
          <w:i/>
          <w:iCs/>
        </w:rPr>
        <w:t xml:space="preserve">Ureditev ŠM 14/3 , vse </w:t>
      </w:r>
      <w:r w:rsidRPr="00A941B8">
        <w:rPr>
          <w:i/>
          <w:iCs/>
        </w:rPr>
        <w:t xml:space="preserve">k.o. </w:t>
      </w:r>
      <w:r w:rsidR="00A27CAD" w:rsidRPr="00A941B8">
        <w:rPr>
          <w:i/>
          <w:iCs/>
        </w:rPr>
        <w:t>Šmartno</w:t>
      </w:r>
    </w:p>
    <w:p w:rsidR="00AE60B6" w:rsidRPr="00A941B8" w:rsidRDefault="00D52048" w:rsidP="00AE60B6">
      <w:r w:rsidRPr="00A941B8">
        <w:t>405/4, 403/11, 402/22, 402/23</w:t>
      </w:r>
    </w:p>
    <w:p w:rsidR="00D52048" w:rsidRPr="00A941B8" w:rsidRDefault="00D52048" w:rsidP="00D52048">
      <w:pPr>
        <w:rPr>
          <w:i/>
          <w:iCs/>
        </w:rPr>
      </w:pPr>
      <w:r w:rsidRPr="00A941B8">
        <w:rPr>
          <w:i/>
          <w:iCs/>
        </w:rPr>
        <w:t>b) Ureditev ŠM 14/4 , vse k.o. Šmartno</w:t>
      </w:r>
    </w:p>
    <w:p w:rsidR="00D52048" w:rsidRPr="00A941B8" w:rsidRDefault="002B49D4" w:rsidP="00D52048">
      <w:r w:rsidRPr="00A941B8">
        <w:t xml:space="preserve">402/24, 79, </w:t>
      </w:r>
      <w:r w:rsidR="00347B75">
        <w:t>401/17,403/10</w:t>
      </w:r>
    </w:p>
    <w:p w:rsidR="002B49D4" w:rsidRDefault="002B49D4" w:rsidP="00D52048">
      <w:pPr>
        <w:rPr>
          <w:b/>
        </w:rPr>
      </w:pPr>
    </w:p>
    <w:p w:rsidR="002B49D4" w:rsidRPr="001A65C6" w:rsidRDefault="002B49D4" w:rsidP="00D52048">
      <w:r w:rsidRPr="001A65C6">
        <w:t>Gradnja se izvaja po sledečih parcelah, vse k.o. Šmartno:</w:t>
      </w:r>
    </w:p>
    <w:tbl>
      <w:tblPr>
        <w:tblW w:w="13801" w:type="dxa"/>
        <w:tblLook w:val="01E0"/>
      </w:tblPr>
      <w:tblGrid>
        <w:gridCol w:w="13801"/>
      </w:tblGrid>
      <w:tr w:rsidR="00A941B8" w:rsidRPr="00961915" w:rsidTr="00A941B8">
        <w:tc>
          <w:tcPr>
            <w:tcW w:w="7043" w:type="dxa"/>
          </w:tcPr>
          <w:p w:rsidR="00A941B8" w:rsidRPr="00705525" w:rsidRDefault="00A941B8" w:rsidP="002D1C92">
            <w:pPr>
              <w:tabs>
                <w:tab w:val="left" w:pos="3402"/>
              </w:tabs>
              <w:spacing w:after="80"/>
              <w:rPr>
                <w:rFonts w:ascii="Swis721 Cn BT" w:hAnsi="Swis721 Cn BT"/>
              </w:rPr>
            </w:pPr>
            <w:r w:rsidRPr="00705525">
              <w:rPr>
                <w:rFonts w:ascii="Swis721 Cn BT" w:hAnsi="Swis721 Cn BT"/>
              </w:rPr>
              <w:t xml:space="preserve">FEKALNA KANALIZACIJA: </w:t>
            </w:r>
            <w:r w:rsidRPr="00705525">
              <w:t>402/23, 402/22, 402/24, 403/11, 405/4</w:t>
            </w:r>
            <w:r w:rsidR="00832AF3">
              <w:t>, 401/17</w:t>
            </w:r>
            <w:r w:rsidRPr="00705525">
              <w:t xml:space="preserve"> </w:t>
            </w:r>
            <w:r w:rsidRPr="00705525">
              <w:rPr>
                <w:rFonts w:ascii="Swis721 Cn BT" w:hAnsi="Swis721 Cn BT"/>
              </w:rPr>
              <w:t>k.o.:</w:t>
            </w:r>
            <w:r w:rsidRPr="00705525">
              <w:rPr>
                <w:rFonts w:ascii="Swis721 Cn BT" w:hAnsi="Swis721 Cn BT" w:cs="Arial"/>
              </w:rPr>
              <w:t xml:space="preserve"> </w:t>
            </w:r>
            <w:r w:rsidRPr="00705525">
              <w:rPr>
                <w:rFonts w:ascii="Swis721 Cn BT" w:hAnsi="Swis721 Cn BT"/>
              </w:rPr>
              <w:t>ŠMARTNO</w:t>
            </w:r>
          </w:p>
          <w:p w:rsidR="00A941B8" w:rsidRPr="00705525" w:rsidRDefault="00A941B8" w:rsidP="002D1C92">
            <w:pPr>
              <w:tabs>
                <w:tab w:val="left" w:pos="3402"/>
              </w:tabs>
              <w:spacing w:after="80"/>
              <w:rPr>
                <w:rFonts w:ascii="Swis721 Cn BT" w:hAnsi="Swis721 Cn BT"/>
              </w:rPr>
            </w:pPr>
            <w:r w:rsidRPr="00705525">
              <w:rPr>
                <w:rFonts w:ascii="Swis721 Cn BT" w:hAnsi="Swis721 Cn BT"/>
              </w:rPr>
              <w:t xml:space="preserve">VODOVOD: </w:t>
            </w:r>
            <w:r w:rsidRPr="00705525">
              <w:t>405/4, 403/11, 402/22, 402/23, 402/24</w:t>
            </w:r>
            <w:r w:rsidR="00832AF3">
              <w:t>, 401/17</w:t>
            </w:r>
            <w:r w:rsidR="002168BE">
              <w:t xml:space="preserve"> </w:t>
            </w:r>
            <w:r w:rsidRPr="00705525">
              <w:rPr>
                <w:rFonts w:ascii="Swis721 Cn BT" w:hAnsi="Swis721 Cn BT"/>
              </w:rPr>
              <w:t>k.o.:</w:t>
            </w:r>
            <w:r w:rsidRPr="00705525">
              <w:rPr>
                <w:rFonts w:ascii="Swis721 Cn BT" w:hAnsi="Swis721 Cn BT" w:cs="Arial"/>
              </w:rPr>
              <w:t xml:space="preserve"> </w:t>
            </w:r>
            <w:r w:rsidRPr="00705525">
              <w:rPr>
                <w:rFonts w:ascii="Swis721 Cn BT" w:hAnsi="Swis721 Cn BT"/>
              </w:rPr>
              <w:t>ŠMARTNO</w:t>
            </w:r>
          </w:p>
          <w:p w:rsidR="00A941B8" w:rsidRPr="00705525" w:rsidRDefault="00A941B8" w:rsidP="002D1C92">
            <w:pPr>
              <w:tabs>
                <w:tab w:val="left" w:pos="3402"/>
              </w:tabs>
              <w:spacing w:after="80"/>
              <w:rPr>
                <w:rFonts w:ascii="Swis721 Cn BT" w:hAnsi="Swis721 Cn BT"/>
              </w:rPr>
            </w:pPr>
            <w:r w:rsidRPr="00705525">
              <w:rPr>
                <w:rFonts w:ascii="Swis721 Cn BT" w:hAnsi="Swis721 Cn BT"/>
              </w:rPr>
              <w:t>METEORNA: 405/4, 403/11, 402/22, 402/23, 402/24, 403/10 k.o. ŠMARTNO</w:t>
            </w:r>
          </w:p>
          <w:p w:rsidR="00A941B8" w:rsidRPr="00705525" w:rsidRDefault="00A941B8" w:rsidP="002D1C92">
            <w:pPr>
              <w:tabs>
                <w:tab w:val="left" w:pos="3402"/>
              </w:tabs>
              <w:spacing w:after="80"/>
              <w:rPr>
                <w:rFonts w:ascii="Swis721 Cn BT" w:hAnsi="Swis721 Cn BT"/>
              </w:rPr>
            </w:pPr>
            <w:r w:rsidRPr="00705525">
              <w:rPr>
                <w:rFonts w:ascii="Swis721 Cn BT" w:hAnsi="Swis721 Cn BT"/>
              </w:rPr>
              <w:t>ELEKTRIKA: 79, 402/24, 402/23, 402/22, 403/11, 405/4 k.o. ŠMARTNO</w:t>
            </w:r>
          </w:p>
          <w:p w:rsidR="00A941B8" w:rsidRPr="00705525" w:rsidRDefault="00A941B8" w:rsidP="002D1C92">
            <w:pPr>
              <w:tabs>
                <w:tab w:val="left" w:pos="3402"/>
              </w:tabs>
              <w:spacing w:after="80"/>
              <w:rPr>
                <w:rFonts w:ascii="Swis721 Cn BT" w:hAnsi="Swis721 Cn BT"/>
              </w:rPr>
            </w:pPr>
            <w:r w:rsidRPr="00705525">
              <w:rPr>
                <w:rFonts w:ascii="Swis721 Cn BT" w:hAnsi="Swis721 Cn BT"/>
              </w:rPr>
              <w:t>TELEKOM: 405/4, 403/11, 402/22, 402/23, 402/24, 79 k.o. ŠMARTNO</w:t>
            </w:r>
          </w:p>
        </w:tc>
      </w:tr>
      <w:tr w:rsidR="00A941B8" w:rsidRPr="00712B49" w:rsidTr="00A941B8">
        <w:tc>
          <w:tcPr>
            <w:tcW w:w="7043" w:type="dxa"/>
          </w:tcPr>
          <w:p w:rsidR="00A941B8" w:rsidRPr="00705525" w:rsidRDefault="00A941B8" w:rsidP="006B2F52">
            <w:pPr>
              <w:tabs>
                <w:tab w:val="left" w:pos="3402"/>
              </w:tabs>
              <w:spacing w:after="80"/>
              <w:rPr>
                <w:rFonts w:ascii="Swis721 Cn BT" w:hAnsi="Swis721 Cn BT"/>
              </w:rPr>
            </w:pPr>
            <w:r w:rsidRPr="00705525">
              <w:rPr>
                <w:rFonts w:ascii="Swis721 Cn BT" w:hAnsi="Swis721 Cn BT"/>
              </w:rPr>
              <w:t>CESTA: 402/23, 402/22, 403/11,405/4 k.o. ŠMARTNO</w:t>
            </w:r>
          </w:p>
        </w:tc>
      </w:tr>
    </w:tbl>
    <w:p w:rsidR="00AE60B6" w:rsidRDefault="00AE60B6" w:rsidP="00AE60B6">
      <w:pPr>
        <w:rPr>
          <w:u w:val="thick"/>
        </w:rPr>
      </w:pPr>
    </w:p>
    <w:p w:rsidR="00AE60B6" w:rsidRDefault="00A83876" w:rsidP="00AE60B6">
      <w:r>
        <w:rPr>
          <w:u w:val="thick"/>
        </w:rPr>
        <w:t>1</w:t>
      </w:r>
      <w:r w:rsidR="00AE60B6">
        <w:rPr>
          <w:u w:val="thick"/>
        </w:rPr>
        <w:t>.</w:t>
      </w:r>
      <w:r>
        <w:rPr>
          <w:u w:val="thick"/>
        </w:rPr>
        <w:t>2</w:t>
      </w:r>
      <w:r w:rsidR="00AE60B6">
        <w:rPr>
          <w:u w:val="thick"/>
        </w:rPr>
        <w:t xml:space="preserve"> OPIS ZEMLJIŠČA</w:t>
      </w:r>
      <w:r w:rsidR="00AE60B6">
        <w:t xml:space="preserve"> </w:t>
      </w:r>
    </w:p>
    <w:p w:rsidR="00AE60B6" w:rsidRDefault="00AE60B6" w:rsidP="00AE60B6"/>
    <w:p w:rsidR="00AE60B6" w:rsidRDefault="00AE60B6" w:rsidP="00AE60B6">
      <w:r>
        <w:t xml:space="preserve">Predmetna zemljišča so po prostorskem aktu </w:t>
      </w:r>
      <w:r w:rsidR="00E66779">
        <w:t xml:space="preserve">(OPN) </w:t>
      </w:r>
      <w:r>
        <w:t xml:space="preserve">občine Šmartno </w:t>
      </w:r>
      <w:r w:rsidR="00E66779">
        <w:t>pri Litiji</w:t>
      </w:r>
      <w:r>
        <w:t xml:space="preserve"> opredeljena kot </w:t>
      </w:r>
      <w:r w:rsidR="00B97313">
        <w:t>zem</w:t>
      </w:r>
      <w:r w:rsidR="0009107D">
        <w:t>ljišča v območju CU, ki se urejajo z odlokom OPPN ŠM 14.</w:t>
      </w:r>
    </w:p>
    <w:p w:rsidR="00AE60B6" w:rsidRDefault="00AE60B6" w:rsidP="00AE60B6">
      <w:pPr>
        <w:rPr>
          <w:u w:val="thick"/>
        </w:rPr>
      </w:pPr>
    </w:p>
    <w:p w:rsidR="00AE60B6" w:rsidRDefault="00AE60B6" w:rsidP="00AE60B6">
      <w:pPr>
        <w:rPr>
          <w:u w:val="thick"/>
        </w:rPr>
      </w:pPr>
    </w:p>
    <w:p w:rsidR="00B97313" w:rsidRDefault="00B97313" w:rsidP="00AE60B6">
      <w:pPr>
        <w:rPr>
          <w:u w:val="thick"/>
        </w:rPr>
      </w:pPr>
    </w:p>
    <w:p w:rsidR="00B97313" w:rsidRDefault="00B97313" w:rsidP="00AE60B6">
      <w:pPr>
        <w:rPr>
          <w:u w:val="thick"/>
        </w:rPr>
      </w:pPr>
    </w:p>
    <w:p w:rsidR="00AE60B6" w:rsidRDefault="00A83876" w:rsidP="00AE60B6">
      <w:r>
        <w:rPr>
          <w:u w:val="thick"/>
        </w:rPr>
        <w:lastRenderedPageBreak/>
        <w:t>1</w:t>
      </w:r>
      <w:r w:rsidR="00AE60B6">
        <w:rPr>
          <w:u w:val="thick"/>
        </w:rPr>
        <w:t>.</w:t>
      </w:r>
      <w:r>
        <w:rPr>
          <w:u w:val="thick"/>
        </w:rPr>
        <w:t>3</w:t>
      </w:r>
      <w:r w:rsidR="00AE60B6">
        <w:rPr>
          <w:u w:val="thick"/>
        </w:rPr>
        <w:t xml:space="preserve"> OPIS OBJEKTA</w:t>
      </w:r>
    </w:p>
    <w:p w:rsidR="00AE60B6" w:rsidRDefault="00AE60B6" w:rsidP="00AE60B6"/>
    <w:p w:rsidR="00AE60B6" w:rsidRDefault="0009107D" w:rsidP="00AE60B6">
      <w:r>
        <w:t>Na ureditvenem območju ŠM 14/3 so predvideni stanovanjski objekti z možnostjo poslovnih dejavnosti</w:t>
      </w:r>
    </w:p>
    <w:p w:rsidR="0009107D" w:rsidRDefault="0009107D" w:rsidP="00AE60B6">
      <w:r>
        <w:t>Na ureditvenem območju ŠM 14/4 je predviden poslovni objekt (trgovina z gradbenim materialom)</w:t>
      </w:r>
    </w:p>
    <w:p w:rsidR="0009107D" w:rsidRDefault="0009107D" w:rsidP="00AE60B6"/>
    <w:p w:rsidR="00AA2F02" w:rsidRDefault="0009107D" w:rsidP="00AE60B6">
      <w:r>
        <w:t xml:space="preserve">Projekt zajema ureditev ceste od nove obvoznice </w:t>
      </w:r>
      <w:r w:rsidR="00AA2F02">
        <w:t xml:space="preserve">Šmartno do gradbenih parcel na območju ŠM 14/3 in 14/4. Cesta je asfaltirana in </w:t>
      </w:r>
      <w:proofErr w:type="spellStart"/>
      <w:r w:rsidR="00AA2F02">
        <w:t>obrobničena</w:t>
      </w:r>
      <w:proofErr w:type="spellEnd"/>
      <w:r w:rsidR="00AA2F02">
        <w:t>.</w:t>
      </w:r>
    </w:p>
    <w:p w:rsidR="00BB5FE9" w:rsidRDefault="00BB5FE9" w:rsidP="00AE60B6"/>
    <w:p w:rsidR="00AA2F02" w:rsidRDefault="00AA2F02" w:rsidP="00AE60B6">
      <w:r>
        <w:t xml:space="preserve">Za odvajanje meteornih vod se izdela meteorna kanalizacija, ki se </w:t>
      </w:r>
      <w:r w:rsidR="00BB5FE9">
        <w:t>priklopi na obstoječi meteorni odvodnik</w:t>
      </w:r>
      <w:r w:rsidR="005E4DBD">
        <w:t xml:space="preserve"> zgrajen pred letom 196</w:t>
      </w:r>
      <w:r w:rsidR="00711EAE">
        <w:t>7</w:t>
      </w:r>
      <w:r w:rsidR="00BB5FE9">
        <w:t xml:space="preserve"> na parceli </w:t>
      </w:r>
      <w:r w:rsidR="005E4DBD">
        <w:t>405/4</w:t>
      </w:r>
      <w:r w:rsidR="00BB5FE9">
        <w:t xml:space="preserve"> k.o. Šmartno.</w:t>
      </w:r>
    </w:p>
    <w:p w:rsidR="00BB5FE9" w:rsidRDefault="00BB5FE9" w:rsidP="00AE60B6"/>
    <w:p w:rsidR="00A75BDA" w:rsidRDefault="00AA2F02" w:rsidP="00AE60B6">
      <w:r>
        <w:t>Fekalna kana</w:t>
      </w:r>
      <w:r w:rsidR="00A75BDA">
        <w:t xml:space="preserve">lizacija se priklaplja na obstoječ kanalizacijski priključek na parceli </w:t>
      </w:r>
      <w:r w:rsidR="0045030D">
        <w:t>401/17 k.o. Šmartno.</w:t>
      </w:r>
    </w:p>
    <w:p w:rsidR="00BB5FE9" w:rsidRDefault="00BB5FE9" w:rsidP="00AE60B6"/>
    <w:p w:rsidR="00BB5FE9" w:rsidRDefault="00BB5FE9" w:rsidP="00AE60B6">
      <w:r>
        <w:t xml:space="preserve">Izdela se nov vodovod za napajanje področja z hidrantom. Vodovod se priklaplja na obstoječi vodovod </w:t>
      </w:r>
      <w:r w:rsidR="0045030D">
        <w:t>na parceli 401/17 k.o. Šmartno.</w:t>
      </w:r>
    </w:p>
    <w:p w:rsidR="002F2393" w:rsidRDefault="002F2393" w:rsidP="00AE60B6"/>
    <w:p w:rsidR="002F2393" w:rsidRDefault="002F2393" w:rsidP="00AE60B6">
      <w:r>
        <w:t xml:space="preserve">Obstoječi </w:t>
      </w:r>
      <w:proofErr w:type="spellStart"/>
      <w:r>
        <w:t>elektro</w:t>
      </w:r>
      <w:proofErr w:type="spellEnd"/>
      <w:r>
        <w:t xml:space="preserve"> vod se na delu trase prestavi, izdela se samostoječa </w:t>
      </w:r>
      <w:proofErr w:type="spellStart"/>
      <w:r>
        <w:t>elektro</w:t>
      </w:r>
      <w:proofErr w:type="spellEnd"/>
      <w:r>
        <w:t xml:space="preserve"> omarica iz katere se napelje </w:t>
      </w:r>
      <w:proofErr w:type="spellStart"/>
      <w:r>
        <w:t>elektro</w:t>
      </w:r>
      <w:proofErr w:type="spellEnd"/>
      <w:r>
        <w:t xml:space="preserve"> vode do posameznih objektov na področju.</w:t>
      </w:r>
    </w:p>
    <w:p w:rsidR="002F2393" w:rsidRDefault="002F2393" w:rsidP="00AE60B6"/>
    <w:p w:rsidR="002F2393" w:rsidRDefault="005E4DBD" w:rsidP="00AE60B6">
      <w:r>
        <w:t xml:space="preserve">Zgradi se </w:t>
      </w:r>
      <w:proofErr w:type="spellStart"/>
      <w:r>
        <w:t>Tk</w:t>
      </w:r>
      <w:proofErr w:type="spellEnd"/>
      <w:r>
        <w:t xml:space="preserve"> kanalizacija.</w:t>
      </w:r>
      <w:r w:rsidR="005105B0">
        <w:t xml:space="preserve"> Vodi </w:t>
      </w:r>
      <w:r w:rsidR="002F2393">
        <w:t xml:space="preserve"> se </w:t>
      </w:r>
      <w:r>
        <w:t xml:space="preserve">priklopijo na obstoječ izvod </w:t>
      </w:r>
      <w:r w:rsidR="00B8697C">
        <w:t>ob</w:t>
      </w:r>
      <w:r w:rsidR="002F2393">
        <w:t xml:space="preserve"> novi obvoznici Šmartno</w:t>
      </w:r>
      <w:r w:rsidR="00B8697C">
        <w:t xml:space="preserve"> na parceli k.o. 402/2</w:t>
      </w:r>
      <w:r>
        <w:t>2</w:t>
      </w:r>
      <w:r w:rsidR="00B8697C">
        <w:t xml:space="preserve"> k.o. Šmartno</w:t>
      </w:r>
      <w:r w:rsidR="002F2393">
        <w:t>. Priklop TK vodov poteka do obstoječega TK jaška na parceli št. 402/24 k.o. Šmartno.</w:t>
      </w:r>
    </w:p>
    <w:p w:rsidR="009B7A05" w:rsidRDefault="009B7A05" w:rsidP="00AE60B6"/>
    <w:p w:rsidR="00AE60B6" w:rsidRPr="005105B0" w:rsidRDefault="00AA2F02" w:rsidP="00AE60B6">
      <w:pPr>
        <w:rPr>
          <w:bCs/>
        </w:rPr>
      </w:pPr>
      <w:r>
        <w:t xml:space="preserve"> </w:t>
      </w:r>
    </w:p>
    <w:p w:rsidR="00AE60B6" w:rsidRDefault="00A83876" w:rsidP="00AE60B6">
      <w:r>
        <w:rPr>
          <w:u w:val="thick"/>
        </w:rPr>
        <w:t>1</w:t>
      </w:r>
      <w:r w:rsidR="00AE60B6">
        <w:rPr>
          <w:u w:val="thick"/>
        </w:rPr>
        <w:t>.</w:t>
      </w:r>
      <w:r>
        <w:rPr>
          <w:u w:val="thick"/>
        </w:rPr>
        <w:t>4</w:t>
      </w:r>
      <w:r w:rsidR="00AE60B6">
        <w:rPr>
          <w:u w:val="thick"/>
        </w:rPr>
        <w:t xml:space="preserve"> OPIS KOMUNALNIH PRIKLJUČKOV</w:t>
      </w:r>
    </w:p>
    <w:p w:rsidR="00AE60B6" w:rsidRDefault="00AE60B6" w:rsidP="00AE60B6"/>
    <w:p w:rsidR="00AE60B6" w:rsidRDefault="00AE60B6" w:rsidP="00AE60B6"/>
    <w:p w:rsidR="00AE60B6" w:rsidRDefault="00AE60B6" w:rsidP="00AE60B6">
      <w:r>
        <w:t>ELEKTRIKA</w:t>
      </w:r>
    </w:p>
    <w:p w:rsidR="00AE60B6" w:rsidRDefault="007D47EF" w:rsidP="00AE60B6">
      <w:r>
        <w:t xml:space="preserve">Del obstoječega </w:t>
      </w:r>
      <w:proofErr w:type="spellStart"/>
      <w:r>
        <w:t>elektro</w:t>
      </w:r>
      <w:proofErr w:type="spellEnd"/>
      <w:r>
        <w:t xml:space="preserve"> voda bo potrebno prestaviti</w:t>
      </w:r>
      <w:r w:rsidR="00961F75">
        <w:t xml:space="preserve">. Izdela se centralna nadzemna </w:t>
      </w:r>
      <w:proofErr w:type="spellStart"/>
      <w:r w:rsidR="00961F75">
        <w:t>elektro</w:t>
      </w:r>
      <w:proofErr w:type="spellEnd"/>
      <w:r w:rsidR="00961F75">
        <w:t xml:space="preserve"> omarica iz katere se potegnejo novi vodi do objektov.</w:t>
      </w:r>
      <w:r w:rsidR="00085CB1">
        <w:t xml:space="preserve"> </w:t>
      </w:r>
      <w:proofErr w:type="spellStart"/>
      <w:r w:rsidR="00085CB1">
        <w:t>Ei</w:t>
      </w:r>
      <w:proofErr w:type="spellEnd"/>
      <w:r w:rsidR="00085CB1">
        <w:t xml:space="preserve"> so obdelane v projektu </w:t>
      </w:r>
      <w:proofErr w:type="spellStart"/>
      <w:r w:rsidR="00085CB1">
        <w:t>Elektroinstalcij</w:t>
      </w:r>
      <w:proofErr w:type="spellEnd"/>
      <w:r w:rsidR="00085CB1">
        <w:t>.</w:t>
      </w:r>
    </w:p>
    <w:p w:rsidR="00480F71" w:rsidRDefault="00480F71" w:rsidP="00AE60B6"/>
    <w:p w:rsidR="00AE60B6" w:rsidRDefault="00AE60B6" w:rsidP="00AE60B6">
      <w:r>
        <w:t>VODOVOD</w:t>
      </w:r>
    </w:p>
    <w:p w:rsidR="00AE60B6" w:rsidRDefault="002F5E9A" w:rsidP="00AE60B6">
      <w:r>
        <w:t>Nova trasa vodovoda se priklaplja na obstoječi vodovod</w:t>
      </w:r>
      <w:r w:rsidR="00961F75">
        <w:t xml:space="preserve"> na </w:t>
      </w:r>
      <w:r w:rsidR="005105B0">
        <w:t xml:space="preserve">obstoječi prenovljeni vodovod na parceli 401/17 </w:t>
      </w:r>
      <w:proofErr w:type="spellStart"/>
      <w:r w:rsidR="005105B0">
        <w:t>k.o</w:t>
      </w:r>
      <w:proofErr w:type="spellEnd"/>
      <w:r w:rsidR="005105B0">
        <w:t xml:space="preserve"> Šmartno</w:t>
      </w:r>
      <w:r w:rsidR="00961F75">
        <w:t xml:space="preserve"> in se zaključi z nadzemnim hidrantom.  Novi objekti se priklapljajo na nov vodovod.</w:t>
      </w:r>
    </w:p>
    <w:p w:rsidR="00AE60B6" w:rsidRDefault="00AE60B6" w:rsidP="00AE60B6"/>
    <w:p w:rsidR="00AE60B6" w:rsidRDefault="00AE60B6" w:rsidP="00AE60B6">
      <w:r>
        <w:t>FEKALNA KANALIZACIJA</w:t>
      </w:r>
    </w:p>
    <w:p w:rsidR="00AE60B6" w:rsidRDefault="00961F75" w:rsidP="00AE60B6">
      <w:r>
        <w:t xml:space="preserve">Izdela se nova ločena fekalna kanalizacija, ki se priključi na obstoječ kanalizacijski priključek </w:t>
      </w:r>
      <w:r w:rsidR="005105B0">
        <w:t>na parceli 401/17 k.o. Šmartno, ki je del nove kanalizacije Šmartno.</w:t>
      </w:r>
    </w:p>
    <w:p w:rsidR="00AE60B6" w:rsidRDefault="00AE60B6" w:rsidP="00AE60B6"/>
    <w:p w:rsidR="00AE60B6" w:rsidRDefault="00AE60B6" w:rsidP="00AE60B6">
      <w:r>
        <w:t>METEORNA KANALIZACIJA</w:t>
      </w:r>
    </w:p>
    <w:p w:rsidR="00AE60B6" w:rsidRDefault="00961F75" w:rsidP="00AE60B6">
      <w:r>
        <w:t xml:space="preserve">Nova meteorna kanalizacija se priklaplja na obstoječ </w:t>
      </w:r>
      <w:r w:rsidR="005E4DBD">
        <w:t xml:space="preserve">meteorni </w:t>
      </w:r>
      <w:r>
        <w:t xml:space="preserve">odvodnik. </w:t>
      </w:r>
    </w:p>
    <w:p w:rsidR="00AE60B6" w:rsidRDefault="00AE60B6" w:rsidP="00AE60B6"/>
    <w:p w:rsidR="00AE60B6" w:rsidRDefault="004C5B37" w:rsidP="00AE60B6">
      <w:r>
        <w:t xml:space="preserve">TK </w:t>
      </w:r>
      <w:r w:rsidR="00AE60B6">
        <w:t xml:space="preserve"> INSTALACIJE</w:t>
      </w:r>
    </w:p>
    <w:p w:rsidR="00AE60B6" w:rsidRDefault="00961F75" w:rsidP="00AE60B6">
      <w:r>
        <w:t>Izdela se 4 cevna TK kanalizacija od obstoječega jaška na parceli št. 402/24 do obstoječe 4 cevne kanalizacije puščene iz instalacij na novi Obvoznici Šmartno na parceli št. 402/2</w:t>
      </w:r>
      <w:r w:rsidR="005E4DBD">
        <w:t>2</w:t>
      </w:r>
      <w:r>
        <w:t xml:space="preserve">. Za </w:t>
      </w:r>
      <w:r>
        <w:lastRenderedPageBreak/>
        <w:t>razpeljavo se izvede nov jašek in cevna kanalizacija do objektov.</w:t>
      </w:r>
      <w:r w:rsidR="00055653">
        <w:t xml:space="preserve"> </w:t>
      </w:r>
      <w:r w:rsidR="00085CB1">
        <w:t>TK je obdelan v projektu telekomunikacij.</w:t>
      </w:r>
    </w:p>
    <w:p w:rsidR="007467B1" w:rsidRDefault="007467B1" w:rsidP="00AE60B6"/>
    <w:p w:rsidR="007467B1" w:rsidRDefault="007467B1" w:rsidP="007467B1">
      <w:r>
        <w:t>DRŽAVNE CESTE</w:t>
      </w:r>
    </w:p>
    <w:p w:rsidR="00612551" w:rsidRDefault="007467B1" w:rsidP="007467B1">
      <w:r>
        <w:t xml:space="preserve">Nova trasa </w:t>
      </w:r>
      <w:r w:rsidR="00612551">
        <w:t xml:space="preserve">ceste se priklaplja na  </w:t>
      </w:r>
      <w:r w:rsidR="00842E5D">
        <w:t>novo obvoznico R2-416/1346 Litija-Šmartno, za katero je bilo izdano gradbeno dovoljenje 351-144/2012-27 z dne</w:t>
      </w:r>
      <w:r w:rsidR="00D806F9">
        <w:t xml:space="preserve"> 1.2.2013, ki ga je izdala UE 002-P2, št. projekta 091/08 in 215/12, projektant Cestni inženiring d.o.o.</w:t>
      </w:r>
    </w:p>
    <w:p w:rsidR="00D806F9" w:rsidRDefault="00D806F9" w:rsidP="007467B1">
      <w:r>
        <w:t>Nova cesta za območje ŠM 14/3 in ŠM 14/4 se priklaplja na novo obvoznico preko projektiranega priključka v km 2+582,90.</w:t>
      </w:r>
    </w:p>
    <w:p w:rsidR="00A77618" w:rsidRDefault="00A77618" w:rsidP="007467B1">
      <w:r>
        <w:t>Gradnja bo potekala v varovanem območju nove obvoznice R2-416/1346</w:t>
      </w:r>
      <w:r w:rsidR="00055653">
        <w:t>.</w:t>
      </w:r>
    </w:p>
    <w:p w:rsidR="00D3281D" w:rsidRDefault="00D3281D" w:rsidP="007467B1"/>
    <w:p w:rsidR="00D3281D" w:rsidRDefault="00A83876" w:rsidP="00D3281D">
      <w:r>
        <w:rPr>
          <w:u w:val="thick"/>
        </w:rPr>
        <w:t>2</w:t>
      </w:r>
      <w:r w:rsidR="00D3281D">
        <w:rPr>
          <w:u w:val="thick"/>
        </w:rPr>
        <w:t>.0 OPIS VAROVANIH OBMOČIJ</w:t>
      </w:r>
    </w:p>
    <w:p w:rsidR="00644EA5" w:rsidRDefault="00644EA5" w:rsidP="00AE60B6"/>
    <w:p w:rsidR="000D5FC9" w:rsidRDefault="00644EA5" w:rsidP="00AE60B6">
      <w:r>
        <w:t>Območje na katerem se bo gradila predmetna komunalna infrastruktura ni v varovalnem pasu r</w:t>
      </w:r>
      <w:r w:rsidR="00E03CDB">
        <w:t xml:space="preserve">eke </w:t>
      </w:r>
      <w:proofErr w:type="spellStart"/>
      <w:r w:rsidR="00E03CDB">
        <w:t>Reke</w:t>
      </w:r>
      <w:proofErr w:type="spellEnd"/>
      <w:r w:rsidR="00E03CDB">
        <w:t>, prav tako območje ni p</w:t>
      </w:r>
      <w:r>
        <w:t xml:space="preserve">oplavno </w:t>
      </w:r>
      <w:r w:rsidR="00E03CDB">
        <w:t>ogroženo.</w:t>
      </w:r>
    </w:p>
    <w:p w:rsidR="00644EA5" w:rsidRDefault="00644EA5" w:rsidP="00AE60B6"/>
    <w:p w:rsidR="00644EA5" w:rsidRDefault="00644EA5" w:rsidP="00AE60B6">
      <w:r>
        <w:t>Območje na katerem se bo gradila komunalna infra</w:t>
      </w:r>
      <w:r w:rsidR="00E03CDB">
        <w:t>struktura je na območju Erozije, za kar se je izdelal elaborat in so se v skladu z elaboratom izvedli tudi določeni ukrepi.</w:t>
      </w:r>
    </w:p>
    <w:p w:rsidR="008A3392" w:rsidRDefault="008A3392" w:rsidP="00AE60B6"/>
    <w:p w:rsidR="008A3392" w:rsidRDefault="00B47914" w:rsidP="00AE60B6">
      <w:r>
        <w:t>Za objekte gospodarske javne infrastrukture je treba zagotoviti arheološke raziskave na celotnem območju predvidenega posega.</w:t>
      </w:r>
    </w:p>
    <w:p w:rsidR="00A83876" w:rsidRDefault="00A83876" w:rsidP="00AE60B6"/>
    <w:p w:rsidR="00A83876" w:rsidRDefault="00A83876" w:rsidP="00A83876">
      <w:r>
        <w:rPr>
          <w:u w:val="thick"/>
        </w:rPr>
        <w:t>3.0 CESTA</w:t>
      </w:r>
    </w:p>
    <w:p w:rsidR="00E03CDB" w:rsidRDefault="00E03CDB" w:rsidP="00AE60B6"/>
    <w:p w:rsidR="00A83876" w:rsidRDefault="00A83876" w:rsidP="00A83876">
      <w:r>
        <w:t>Projektirana glavna cesta ima normalni profil:</w:t>
      </w:r>
    </w:p>
    <w:p w:rsidR="00A83876" w:rsidRDefault="00A83876" w:rsidP="00A83876">
      <w:r>
        <w:t>-</w:t>
      </w:r>
      <w:r>
        <w:tab/>
        <w:t>robnik</w:t>
      </w:r>
      <w:r>
        <w:tab/>
      </w:r>
      <w:r>
        <w:tab/>
        <w:t>15cm</w:t>
      </w:r>
    </w:p>
    <w:p w:rsidR="00A83876" w:rsidRDefault="00A83876" w:rsidP="00A83876">
      <w:r>
        <w:t>-</w:t>
      </w:r>
      <w:r>
        <w:tab/>
        <w:t>vozni pas</w:t>
      </w:r>
      <w:r>
        <w:tab/>
        <w:t>250cm</w:t>
      </w:r>
    </w:p>
    <w:p w:rsidR="00A83876" w:rsidRDefault="00A83876" w:rsidP="00A83876">
      <w:r>
        <w:t xml:space="preserve">- </w:t>
      </w:r>
      <w:r>
        <w:tab/>
        <w:t>vozni pas</w:t>
      </w:r>
      <w:r>
        <w:tab/>
        <w:t>250cm</w:t>
      </w:r>
    </w:p>
    <w:p w:rsidR="00A83876" w:rsidRDefault="00A83876" w:rsidP="00A83876">
      <w:pPr>
        <w:rPr>
          <w:u w:val="single"/>
        </w:rPr>
      </w:pPr>
      <w:r>
        <w:rPr>
          <w:u w:val="single"/>
        </w:rPr>
        <w:t>-</w:t>
      </w:r>
      <w:r>
        <w:rPr>
          <w:u w:val="single"/>
        </w:rPr>
        <w:tab/>
        <w:t>robnik</w:t>
      </w:r>
      <w:r>
        <w:rPr>
          <w:u w:val="single"/>
        </w:rPr>
        <w:tab/>
      </w:r>
      <w:r>
        <w:rPr>
          <w:u w:val="single"/>
        </w:rPr>
        <w:tab/>
        <w:t>15cm</w:t>
      </w:r>
    </w:p>
    <w:p w:rsidR="00A83876" w:rsidRDefault="00A83876" w:rsidP="00A83876">
      <w:r>
        <w:t>Skupaj</w:t>
      </w:r>
      <w:r>
        <w:tab/>
      </w:r>
      <w:r>
        <w:tab/>
      </w:r>
      <w:r>
        <w:tab/>
        <w:t>530cm</w:t>
      </w:r>
    </w:p>
    <w:p w:rsidR="00A83876" w:rsidRDefault="00A83876" w:rsidP="00A83876"/>
    <w:p w:rsidR="00A83876" w:rsidRDefault="00A83876" w:rsidP="00A83876">
      <w:r>
        <w:t>Projektirana stranska cesta ima normalni profil:</w:t>
      </w:r>
    </w:p>
    <w:p w:rsidR="00A83876" w:rsidRDefault="00A83876" w:rsidP="00A83876">
      <w:r>
        <w:t>-</w:t>
      </w:r>
      <w:r>
        <w:tab/>
        <w:t>robnik</w:t>
      </w:r>
      <w:r>
        <w:tab/>
      </w:r>
      <w:r>
        <w:tab/>
        <w:t>15cm</w:t>
      </w:r>
    </w:p>
    <w:p w:rsidR="00A83876" w:rsidRDefault="00A83876" w:rsidP="00A83876">
      <w:r>
        <w:t>-</w:t>
      </w:r>
      <w:r>
        <w:tab/>
        <w:t>vozni pas</w:t>
      </w:r>
      <w:r>
        <w:tab/>
        <w:t>300cm</w:t>
      </w:r>
    </w:p>
    <w:p w:rsidR="00A83876" w:rsidRDefault="00A83876" w:rsidP="00A83876">
      <w:pPr>
        <w:rPr>
          <w:u w:val="single"/>
        </w:rPr>
      </w:pPr>
      <w:r>
        <w:rPr>
          <w:u w:val="single"/>
        </w:rPr>
        <w:t>-</w:t>
      </w:r>
      <w:r>
        <w:rPr>
          <w:u w:val="single"/>
        </w:rPr>
        <w:tab/>
        <w:t>robnik</w:t>
      </w:r>
      <w:r>
        <w:rPr>
          <w:u w:val="single"/>
        </w:rPr>
        <w:tab/>
      </w:r>
      <w:r>
        <w:rPr>
          <w:u w:val="single"/>
        </w:rPr>
        <w:tab/>
        <w:t>15cm</w:t>
      </w:r>
    </w:p>
    <w:p w:rsidR="00A83876" w:rsidRDefault="00A83876" w:rsidP="00A83876">
      <w:r>
        <w:t>Skupaj</w:t>
      </w:r>
      <w:r>
        <w:tab/>
      </w:r>
      <w:r>
        <w:tab/>
      </w:r>
      <w:r>
        <w:tab/>
        <w:t>330cm</w:t>
      </w:r>
    </w:p>
    <w:p w:rsidR="00A83876" w:rsidRDefault="00A83876" w:rsidP="00A83876"/>
    <w:p w:rsidR="00A83876" w:rsidRDefault="00A83876" w:rsidP="00A83876">
      <w:r>
        <w:t>Prečni padci so usklajeni z vijačenjem ceste, vzdolžni skloni so prilagojeni poteku terena in obstoječim objektom z minimalnimi prilagoditvami, za izboljšanje vozno – tehničnih lastnosti vozišča.</w:t>
      </w:r>
    </w:p>
    <w:p w:rsidR="00A83876" w:rsidRDefault="00A83876" w:rsidP="00A83876"/>
    <w:p w:rsidR="00A83876" w:rsidRDefault="00A83876" w:rsidP="00A83876">
      <w:r>
        <w:t xml:space="preserve">Spodnji ustroj cestišča je sestavljen iz gramozne posteljice v debelini </w:t>
      </w:r>
      <w:r w:rsidR="007E644F">
        <w:t>4</w:t>
      </w:r>
      <w:r>
        <w:t>0cm (minimalna nosilnost na vrhu posteljice znaša 80 MN/m2), na gramozno posteljico se vgradi tamponski sloj debeline 20cm in končne nosilnosti 120MN/m2, na katerega se vgradi B</w:t>
      </w:r>
      <w:r w:rsidR="007E644F">
        <w:t>D</w:t>
      </w:r>
      <w:r>
        <w:t xml:space="preserve"> </w:t>
      </w:r>
      <w:r w:rsidR="007E644F">
        <w:t xml:space="preserve">0/32 AC 32 BASE B70/100 A3 v </w:t>
      </w:r>
      <w:proofErr w:type="spellStart"/>
      <w:r w:rsidR="007E644F">
        <w:t>deb.6cm</w:t>
      </w:r>
      <w:proofErr w:type="spellEnd"/>
      <w:r w:rsidR="007E644F">
        <w:t xml:space="preserve"> + BB AC8 SURF B70/100 A3 v </w:t>
      </w:r>
      <w:proofErr w:type="spellStart"/>
      <w:r>
        <w:t>deb</w:t>
      </w:r>
      <w:proofErr w:type="spellEnd"/>
      <w:r>
        <w:t>.</w:t>
      </w:r>
      <w:r w:rsidR="007E644F">
        <w:t>4cm</w:t>
      </w:r>
      <w:r>
        <w:t xml:space="preserve">. Robniki so AB in fino </w:t>
      </w:r>
      <w:proofErr w:type="spellStart"/>
      <w:r>
        <w:t>stičeni</w:t>
      </w:r>
      <w:proofErr w:type="spellEnd"/>
      <w:r>
        <w:t>, svetla višina robnika znaša 1</w:t>
      </w:r>
      <w:r w:rsidR="007E644F">
        <w:t>5</w:t>
      </w:r>
      <w:r>
        <w:t xml:space="preserve"> cm. Na mestih uvozov se vgradijo pogreznjeni robniki</w:t>
      </w:r>
      <w:r w:rsidR="007E644F">
        <w:t xml:space="preserve"> v višini </w:t>
      </w:r>
      <w:proofErr w:type="spellStart"/>
      <w:r w:rsidR="007E644F">
        <w:t>max</w:t>
      </w:r>
      <w:proofErr w:type="spellEnd"/>
      <w:r w:rsidR="007E644F">
        <w:t xml:space="preserve"> 3cm nad končnim slojem asfalta</w:t>
      </w:r>
      <w:r>
        <w:t xml:space="preserve">. Za </w:t>
      </w:r>
      <w:proofErr w:type="spellStart"/>
      <w:r>
        <w:t>odvodnjavanje</w:t>
      </w:r>
      <w:proofErr w:type="spellEnd"/>
      <w:r>
        <w:t xml:space="preserve"> vozišča so predvide</w:t>
      </w:r>
      <w:r w:rsidR="007E644F">
        <w:t xml:space="preserve">ni </w:t>
      </w:r>
      <w:r>
        <w:t xml:space="preserve"> </w:t>
      </w:r>
      <w:r w:rsidR="007E644F">
        <w:t>prečni skloni</w:t>
      </w:r>
      <w:r>
        <w:t xml:space="preserve">, ki </w:t>
      </w:r>
      <w:r w:rsidR="007E644F">
        <w:t>vodo</w:t>
      </w:r>
      <w:r>
        <w:t xml:space="preserve"> preko cestnih požiralnikov zbirajo v </w:t>
      </w:r>
      <w:r w:rsidR="007E644F">
        <w:t>meteorno</w:t>
      </w:r>
      <w:r>
        <w:t xml:space="preserve"> kanalizacijsko omrežje.</w:t>
      </w:r>
      <w:r w:rsidR="00C77171">
        <w:t xml:space="preserve"> Na temeljna tla se vgradi PP polst 200g.</w:t>
      </w:r>
    </w:p>
    <w:p w:rsidR="00A83876" w:rsidRDefault="00A83876" w:rsidP="00A83876"/>
    <w:p w:rsidR="00A83876" w:rsidRDefault="00A83876" w:rsidP="00A83876">
      <w:r>
        <w:lastRenderedPageBreak/>
        <w:t xml:space="preserve">Vode iz </w:t>
      </w:r>
      <w:r w:rsidR="007E644F">
        <w:t>cestišča</w:t>
      </w:r>
      <w:r>
        <w:t xml:space="preserve"> so speljane v nove </w:t>
      </w:r>
      <w:proofErr w:type="spellStart"/>
      <w:r>
        <w:t>peskolovne</w:t>
      </w:r>
      <w:proofErr w:type="spellEnd"/>
      <w:r>
        <w:t xml:space="preserve"> jaške, opremljene z lovilci olj, z LTŽ rešetko nosilnost </w:t>
      </w:r>
      <w:r w:rsidR="007E644F">
        <w:t>40</w:t>
      </w:r>
      <w:r>
        <w:t xml:space="preserve"> </w:t>
      </w:r>
      <w:proofErr w:type="spellStart"/>
      <w:r>
        <w:t>Mp</w:t>
      </w:r>
      <w:proofErr w:type="spellEnd"/>
      <w:r>
        <w:t xml:space="preserve">. Voda iz cestnih požiralnikov je priklopljena na novo meteorno kanalizacijo. Povezave so izdelane iz polno </w:t>
      </w:r>
      <w:proofErr w:type="spellStart"/>
      <w:r>
        <w:t>obbetoniranih</w:t>
      </w:r>
      <w:proofErr w:type="spellEnd"/>
      <w:r>
        <w:t xml:space="preserve"> PVC cevi. V vseh </w:t>
      </w:r>
      <w:proofErr w:type="spellStart"/>
      <w:r>
        <w:t>vtočnih</w:t>
      </w:r>
      <w:proofErr w:type="spellEnd"/>
      <w:r>
        <w:t xml:space="preserve"> jaških se izdela oljna zapora iz nerjaveče pločevine (za funkcijo lovilca olj). </w:t>
      </w:r>
    </w:p>
    <w:p w:rsidR="00A83876" w:rsidRDefault="00A83876" w:rsidP="00A83876">
      <w:r>
        <w:t xml:space="preserve">Cesta ima horizontalne in vertikalne </w:t>
      </w:r>
      <w:proofErr w:type="spellStart"/>
      <w:r>
        <w:t>obeležbe</w:t>
      </w:r>
      <w:proofErr w:type="spellEnd"/>
      <w:r>
        <w:t xml:space="preserve">, kot je prikazano v prometni situaciji. Prav tako so v </w:t>
      </w:r>
      <w:r w:rsidR="007E644F">
        <w:t>situacijah</w:t>
      </w:r>
      <w:r>
        <w:t xml:space="preserve"> narisani vsi potrebni elementi za varovanje prometa. Vsi opleski cestišča so bele barve in posuti z odsevnimi kroglicami.</w:t>
      </w:r>
    </w:p>
    <w:p w:rsidR="00A83876" w:rsidRDefault="00A83876" w:rsidP="00A83876"/>
    <w:p w:rsidR="00A83876" w:rsidRDefault="00A83876" w:rsidP="00A83876">
      <w:r>
        <w:t xml:space="preserve">Vse brežine v izkopih in zasipih se po koncu gradnje </w:t>
      </w:r>
      <w:proofErr w:type="spellStart"/>
      <w:r>
        <w:t>humuzirajo</w:t>
      </w:r>
      <w:proofErr w:type="spellEnd"/>
      <w:r>
        <w:t xml:space="preserve">, fino </w:t>
      </w:r>
      <w:proofErr w:type="spellStart"/>
      <w:r>
        <w:t>splanirajo</w:t>
      </w:r>
      <w:proofErr w:type="spellEnd"/>
      <w:r>
        <w:t>, utrdijo in zatravijo.</w:t>
      </w:r>
    </w:p>
    <w:p w:rsidR="00A83876" w:rsidRDefault="00A83876" w:rsidP="00A83876">
      <w:pPr>
        <w:rPr>
          <w:u w:val="thick"/>
        </w:rPr>
      </w:pPr>
    </w:p>
    <w:p w:rsidR="00A83876" w:rsidRDefault="00A83876" w:rsidP="00A83876">
      <w:r>
        <w:t>Vsi odpadni materiali se odvažajo na registrirano deponijo za gradbene odpadke, vsi izkopi se odvažajo na registrirano deponijo za zemeljske materiale.</w:t>
      </w:r>
    </w:p>
    <w:p w:rsidR="00A83876" w:rsidRDefault="00A83876" w:rsidP="00A83876"/>
    <w:p w:rsidR="00A83876" w:rsidRDefault="00A83876" w:rsidP="00A83876">
      <w:r>
        <w:t xml:space="preserve">Prometna oprema se izvede v skladu </w:t>
      </w:r>
      <w:r w:rsidR="007E644F">
        <w:t>tem načrtom.</w:t>
      </w:r>
    </w:p>
    <w:p w:rsidR="00A83876" w:rsidRDefault="00A83876" w:rsidP="00A83876">
      <w:pPr>
        <w:rPr>
          <w:u w:val="thick"/>
        </w:rPr>
      </w:pPr>
    </w:p>
    <w:p w:rsidR="00A83876" w:rsidRDefault="00A83876" w:rsidP="00A83876"/>
    <w:p w:rsidR="0077534C" w:rsidRDefault="0077534C" w:rsidP="0077534C">
      <w:r>
        <w:rPr>
          <w:u w:val="thick"/>
        </w:rPr>
        <w:t>4.0 ELEKTROINSTALACIJE</w:t>
      </w:r>
    </w:p>
    <w:p w:rsidR="00A83876" w:rsidRDefault="00A83876" w:rsidP="00A83876"/>
    <w:p w:rsidR="00A97D54" w:rsidRDefault="00A97D54" w:rsidP="00A97D54">
      <w:pPr>
        <w:pStyle w:val="Telobesedila2"/>
        <w:spacing w:after="0" w:line="240" w:lineRule="auto"/>
        <w:jc w:val="both"/>
      </w:pPr>
      <w:r>
        <w:t xml:space="preserve">Projekt za PGD – nizkonapetostni priključek za objekta: KOMUNALNA INFRASTRUKTURA ZA OBMOČJE OPPN SM 14/3 IN 14/4, investitor: Občina Šmartno pri Litiji, Tomazinova 2, 1275 Šmartno pri Litiji, je izdelan na podlagi gradbenih načrtov ter je v skladu z veljavnimi predpisi in standardi ter tehničnimi smernicami TSG-N-002:2009, TSG-N-003:2009. </w:t>
      </w:r>
    </w:p>
    <w:p w:rsidR="00A97D54" w:rsidRDefault="00A97D54" w:rsidP="00A97D54">
      <w:pPr>
        <w:pStyle w:val="Telobesedila2"/>
        <w:spacing w:after="0" w:line="240" w:lineRule="auto"/>
        <w:jc w:val="both"/>
      </w:pPr>
      <w:r>
        <w:t xml:space="preserve">Pred polaganjem kablov, je potrebno pridobiti vsa soglasja vseh lastnikov zemljišč, ki jih prečka kabelski vod in pristojne komunalne službe zaradi obstoječih komunalnih naprav. Cono prečka obstoječ SN kabel, v katerega se </w:t>
      </w:r>
      <w:proofErr w:type="spellStart"/>
      <w:r>
        <w:t>vzanka</w:t>
      </w:r>
      <w:proofErr w:type="spellEnd"/>
      <w:r>
        <w:t xml:space="preserve"> novo prostostoječo omarico, iz katere se nadaljujejo ostali razvodi. Napajanje je izvedeno iz obstoječe TP Šmartno. V kolikor bo izvajalec del pri izvajanju del opazil neznano elektroenergetsko napravo, mora takoj ustaviti dela ter o tem obvestiti distributerja omrežja.</w:t>
      </w:r>
    </w:p>
    <w:p w:rsidR="00A83876" w:rsidRDefault="00A83876" w:rsidP="00A83876"/>
    <w:p w:rsidR="00BC7554" w:rsidRDefault="00BC7554" w:rsidP="00BC7554">
      <w:r>
        <w:rPr>
          <w:u w:val="thick"/>
        </w:rPr>
        <w:t>5.0 VODOVOD</w:t>
      </w:r>
    </w:p>
    <w:p w:rsidR="00A83876" w:rsidRDefault="00A83876" w:rsidP="00A83876"/>
    <w:p w:rsidR="00A83876" w:rsidRDefault="00A83876" w:rsidP="00A83876">
      <w:r>
        <w:t>Vodovod se priklopi na že zg</w:t>
      </w:r>
      <w:r w:rsidR="00C5136B">
        <w:t>rajen vodovod na parceli 401/17 k.o. Šmartno</w:t>
      </w:r>
      <w:r>
        <w:t>.</w:t>
      </w:r>
      <w:r w:rsidR="00C5136B">
        <w:t xml:space="preserve"> Predvidijo se nadzemni hidrant</w:t>
      </w:r>
      <w:r>
        <w:t xml:space="preserve"> in hišni priklopi za vse gradb</w:t>
      </w:r>
      <w:r w:rsidR="00C5136B">
        <w:t>ene parcele. Cevi glavnega vodovoda predvidene v načrtu</w:t>
      </w:r>
      <w:r>
        <w:t xml:space="preserve"> so PE100 DN</w:t>
      </w:r>
      <w:r w:rsidR="00C5136B">
        <w:t>110</w:t>
      </w:r>
      <w:r>
        <w:t xml:space="preserve"> PN</w:t>
      </w:r>
      <w:r w:rsidR="00C5136B">
        <w:t xml:space="preserve">16, cevi za hišne </w:t>
      </w:r>
      <w:proofErr w:type="spellStart"/>
      <w:r w:rsidR="00C5136B">
        <w:t>priljučke</w:t>
      </w:r>
      <w:proofErr w:type="spellEnd"/>
      <w:r w:rsidR="00C5136B">
        <w:t xml:space="preserve"> so DN32 za trgovinski objekt pa DN 63</w:t>
      </w:r>
      <w:r>
        <w:t xml:space="preserve">. Cevi se položijo v izkopan jarek na globino temena minimalno 120cm. Cevi se polagajo na posteljico iz mivke v debelini 10cm, cevi se obsujejo z mivko do višine 30cm nad temenom cevi. Nad cevmi se položi opozorilni trak – pozor voda. Horizontalni odmik vodovoda in kanalizacije je minimalno 3m, vertikalni odmik pa 0,5m. Pred gradnjo vodovoda je potrebno obvestiti pooblaščenega </w:t>
      </w:r>
      <w:proofErr w:type="spellStart"/>
      <w:r>
        <w:t>upravljalca</w:t>
      </w:r>
      <w:proofErr w:type="spellEnd"/>
      <w:r>
        <w:t xml:space="preserve"> vodovoda in uskladiti detajle gradnje. </w:t>
      </w:r>
    </w:p>
    <w:p w:rsidR="00455746" w:rsidRDefault="00455746" w:rsidP="00A83876">
      <w:r>
        <w:t>V sklopu tega projekta se izdelajo tudi hišni priključki, z PVC termo-vodomernimi jaški.</w:t>
      </w:r>
    </w:p>
    <w:p w:rsidR="007C440B" w:rsidRDefault="00455746" w:rsidP="007C440B">
      <w:r>
        <w:t xml:space="preserve">Hišni priključki so na glavni vodovod priključeni preko </w:t>
      </w:r>
      <w:proofErr w:type="spellStart"/>
      <w:r>
        <w:t>navrtne</w:t>
      </w:r>
      <w:proofErr w:type="spellEnd"/>
      <w:r>
        <w:t xml:space="preserve"> spojke in zasuna. V jaške se vgradi primerne vodomere.</w:t>
      </w:r>
      <w:r w:rsidR="007C440B">
        <w:t xml:space="preserve"> Vsi pokrovi imajo napis VODOVOD.</w:t>
      </w:r>
    </w:p>
    <w:p w:rsidR="00455746" w:rsidRDefault="00455746" w:rsidP="00A83876"/>
    <w:p w:rsidR="00A83876" w:rsidRDefault="00A83876" w:rsidP="00A83876"/>
    <w:p w:rsidR="00BC7554" w:rsidRDefault="00BC7554" w:rsidP="00BC7554">
      <w:r>
        <w:rPr>
          <w:u w:val="thick"/>
        </w:rPr>
        <w:t>6.0 FEKALNA KANALIZACIJA</w:t>
      </w:r>
    </w:p>
    <w:p w:rsidR="00A83876" w:rsidRDefault="00A83876" w:rsidP="00A83876"/>
    <w:p w:rsidR="00A83876" w:rsidRDefault="00A83876" w:rsidP="00A83876">
      <w:r>
        <w:t xml:space="preserve">V skladu z odlokom </w:t>
      </w:r>
      <w:r w:rsidR="00F14489">
        <w:t>OPPN</w:t>
      </w:r>
      <w:r>
        <w:t xml:space="preserve"> se vse </w:t>
      </w:r>
      <w:r w:rsidR="00F14489">
        <w:t>fekalne</w:t>
      </w:r>
      <w:r>
        <w:t xml:space="preserve"> vode priklopijo na novozgrajeno kanalizacijo. Predvidi se priklop na obstoječo</w:t>
      </w:r>
      <w:r w:rsidR="000D5D38">
        <w:t xml:space="preserve"> ločeno</w:t>
      </w:r>
      <w:r>
        <w:t xml:space="preserve"> kanalizacijo</w:t>
      </w:r>
      <w:r w:rsidR="000D5D38">
        <w:t xml:space="preserve"> 401/17 k.o. Šmartno</w:t>
      </w:r>
      <w:r>
        <w:t xml:space="preserve">. Kanalizacijske cevi </w:t>
      </w:r>
      <w:r>
        <w:lastRenderedPageBreak/>
        <w:t xml:space="preserve">so PVC premera </w:t>
      </w:r>
      <w:r w:rsidR="000D5D38">
        <w:t>1</w:t>
      </w:r>
      <w:r>
        <w:t>50-</w:t>
      </w:r>
      <w:r w:rsidR="000D5D38">
        <w:t>2</w:t>
      </w:r>
      <w:r>
        <w:t xml:space="preserve">00mm. Cevi se vgrajujejo na betonsko posteljico debeline 10cm in polno </w:t>
      </w:r>
      <w:proofErr w:type="spellStart"/>
      <w:r>
        <w:t>obbetonirane</w:t>
      </w:r>
      <w:proofErr w:type="spellEnd"/>
      <w:r>
        <w:t xml:space="preserve">. Horizontalni odmik vodovoda in kanalizacije je minimalno 3m, vertikalni odmik pa 0,5m. Pred gradnjo kanalizacije je potrebno obvestiti pooblaščenega </w:t>
      </w:r>
      <w:proofErr w:type="spellStart"/>
      <w:r>
        <w:t>upravljalca</w:t>
      </w:r>
      <w:proofErr w:type="spellEnd"/>
      <w:r>
        <w:t xml:space="preserve"> kanalizacije in uskladiti detajle gradnje. Vsi elementi kanalizacije morajo biti vodotesni</w:t>
      </w:r>
      <w:r w:rsidR="000D5D38">
        <w:t>, kar se dokaže z meritvami vodotesnosti</w:t>
      </w:r>
      <w:r>
        <w:t xml:space="preserve">. Revizijski jaški so iz </w:t>
      </w:r>
      <w:r w:rsidR="000D5D38">
        <w:t>PVC</w:t>
      </w:r>
      <w:r>
        <w:t xml:space="preserve"> različnih profilov, </w:t>
      </w:r>
      <w:proofErr w:type="spellStart"/>
      <w:r>
        <w:t>povozni</w:t>
      </w:r>
      <w:proofErr w:type="spellEnd"/>
      <w:r>
        <w:t xml:space="preserve"> pokrovi so iz LTŽ 60/60cm </w:t>
      </w:r>
      <w:r w:rsidR="000D5D38">
        <w:t>40</w:t>
      </w:r>
      <w:r>
        <w:t xml:space="preserve">Mp, pokrovi v zelenicah pa iz LTŽ 60/60 5Mp. </w:t>
      </w:r>
    </w:p>
    <w:p w:rsidR="007C440B" w:rsidRDefault="000D5D38" w:rsidP="007C440B">
      <w:r>
        <w:t>Hišni priključki se zaključijo z PVC pokrovom.</w:t>
      </w:r>
      <w:r w:rsidR="007C440B">
        <w:t xml:space="preserve"> Vsi pokrovi imajo napis KANALIZACIJA.</w:t>
      </w:r>
    </w:p>
    <w:p w:rsidR="000D5D38" w:rsidRDefault="000D5D38" w:rsidP="00A83876"/>
    <w:p w:rsidR="00A83876" w:rsidRDefault="00A83876" w:rsidP="00A83876"/>
    <w:p w:rsidR="005E4DBD" w:rsidRDefault="005E4DBD" w:rsidP="00A83876"/>
    <w:p w:rsidR="00BC7554" w:rsidRDefault="00BC7554" w:rsidP="00BC7554">
      <w:pPr>
        <w:rPr>
          <w:u w:val="thick"/>
        </w:rPr>
      </w:pPr>
      <w:r>
        <w:rPr>
          <w:u w:val="thick"/>
        </w:rPr>
        <w:t>7.0 METEORNA KANALIZACIJA</w:t>
      </w:r>
    </w:p>
    <w:p w:rsidR="005E4DBD" w:rsidRDefault="005E4DBD" w:rsidP="00BC7554"/>
    <w:p w:rsidR="009E38AB" w:rsidRDefault="00BC7554" w:rsidP="009E38AB">
      <w:r>
        <w:t xml:space="preserve">Trasa nove kanalizacije </w:t>
      </w:r>
      <w:r w:rsidR="00A532EC">
        <w:t>je prilagojena obstoječi meteorni kanalizaciji</w:t>
      </w:r>
      <w:r w:rsidR="005E4DBD">
        <w:t>.</w:t>
      </w:r>
      <w:r w:rsidR="00A532EC">
        <w:t xml:space="preserve"> </w:t>
      </w:r>
      <w:r>
        <w:t>Predvidi se priklop na obstoječo kanalizacijo</w:t>
      </w:r>
      <w:r w:rsidR="00A532EC">
        <w:t xml:space="preserve">, ki pa se jo obnovi in izdela v skladu z zahtevami </w:t>
      </w:r>
      <w:proofErr w:type="spellStart"/>
      <w:r w:rsidR="00A532EC">
        <w:t>Arso</w:t>
      </w:r>
      <w:proofErr w:type="spellEnd"/>
      <w:r w:rsidR="005E4DBD">
        <w:t xml:space="preserve"> – kar pa ni predmet tega projekta</w:t>
      </w:r>
      <w:r w:rsidR="00A532EC">
        <w:t xml:space="preserve">. </w:t>
      </w:r>
      <w:r>
        <w:t xml:space="preserve">Kanalizacijske cevi so PVC premera </w:t>
      </w:r>
      <w:r w:rsidR="00A532EC">
        <w:t>1</w:t>
      </w:r>
      <w:r>
        <w:t xml:space="preserve">50-300mm. Cevi se vgrajujejo na betonsko posteljico debeline 10cm in polno </w:t>
      </w:r>
      <w:proofErr w:type="spellStart"/>
      <w:r>
        <w:t>obbetonirane</w:t>
      </w:r>
      <w:proofErr w:type="spellEnd"/>
      <w:r>
        <w:t xml:space="preserve">. Horizontalni odmik vodovoda in kanalizacije je minimalno 3m, vertikalni odmik pa 0,5m. Pred gradnjo kanalizacije je potrebno obvestiti pooblaščenega </w:t>
      </w:r>
      <w:proofErr w:type="spellStart"/>
      <w:r>
        <w:t>upravljalca</w:t>
      </w:r>
      <w:proofErr w:type="spellEnd"/>
      <w:r>
        <w:t xml:space="preserve"> kanalizacije in uskladiti detajle gradnje. Vsi elementi kanalizacije morajo biti vodotesni. Revizijski jaški so iz BC različnih profilov, </w:t>
      </w:r>
      <w:proofErr w:type="spellStart"/>
      <w:r>
        <w:t>povozni</w:t>
      </w:r>
      <w:proofErr w:type="spellEnd"/>
      <w:r>
        <w:t xml:space="preserve"> pokrovi so iz LTŽ 60/60cm </w:t>
      </w:r>
      <w:r w:rsidR="00A532EC">
        <w:t>40</w:t>
      </w:r>
      <w:r>
        <w:t>Mp, pokrovi v zelenicah pa iz LTŽ 60/60 5Mp. LTŽ mreže na požiralnikih so iz LTŽ 40/40cm 25Mp.</w:t>
      </w:r>
      <w:r w:rsidR="00A532EC">
        <w:t xml:space="preserve"> V požiralnikih iz ceste se izdelajo peskolovi in LO. </w:t>
      </w:r>
      <w:r w:rsidR="003A7699">
        <w:t>Hišni priklopi se zaključijo z PVC pokrovi.</w:t>
      </w:r>
      <w:r w:rsidR="007C440B">
        <w:t xml:space="preserve"> Vsi pokrovi imajo napis KANALIZACIJA.</w:t>
      </w:r>
      <w:r w:rsidR="009E38AB">
        <w:t xml:space="preserve"> Na iztoku</w:t>
      </w:r>
      <w:r w:rsidR="00C0569B">
        <w:t xml:space="preserve"> v </w:t>
      </w:r>
      <w:r w:rsidR="009E38AB">
        <w:t xml:space="preserve">se izdela betonska iztočna glava v naklonu brežine, na kateri je vgrajen </w:t>
      </w:r>
      <w:proofErr w:type="spellStart"/>
      <w:r w:rsidR="009E38AB">
        <w:t>protipovratni</w:t>
      </w:r>
      <w:proofErr w:type="spellEnd"/>
      <w:r w:rsidR="009E38AB">
        <w:t xml:space="preserve"> poklopec, ki bo preprečeval vstop vode iz potoka v kanalizacijski sistem.</w:t>
      </w:r>
    </w:p>
    <w:p w:rsidR="00BC7554" w:rsidRDefault="00BC7554" w:rsidP="00BC7554"/>
    <w:p w:rsidR="00BC7554" w:rsidRDefault="00BC7554" w:rsidP="00A83876"/>
    <w:p w:rsidR="00BC7554" w:rsidRDefault="00BC7554" w:rsidP="00BC7554">
      <w:r>
        <w:rPr>
          <w:u w:val="thick"/>
        </w:rPr>
        <w:t>8.0 TK INSTALACIJE</w:t>
      </w:r>
    </w:p>
    <w:p w:rsidR="00A83876" w:rsidRDefault="00A83876" w:rsidP="00A83876"/>
    <w:p w:rsidR="007C440B" w:rsidRDefault="00C51433" w:rsidP="007C440B">
      <w:r>
        <w:t xml:space="preserve">V tem projektu </w:t>
      </w:r>
      <w:r w:rsidR="005E4DBD">
        <w:t>so predvidene nove</w:t>
      </w:r>
      <w:r w:rsidR="007C440B">
        <w:t xml:space="preserve"> TK instalacij</w:t>
      </w:r>
      <w:r w:rsidR="005E4DBD">
        <w:t>e, ki so posebej obdelane v projektu telekomunikacij</w:t>
      </w:r>
      <w:r w:rsidR="007C440B">
        <w:t xml:space="preserve">. </w:t>
      </w:r>
      <w:r w:rsidR="005E4DBD">
        <w:t>Izdela se 2</w:t>
      </w:r>
      <w:r w:rsidR="007C440B">
        <w:t xml:space="preserve"> cevna TK kanalizacija od obstoječega jaška na p</w:t>
      </w:r>
      <w:r w:rsidR="005E4DBD">
        <w:t>arceli št. 402/24 do obstoječe 2</w:t>
      </w:r>
      <w:r w:rsidR="007C440B">
        <w:t xml:space="preserve"> cevne kanalizacije puščene iz instalacij na novi Obvozni</w:t>
      </w:r>
      <w:r w:rsidR="005E4DBD">
        <w:t>ci Šmartno na parceli št. 402/22</w:t>
      </w:r>
      <w:r w:rsidR="007C440B">
        <w:t xml:space="preserve">. Za razpeljavo se izvede nov jašek in cevna kanalizacija do objektov. </w:t>
      </w:r>
    </w:p>
    <w:p w:rsidR="00A83876" w:rsidRDefault="00A83876" w:rsidP="00A83876">
      <w:r>
        <w:t xml:space="preserve">TK razpeljava je zemeljska. </w:t>
      </w:r>
      <w:r w:rsidR="007C440B">
        <w:t>Za predpripravo razpeljave se vgradijo</w:t>
      </w:r>
      <w:r>
        <w:t xml:space="preserve"> zaščitne energetske cevi PVC fi110mm</w:t>
      </w:r>
      <w:r w:rsidR="007C440B">
        <w:t>, za hišne priključke pa cevi fi63</w:t>
      </w:r>
      <w:r>
        <w:t xml:space="preserve">. Cevi se polagajo na betonsko posteljico v debelini 10cm in so obsute z frakcijo 8/16mm do 20cm nad temenom, cevi v cesti so polno </w:t>
      </w:r>
      <w:proofErr w:type="spellStart"/>
      <w:r>
        <w:t>obbetonirane</w:t>
      </w:r>
      <w:proofErr w:type="spellEnd"/>
      <w:r>
        <w:t xml:space="preserve">. Globina temena cevi je minimalno 80cm pod terenom. Nad položenimi cevmi se položi opozorilni trak – telekom. Pred gradnjo TK voda je potrebno obvestiti pooblaščenega </w:t>
      </w:r>
      <w:proofErr w:type="spellStart"/>
      <w:r>
        <w:t>upravljalca</w:t>
      </w:r>
      <w:proofErr w:type="spellEnd"/>
      <w:r>
        <w:t xml:space="preserve"> TK vodov in uskladiti detajle</w:t>
      </w:r>
      <w:r w:rsidR="007C440B">
        <w:t xml:space="preserve"> gradnje. Revizijski jaški so iz BC različnih profilov, </w:t>
      </w:r>
      <w:proofErr w:type="spellStart"/>
      <w:r w:rsidR="007C440B">
        <w:t>povozni</w:t>
      </w:r>
      <w:proofErr w:type="spellEnd"/>
      <w:r w:rsidR="007C440B">
        <w:t xml:space="preserve"> pokrovi so iz LTŽ 60/60cm 40Mp, pokrovi v zelenicah pa iz LTŽ 60/60 5Mp. Vsi pokrovi imajo napis TELEKOM.</w:t>
      </w:r>
    </w:p>
    <w:p w:rsidR="00C864B6" w:rsidRDefault="00C864B6" w:rsidP="00A83876">
      <w:r>
        <w:t>Pred pričetkom gradnje je potrebno zakoličiti obstoječe omrežje. Nasip ali odvzem materiala nad obstoječimi TK vodi ni dovoljen. Zaščite in križanja TK vodov je potrebno izdelati pod nadzorom Telekom Slovenije.</w:t>
      </w:r>
    </w:p>
    <w:p w:rsidR="00C864B6" w:rsidRDefault="00C864B6" w:rsidP="00A83876">
      <w:r>
        <w:t xml:space="preserve">Gradbena dela v bližini TK vodov je potrebno izvajati ročno. Najmanj 30 dni pred pričetkom del je potrebno o tem obvestiti skrbniško služno Telekom Slovenije. </w:t>
      </w:r>
    </w:p>
    <w:p w:rsidR="003D2E96" w:rsidRDefault="003D2E96" w:rsidP="00A83876"/>
    <w:p w:rsidR="00B97313" w:rsidRDefault="00B97313" w:rsidP="00A83876"/>
    <w:p w:rsidR="00B97313" w:rsidRDefault="00B97313" w:rsidP="00A83876"/>
    <w:p w:rsidR="003D2E96" w:rsidRDefault="003D2E96" w:rsidP="00A83876"/>
    <w:p w:rsidR="00BC7554" w:rsidRDefault="00BC7554" w:rsidP="00BC7554">
      <w:r>
        <w:rPr>
          <w:u w:val="thick"/>
        </w:rPr>
        <w:lastRenderedPageBreak/>
        <w:t>9.0 PRIKLJUČEK NA CESTO</w:t>
      </w:r>
    </w:p>
    <w:p w:rsidR="00A83876" w:rsidRDefault="00A83876" w:rsidP="00A83876"/>
    <w:p w:rsidR="00A83876" w:rsidRDefault="00A83876" w:rsidP="00A83876">
      <w:r>
        <w:t xml:space="preserve">Odvajanje vode z nove ceste je prilagojeno tako, da meteorna voda ne bo zatekala na </w:t>
      </w:r>
      <w:r w:rsidR="00416247">
        <w:t>državno</w:t>
      </w:r>
      <w:r>
        <w:t xml:space="preserve"> cesto, ampak se bo odvajala preko novega sistema kanalizacije.</w:t>
      </w:r>
    </w:p>
    <w:p w:rsidR="00B47914" w:rsidRDefault="00B47914" w:rsidP="00B47914">
      <w:r>
        <w:t>Nova trasa ceste se priklaplja na  novo obvoznico R2-416/1346 Litija-Šmartno, za katero je bilo izdano gradbeno dovoljenje 351-144/2012-27 z dne 1.2.2013, ki ga je izdala UE 002-P2, št. projekta 091/08 in 215/12, projektant Cestni inženiring d.o.o.</w:t>
      </w:r>
    </w:p>
    <w:p w:rsidR="00B47914" w:rsidRDefault="00B47914" w:rsidP="00B47914">
      <w:r>
        <w:t>Nova cesta za območje ŠM 14/3 in ŠM 14/4 se priklaplja na novo obvoznico preko projektiranega priključka v km 2+582,90.</w:t>
      </w:r>
    </w:p>
    <w:p w:rsidR="00B47914" w:rsidRDefault="00B47914" w:rsidP="00B47914">
      <w:r>
        <w:t>Gradnja bo potekala v varovanem območju nove obvoznice R2-416/1346.</w:t>
      </w:r>
    </w:p>
    <w:p w:rsidR="00B47914" w:rsidRDefault="00B47914" w:rsidP="00A83876"/>
    <w:p w:rsidR="00A83876" w:rsidRDefault="00A83876" w:rsidP="00A83876"/>
    <w:p w:rsidR="00BC7554" w:rsidRDefault="00BC7554" w:rsidP="00BC7554">
      <w:r>
        <w:rPr>
          <w:u w:val="thick"/>
        </w:rPr>
        <w:t>10.0 JAVNA RAZSVETLJAVA</w:t>
      </w:r>
    </w:p>
    <w:p w:rsidR="00A83876" w:rsidRDefault="00A83876" w:rsidP="00A83876"/>
    <w:p w:rsidR="00E03CDB" w:rsidRDefault="00A83876" w:rsidP="00A83876">
      <w:r>
        <w:t xml:space="preserve">Na območju </w:t>
      </w:r>
      <w:r w:rsidR="00416247">
        <w:t>OPPN ŠM14/3 in 14/4 ni</w:t>
      </w:r>
      <w:r>
        <w:t xml:space="preserve"> predvidene javne razsvetljave.</w:t>
      </w:r>
    </w:p>
    <w:p w:rsidR="00B47914" w:rsidRDefault="00B47914" w:rsidP="00A83876"/>
    <w:p w:rsidR="00C864B6" w:rsidRDefault="00C864B6" w:rsidP="00C864B6">
      <w:r>
        <w:rPr>
          <w:u w:val="thick"/>
        </w:rPr>
        <w:t>11.0 POSEG V RII 4177/1190</w:t>
      </w:r>
    </w:p>
    <w:p w:rsidR="00C864B6" w:rsidRDefault="00C864B6" w:rsidP="00C864B6"/>
    <w:p w:rsidR="00C864B6" w:rsidRDefault="00C864B6" w:rsidP="00C864B6">
      <w:r>
        <w:t>Trasa priključka vodovoda in kanalizacije je spremenjena, zato se ne posega v varovalni pas ceste RII 4177/1190 in se na omenjeni cesti ne izvaja priključkov.</w:t>
      </w:r>
    </w:p>
    <w:p w:rsidR="00D5469B" w:rsidRDefault="00D5469B" w:rsidP="00A83876"/>
    <w:p w:rsidR="00D5469B" w:rsidRDefault="00C864B6" w:rsidP="00D5469B">
      <w:r>
        <w:rPr>
          <w:u w:val="thick"/>
        </w:rPr>
        <w:t>12</w:t>
      </w:r>
      <w:r w:rsidR="00D5469B">
        <w:rPr>
          <w:u w:val="thick"/>
        </w:rPr>
        <w:t>.0 ODPADKI</w:t>
      </w:r>
    </w:p>
    <w:p w:rsidR="00D5469B" w:rsidRDefault="00D5469B" w:rsidP="00D5469B"/>
    <w:p w:rsidR="00D5469B" w:rsidRDefault="00D5469B" w:rsidP="00D5469B">
      <w:r>
        <w:t>Vse parcele imajo omogočen dostop do parcel za odvoz odpadkov.</w:t>
      </w:r>
    </w:p>
    <w:p w:rsidR="00B47914" w:rsidRDefault="00B47914" w:rsidP="00D5469B"/>
    <w:p w:rsidR="00AF62DD" w:rsidRDefault="00AF62DD" w:rsidP="00AF62DD">
      <w:r>
        <w:rPr>
          <w:u w:val="thick"/>
        </w:rPr>
        <w:t xml:space="preserve">13.0 ARHEOLOŠKE RAZISKAVE OB GRADNJI </w:t>
      </w:r>
    </w:p>
    <w:p w:rsidR="00AF62DD" w:rsidRDefault="00AF62DD" w:rsidP="00AF62DD"/>
    <w:p w:rsidR="00AF62DD" w:rsidRDefault="00A65922" w:rsidP="00AF62DD">
      <w:r>
        <w:t>Pred gradnjo komunalne infrastrukture je potrebno izvesti predhodne arheološke raziskave - arheološke raziskave ob gradnji v skladu z PP 35102-0225/2014/2-MP, ki jih je izdal ZVKD</w:t>
      </w:r>
      <w:r w:rsidR="00375631">
        <w:t>.</w:t>
      </w:r>
    </w:p>
    <w:p w:rsidR="00375631" w:rsidRDefault="00375631" w:rsidP="00AF62DD">
      <w:r>
        <w:t>Investitor je z pooblaščeno organizacijo sklenil pogodbo in izdal pooblastilo in soglasje.</w:t>
      </w:r>
    </w:p>
    <w:p w:rsidR="00450612" w:rsidRDefault="00450612" w:rsidP="00450612">
      <w:pPr>
        <w:rPr>
          <w:u w:val="single"/>
        </w:rPr>
      </w:pPr>
    </w:p>
    <w:p w:rsidR="000A1A47" w:rsidRDefault="000A1A47" w:rsidP="000A1A47">
      <w:r>
        <w:rPr>
          <w:u w:val="thick"/>
        </w:rPr>
        <w:t>14.0 VODNO SOGLASJE</w:t>
      </w:r>
    </w:p>
    <w:p w:rsidR="000A1A47" w:rsidRDefault="000A1A47" w:rsidP="000A1A47"/>
    <w:p w:rsidR="00800955" w:rsidRDefault="00800955" w:rsidP="00800955">
      <w:r>
        <w:rPr>
          <w:u w:val="thick"/>
        </w:rPr>
        <w:t>14.1 Priobalni pas</w:t>
      </w:r>
    </w:p>
    <w:p w:rsidR="00800955" w:rsidRDefault="00800955" w:rsidP="000A1A47"/>
    <w:p w:rsidR="00C261B6" w:rsidRDefault="00C261B6" w:rsidP="000A1A47">
      <w:r>
        <w:t>Gradnja javne komunalne infrastrukture ne posega v 5m priobalni pas</w:t>
      </w:r>
      <w:r w:rsidR="009A4D14">
        <w:t>.</w:t>
      </w:r>
    </w:p>
    <w:p w:rsidR="00800955" w:rsidRDefault="00800955" w:rsidP="000A1A47"/>
    <w:p w:rsidR="00800955" w:rsidRDefault="00800955" w:rsidP="00800955">
      <w:r>
        <w:rPr>
          <w:u w:val="thick"/>
        </w:rPr>
        <w:t>14.2 Erozija</w:t>
      </w:r>
    </w:p>
    <w:p w:rsidR="00C261B6" w:rsidRDefault="00C261B6" w:rsidP="000A1A47"/>
    <w:p w:rsidR="009E38AB" w:rsidRDefault="009E38AB" w:rsidP="000A1A47">
      <w:r>
        <w:t>Ker se gradnja vrši v erozijsko ogroženem območju, je investitor izdelal elaborat ogroženosti, zato so v projektu upoštevani naslednji ukrepi:</w:t>
      </w:r>
    </w:p>
    <w:p w:rsidR="00977770" w:rsidRDefault="009E38AB" w:rsidP="00977770">
      <w:pPr>
        <w:jc w:val="both"/>
      </w:pPr>
      <w:r>
        <w:t>-</w:t>
      </w:r>
      <w:r w:rsidR="00977770" w:rsidRPr="00977770">
        <w:t xml:space="preserve"> </w:t>
      </w:r>
      <w:r w:rsidR="00977770" w:rsidRPr="00796CC0">
        <w:t>Na celotnem obravnavanem območju ni pričakovati poseb</w:t>
      </w:r>
      <w:r w:rsidR="00977770">
        <w:t>nih problemov pri izvedbi izkopov za komunalno infra strukturo, saj je zgornji sloj preperine sicer izredno heterogen po sestavi, a z relativno ugodnimi geomehanskimi karakteristikami, ki pa se poslabšajo ob povečanem % vlage v zemljini. Povečan % vlage v zemljini pričakujemo predvsem ob neugodnih vremenskih razmerah (povprečen prosti nivo podtalnice je na večji globini – pod predvidenimi deli), zato svetujemo, da se izkopi izvajajo v suhem obdobju leta!</w:t>
      </w:r>
    </w:p>
    <w:p w:rsidR="00977770" w:rsidRDefault="00977770" w:rsidP="00977770">
      <w:pPr>
        <w:jc w:val="both"/>
      </w:pPr>
      <w:r w:rsidRPr="00796CC0">
        <w:t xml:space="preserve">Glede na </w:t>
      </w:r>
      <w:r>
        <w:t>morfologijo terena in geološko sestavo</w:t>
      </w:r>
      <w:r w:rsidRPr="00796CC0">
        <w:t>, bodo</w:t>
      </w:r>
      <w:r>
        <w:t xml:space="preserve"> vsi</w:t>
      </w:r>
      <w:r w:rsidRPr="00796CC0">
        <w:t xml:space="preserve"> izkopi potekali v zemljini  III in IV  kategorije</w:t>
      </w:r>
      <w:r>
        <w:t xml:space="preserve">! V območju pretežno glinastih zemljin, in tudi sicer, bo potrebno izkope za komunalne vode izvajati z razpiranjem, saj so možni zruški zemljine v izkope! </w:t>
      </w:r>
    </w:p>
    <w:p w:rsidR="00977770" w:rsidRDefault="00977770" w:rsidP="00977770">
      <w:pPr>
        <w:jc w:val="both"/>
      </w:pPr>
      <w:r>
        <w:lastRenderedPageBreak/>
        <w:t xml:space="preserve">Pri načrtovanju spodnjega ustroja </w:t>
      </w:r>
      <w:proofErr w:type="spellStart"/>
      <w:r>
        <w:t>povoznih</w:t>
      </w:r>
      <w:proofErr w:type="spellEnd"/>
      <w:r>
        <w:t xml:space="preserve"> površin je potrebno upoštevati naslednje!  </w:t>
      </w:r>
      <w:r w:rsidRPr="006A1F95">
        <w:t xml:space="preserve">Na </w:t>
      </w:r>
      <w:proofErr w:type="spellStart"/>
      <w:r w:rsidRPr="006A1F95">
        <w:t>uvaljanem</w:t>
      </w:r>
      <w:proofErr w:type="spellEnd"/>
      <w:r>
        <w:t xml:space="preserve"> zemeljskem</w:t>
      </w:r>
      <w:r w:rsidRPr="006A1F95">
        <w:t xml:space="preserve"> </w:t>
      </w:r>
      <w:proofErr w:type="spellStart"/>
      <w:r w:rsidRPr="006A1F95">
        <w:t>planumu</w:t>
      </w:r>
      <w:proofErr w:type="spellEnd"/>
      <w:r w:rsidRPr="006A1F95">
        <w:t xml:space="preserve"> izkopov v raščenih tleh, je pričakovati module stisljivosti  od E</w:t>
      </w:r>
      <w:r w:rsidRPr="006A1F95">
        <w:rPr>
          <w:vertAlign w:val="subscript"/>
        </w:rPr>
        <w:t xml:space="preserve">VD </w:t>
      </w:r>
      <w:r w:rsidRPr="006A1F95">
        <w:t xml:space="preserve"> = </w:t>
      </w:r>
      <w:r>
        <w:t>5,0</w:t>
      </w:r>
      <w:r w:rsidRPr="006A1F95">
        <w:t xml:space="preserve"> </w:t>
      </w:r>
      <w:proofErr w:type="spellStart"/>
      <w:r w:rsidRPr="006A1F95">
        <w:t>MPa</w:t>
      </w:r>
      <w:proofErr w:type="spellEnd"/>
      <w:r w:rsidRPr="006A1F95">
        <w:t xml:space="preserve"> do </w:t>
      </w:r>
      <w:r>
        <w:t>največ</w:t>
      </w:r>
      <w:r w:rsidRPr="006A1F95">
        <w:t xml:space="preserve"> E</w:t>
      </w:r>
      <w:r w:rsidRPr="006A1F95">
        <w:rPr>
          <w:vertAlign w:val="subscript"/>
        </w:rPr>
        <w:t xml:space="preserve">VD </w:t>
      </w:r>
      <w:r w:rsidRPr="006A1F95">
        <w:t>=</w:t>
      </w:r>
      <w:r w:rsidRPr="006A1F95">
        <w:rPr>
          <w:vertAlign w:val="subscript"/>
        </w:rPr>
        <w:t xml:space="preserve"> </w:t>
      </w:r>
      <w:r w:rsidRPr="002646C8">
        <w:t>15</w:t>
      </w:r>
      <w:r w:rsidRPr="006A1F95">
        <w:t xml:space="preserve">,0 </w:t>
      </w:r>
      <w:proofErr w:type="spellStart"/>
      <w:r w:rsidRPr="006A1F95">
        <w:t>MPa</w:t>
      </w:r>
      <w:proofErr w:type="spellEnd"/>
      <w:r w:rsidRPr="006A1F95">
        <w:t xml:space="preserve">. Za izračune izvedbe </w:t>
      </w:r>
      <w:r>
        <w:t>spodnjega</w:t>
      </w:r>
      <w:r w:rsidRPr="006A1F95">
        <w:t xml:space="preserve"> ustroja je potrebno upoštevati povprečne ocenjene vrednosti CBR za raščena </w:t>
      </w:r>
      <w:r>
        <w:t xml:space="preserve">peščeno </w:t>
      </w:r>
      <w:r w:rsidRPr="006A1F95">
        <w:t xml:space="preserve">glinasto </w:t>
      </w:r>
      <w:proofErr w:type="spellStart"/>
      <w:r w:rsidRPr="006A1F95">
        <w:t>meljna</w:t>
      </w:r>
      <w:proofErr w:type="spellEnd"/>
      <w:r w:rsidRPr="006A1F95">
        <w:t xml:space="preserve"> tla</w:t>
      </w:r>
      <w:r>
        <w:t xml:space="preserve"> z gruščem in prodom</w:t>
      </w:r>
      <w:r w:rsidRPr="006A1F95">
        <w:t xml:space="preserve">  </w:t>
      </w:r>
      <w:r>
        <w:t>6</w:t>
      </w:r>
      <w:r w:rsidRPr="006A1F95">
        <w:t xml:space="preserve">,0 % do </w:t>
      </w:r>
      <w:r>
        <w:t>10</w:t>
      </w:r>
      <w:r w:rsidRPr="006A1F95">
        <w:t>,0 %,!</w:t>
      </w:r>
      <w:r>
        <w:t xml:space="preserve"> Vsekakor predlagam, glede na heterogeno sestavo raščenih tal, da se za natančno debelino spodnjega ustroja </w:t>
      </w:r>
      <w:proofErr w:type="spellStart"/>
      <w:r>
        <w:t>povoznih</w:t>
      </w:r>
      <w:proofErr w:type="spellEnd"/>
      <w:r>
        <w:t xml:space="preserve"> površin, izvede poizkusno polje, ter na osnovi sprotnega nasipavanja in meritev s krožno dinamično ploščo, določi natančno debelino nasipov! </w:t>
      </w:r>
    </w:p>
    <w:p w:rsidR="00977770" w:rsidRDefault="00977770" w:rsidP="00977770">
      <w:pPr>
        <w:jc w:val="both"/>
      </w:pPr>
      <w:r w:rsidRPr="00302871">
        <w:t>Na celotnem obravnavanem območju je pričakovati zemljine, ki so slabo prepustne, predvsem zaradi večjega % drobnih frakcij.</w:t>
      </w:r>
      <w:r>
        <w:t xml:space="preserve"> Boljša prepustnost zemljine je pričakovati neposredno ob strugi reke </w:t>
      </w:r>
      <w:proofErr w:type="spellStart"/>
      <w:r>
        <w:t>Reke</w:t>
      </w:r>
      <w:proofErr w:type="spellEnd"/>
      <w:r>
        <w:t xml:space="preserve">, kjer je iz zemljine že spran večji % drobnih frakcij. </w:t>
      </w:r>
    </w:p>
    <w:p w:rsidR="00977770" w:rsidRDefault="00977770" w:rsidP="00977770">
      <w:pPr>
        <w:jc w:val="both"/>
      </w:pPr>
      <w:r>
        <w:t xml:space="preserve">Pri načrtovanju infra strukture in ureditve </w:t>
      </w:r>
      <w:proofErr w:type="spellStart"/>
      <w:r>
        <w:t>odvodnjevanja</w:t>
      </w:r>
      <w:proofErr w:type="spellEnd"/>
      <w:r>
        <w:t xml:space="preserve"> meteornih vod na obravnavanem območju, je potrebno upoštevati dejstvo, da izgradnja </w:t>
      </w:r>
      <w:proofErr w:type="spellStart"/>
      <w:r>
        <w:t>ponikovalnic</w:t>
      </w:r>
      <w:proofErr w:type="spellEnd"/>
      <w:r>
        <w:t xml:space="preserve"> ni smiselna, predvsem zaradi slabe prepustnosti zemljine in relativno visokega nivoja podtalnice! Zato predlagamo, da se meteorne vode spelje v meteorno kanalizacijo, oziroma odvede v bližnji vodotok, najbolje preko zadrževalnikov!</w:t>
      </w:r>
    </w:p>
    <w:p w:rsidR="009E38AB" w:rsidRDefault="00977770" w:rsidP="00977770">
      <w:r>
        <w:t>Odpadne vode pa morajo biti speljane v fekalno kanalizacijo!</w:t>
      </w:r>
    </w:p>
    <w:p w:rsidR="009E38AB" w:rsidRDefault="009E38AB" w:rsidP="000A1A47"/>
    <w:p w:rsidR="00800955" w:rsidRDefault="00800955" w:rsidP="00800955">
      <w:r>
        <w:rPr>
          <w:u w:val="thick"/>
        </w:rPr>
        <w:t>14.3 Meteorni odvodnik</w:t>
      </w:r>
    </w:p>
    <w:p w:rsidR="00800955" w:rsidRDefault="00800955" w:rsidP="000A1A47"/>
    <w:p w:rsidR="000A1A47" w:rsidRDefault="009E38AB" w:rsidP="000A1A47">
      <w:r>
        <w:t xml:space="preserve">Iz elaborata je razvidno, da ponikanje na območju OPPN ŠM 14/3 in 14/4 ni možno. Zato se </w:t>
      </w:r>
      <w:r w:rsidR="003D2E96">
        <w:t>nova meteorna kanalizacija priklopi na obstoječo meteorno kanalizacijo</w:t>
      </w:r>
      <w:r>
        <w:t>.</w:t>
      </w:r>
      <w:r w:rsidR="003D2E96">
        <w:t xml:space="preserve"> Obstoječi meteorni kanal se </w:t>
      </w:r>
      <w:r w:rsidR="009A4D14">
        <w:t>obnovi</w:t>
      </w:r>
      <w:r w:rsidR="00711EAE">
        <w:t xml:space="preserve"> v sklopu rednega vzdrževanja</w:t>
      </w:r>
      <w:r w:rsidR="009A4D14">
        <w:t>, kar pa ni predmet tega projekta.</w:t>
      </w:r>
    </w:p>
    <w:p w:rsidR="009E38AB" w:rsidRDefault="009E38AB" w:rsidP="000A1A47"/>
    <w:p w:rsidR="009E38AB" w:rsidRDefault="009A4D14" w:rsidP="000A1A47">
      <w:r>
        <w:t>Obnova odvodnika</w:t>
      </w:r>
      <w:r w:rsidR="00711EAE">
        <w:t xml:space="preserve">, ki ni predmet tega projekta, </w:t>
      </w:r>
      <w:r>
        <w:t xml:space="preserve"> zajema  - </w:t>
      </w:r>
      <w:r w:rsidR="009E38AB">
        <w:t xml:space="preserve">Na iztoku se izdela betonska iztočna glava v naklonu brežine, na kateri je vgrajen </w:t>
      </w:r>
      <w:proofErr w:type="spellStart"/>
      <w:r w:rsidR="009E38AB">
        <w:t>protipovratni</w:t>
      </w:r>
      <w:proofErr w:type="spellEnd"/>
      <w:r w:rsidR="009E38AB">
        <w:t xml:space="preserve"> poklopec, ki bo preprečeval vstop vode iz potoka v kanalizacijski sistem.</w:t>
      </w:r>
    </w:p>
    <w:p w:rsidR="00322834" w:rsidRDefault="00322834" w:rsidP="000A1A47">
      <w:r>
        <w:t>Točka iztoka meteornega odvodnika v potok Reka je 488269.5870, 100135.0470</w:t>
      </w:r>
    </w:p>
    <w:p w:rsidR="009E38AB" w:rsidRDefault="009E38AB" w:rsidP="000A1A47"/>
    <w:p w:rsidR="00721D5F" w:rsidRDefault="00721D5F" w:rsidP="000A1A47">
      <w:r>
        <w:t>Meteorne vode iz območja urejanja OPPN ŠM 14/3 in 14/4 so se iztekale v potok Reka že pred izgradnjo javne komunalne infrastrukture. Na območju urejanja je obstoječ meteorni odvodnik zgrajen pred letom 1967, ki se v tem projektu obnovi, ter več samostojnih iztočnih cevi iz strešin bližnjih objektov ter drugih utrjenih površin. Obstoječe meteorne cevi se poveže na novo meteorno kanalizacijo.</w:t>
      </w:r>
    </w:p>
    <w:p w:rsidR="00721D5F" w:rsidRDefault="00721D5F" w:rsidP="000A1A47"/>
    <w:p w:rsidR="00721D5F" w:rsidRDefault="00721D5F" w:rsidP="000A1A47">
      <w:pPr>
        <w:rPr>
          <w:color w:val="FF0000"/>
        </w:rPr>
      </w:pPr>
      <w:r>
        <w:t>Nova meteorna kanalizacija ne bo spremenila razmere v vodotoku oz. povečala poplavne ogroženosti.</w:t>
      </w:r>
      <w:r w:rsidR="00B111ED">
        <w:t xml:space="preserve"> </w:t>
      </w:r>
    </w:p>
    <w:p w:rsidR="00B111ED" w:rsidRDefault="00B111ED" w:rsidP="000A1A47">
      <w:pPr>
        <w:rPr>
          <w:color w:val="FF0000"/>
        </w:rPr>
      </w:pPr>
    </w:p>
    <w:p w:rsidR="00B111ED" w:rsidRPr="000C659C" w:rsidRDefault="00B111ED" w:rsidP="000A1A47">
      <w:pPr>
        <w:rPr>
          <w:b/>
          <w:i/>
          <w:color w:val="000000" w:themeColor="text1"/>
        </w:rPr>
      </w:pPr>
      <w:r w:rsidRPr="000C659C">
        <w:rPr>
          <w:b/>
          <w:i/>
          <w:color w:val="000000" w:themeColor="text1"/>
        </w:rPr>
        <w:t>MAKSIMALNI PRETOKI V KANALIZACIJI</w:t>
      </w:r>
    </w:p>
    <w:p w:rsidR="00B111ED" w:rsidRDefault="00B111ED" w:rsidP="00B111ED">
      <w:pPr>
        <w:pStyle w:val="Odstavekseznama"/>
      </w:pPr>
      <w:proofErr w:type="spellStart"/>
      <w:r>
        <w:t>qPad</w:t>
      </w:r>
      <w:proofErr w:type="spellEnd"/>
      <w:r>
        <w:t xml:space="preserve">= A * </w:t>
      </w:r>
      <w:proofErr w:type="spellStart"/>
      <w:r>
        <w:t>qp</w:t>
      </w:r>
      <w:proofErr w:type="spellEnd"/>
      <w:r>
        <w:t xml:space="preserve"> * </w:t>
      </w:r>
      <w:r w:rsidR="00BA06B4">
        <w:t xml:space="preserve">fi * </w:t>
      </w:r>
      <w:proofErr w:type="spellStart"/>
      <w:r w:rsidR="00BA06B4">
        <w:t>pi</w:t>
      </w:r>
      <w:proofErr w:type="spellEnd"/>
      <w:r w:rsidR="00BA06B4">
        <w:t xml:space="preserve"> = </w:t>
      </w:r>
      <w:r w:rsidR="00ED2F2A">
        <w:t>0,</w:t>
      </w:r>
      <w:r w:rsidR="004E01CC">
        <w:t>3</w:t>
      </w:r>
      <w:r w:rsidR="00BA06B4">
        <w:t xml:space="preserve"> </w:t>
      </w:r>
      <w:r w:rsidR="001E595D">
        <w:t>ha</w:t>
      </w:r>
      <w:r w:rsidR="00147EB2">
        <w:t xml:space="preserve"> </w:t>
      </w:r>
      <w:r w:rsidR="001E595D">
        <w:t>*</w:t>
      </w:r>
      <w:r w:rsidR="004E01CC">
        <w:t xml:space="preserve">130 </w:t>
      </w:r>
      <w:r w:rsidR="001E595D">
        <w:t xml:space="preserve">l/s(ha) * </w:t>
      </w:r>
      <w:r w:rsidR="00BA06B4">
        <w:t>0,</w:t>
      </w:r>
      <w:r w:rsidR="004E01CC">
        <w:t>55</w:t>
      </w:r>
      <w:r w:rsidR="00BA06B4">
        <w:t xml:space="preserve"> * 4</w:t>
      </w:r>
      <w:r w:rsidR="001E595D">
        <w:t xml:space="preserve"> = </w:t>
      </w:r>
      <w:r w:rsidR="004E01CC">
        <w:t>85,8</w:t>
      </w:r>
      <w:r w:rsidR="001E595D">
        <w:t xml:space="preserve"> l/s</w:t>
      </w:r>
      <w:r w:rsidR="006705B7">
        <w:t xml:space="preserve"> (0,086m3/s)</w:t>
      </w:r>
    </w:p>
    <w:p w:rsidR="00BA06B4" w:rsidRDefault="00BA06B4" w:rsidP="00B111ED">
      <w:pPr>
        <w:pStyle w:val="Odstavekseznama"/>
      </w:pPr>
    </w:p>
    <w:p w:rsidR="00721D5F" w:rsidRPr="000C659C" w:rsidRDefault="00BA06B4" w:rsidP="000A1A47">
      <w:pPr>
        <w:rPr>
          <w:b/>
          <w:i/>
        </w:rPr>
      </w:pPr>
      <w:r w:rsidRPr="000C659C">
        <w:rPr>
          <w:b/>
          <w:i/>
        </w:rPr>
        <w:t>DIMENZIONIRANJE CEVI</w:t>
      </w:r>
    </w:p>
    <w:p w:rsidR="00BA06B4" w:rsidRDefault="00BA06B4" w:rsidP="000A1A47">
      <w:r>
        <w:tab/>
      </w:r>
      <w:r w:rsidR="00ED2F2A">
        <w:t xml:space="preserve">Izberemo cevi fi 300mm </w:t>
      </w:r>
      <w:r w:rsidR="004E01CC">
        <w:t xml:space="preserve">na padcu 1% in z </w:t>
      </w:r>
      <w:proofErr w:type="spellStart"/>
      <w:r w:rsidR="004E01CC">
        <w:t>maximalnim</w:t>
      </w:r>
      <w:proofErr w:type="spellEnd"/>
      <w:r w:rsidR="004E01CC">
        <w:t xml:space="preserve"> pretokom 96,7 l/s.</w:t>
      </w:r>
    </w:p>
    <w:p w:rsidR="004E01CC" w:rsidRDefault="004E01CC" w:rsidP="000A1A47"/>
    <w:p w:rsidR="004E01CC" w:rsidRDefault="00CF5CD4" w:rsidP="000A1A47">
      <w:r>
        <w:t xml:space="preserve">Na območju OPPN </w:t>
      </w:r>
      <w:proofErr w:type="spellStart"/>
      <w:r>
        <w:t>šm</w:t>
      </w:r>
      <w:proofErr w:type="spellEnd"/>
      <w:r>
        <w:t xml:space="preserve"> 14/3 in 14/4 se ne sme odlagati viškov zemeljskih materialov, še posebej na parcelah ob vodotoku Reka.</w:t>
      </w:r>
    </w:p>
    <w:p w:rsidR="0046627A" w:rsidRDefault="0046627A" w:rsidP="000A1A47"/>
    <w:p w:rsidR="0046627A" w:rsidRDefault="0046627A" w:rsidP="000A1A47">
      <w:r>
        <w:t>Po končani gradnji je potrebno odstraniti vse začasne deponije.</w:t>
      </w:r>
    </w:p>
    <w:p w:rsidR="00800955" w:rsidRDefault="00800955" w:rsidP="000A1A47"/>
    <w:p w:rsidR="00800955" w:rsidRDefault="00800955" w:rsidP="000A1A47">
      <w:r>
        <w:t>Iztekanje cementnega mleka v potok je strogo prepovedano.</w:t>
      </w:r>
    </w:p>
    <w:p w:rsidR="003D2E96" w:rsidRDefault="003D2E96" w:rsidP="000A1A47"/>
    <w:p w:rsidR="00800955" w:rsidRDefault="00800955" w:rsidP="00800955">
      <w:pPr>
        <w:rPr>
          <w:u w:val="thick"/>
        </w:rPr>
      </w:pPr>
      <w:r>
        <w:rPr>
          <w:u w:val="thick"/>
        </w:rPr>
        <w:t>14.4 Vpliv na potok Reka</w:t>
      </w:r>
    </w:p>
    <w:p w:rsidR="00800955" w:rsidRDefault="00800955" w:rsidP="00800955"/>
    <w:p w:rsidR="003D2E96" w:rsidRDefault="003D2E96" w:rsidP="000A1A47">
      <w:r>
        <w:t>Hidrološke</w:t>
      </w:r>
      <w:r w:rsidR="000C659C">
        <w:t xml:space="preserve"> značilnosti potoka Reka so povzete po Hidrološki študiji pretokov Save na odseku od Kamniške Bistrice do izliva Savinje, št. C-923/1999, Vodnogospodarski inštitut Ljubljana  in so podane v naslednji preglednici.</w:t>
      </w:r>
    </w:p>
    <w:p w:rsidR="006705B7" w:rsidRDefault="006705B7" w:rsidP="000A1A47"/>
    <w:p w:rsidR="006705B7" w:rsidRDefault="006705B7" w:rsidP="000A1A47">
      <w:r>
        <w:t>Ureditev potoka je bila povzeta po projektu Obvoznica Šmartno pri Litiji, št.proj. 091/08, z dne avgust 2010, ki ga je izdelal Cestni inženiring d.o.o. –Most čez potok Reko.</w:t>
      </w:r>
    </w:p>
    <w:p w:rsidR="00800955" w:rsidRDefault="00800955" w:rsidP="000A1A47"/>
    <w:p w:rsidR="000C659C" w:rsidRDefault="000C659C" w:rsidP="000A1A47">
      <w:pPr>
        <w:rPr>
          <w:b/>
          <w:i/>
        </w:rPr>
      </w:pPr>
      <w:r>
        <w:rPr>
          <w:b/>
          <w:i/>
        </w:rPr>
        <w:t>VISOKE VODE potoka Reka</w:t>
      </w:r>
    </w:p>
    <w:tbl>
      <w:tblPr>
        <w:tblW w:w="86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840"/>
        <w:gridCol w:w="1440"/>
        <w:gridCol w:w="1440"/>
        <w:gridCol w:w="1440"/>
        <w:gridCol w:w="1440"/>
      </w:tblGrid>
      <w:tr w:rsidR="000C659C" w:rsidRPr="000C659C" w:rsidTr="000C659C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Prerez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jc w:val="center"/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jc w:val="center"/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Q500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jc w:val="center"/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Q100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jc w:val="center"/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Q10</w:t>
            </w:r>
          </w:p>
        </w:tc>
      </w:tr>
      <w:tr w:rsidR="000C659C" w:rsidRPr="000C659C" w:rsidTr="000C659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jc w:val="center"/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km2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jc w:val="center"/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m3/s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jc w:val="center"/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m3/s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jc w:val="center"/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m3/s</w:t>
            </w:r>
          </w:p>
        </w:tc>
      </w:tr>
      <w:tr w:rsidR="000C659C" w:rsidRPr="000C659C" w:rsidTr="000C659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Reka do Črnega Potoka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jc w:val="center"/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39,8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jc w:val="center"/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jc w:val="center"/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59C" w:rsidRPr="000C659C" w:rsidRDefault="000C659C" w:rsidP="000C659C">
            <w:pPr>
              <w:jc w:val="center"/>
              <w:rPr>
                <w:rFonts w:ascii="Calibri" w:hAnsi="Calibri"/>
                <w:color w:val="000000"/>
              </w:rPr>
            </w:pPr>
            <w:r w:rsidRPr="000C659C">
              <w:rPr>
                <w:rFonts w:ascii="Calibri" w:hAnsi="Calibri"/>
                <w:color w:val="000000"/>
                <w:sz w:val="22"/>
                <w:szCs w:val="22"/>
              </w:rPr>
              <w:t>43,5</w:t>
            </w:r>
          </w:p>
        </w:tc>
      </w:tr>
    </w:tbl>
    <w:p w:rsidR="00800955" w:rsidRDefault="00800955" w:rsidP="000A1A47">
      <w:pPr>
        <w:rPr>
          <w:b/>
          <w:i/>
        </w:rPr>
      </w:pPr>
    </w:p>
    <w:p w:rsidR="000C659C" w:rsidRPr="000C659C" w:rsidRDefault="00800955" w:rsidP="000A1A47">
      <w:pPr>
        <w:rPr>
          <w:b/>
          <w:i/>
        </w:rPr>
      </w:pPr>
      <w:r>
        <w:rPr>
          <w:b/>
          <w:i/>
        </w:rPr>
        <w:t>NIZKE VODE potoka Reka</w:t>
      </w:r>
    </w:p>
    <w:tbl>
      <w:tblPr>
        <w:tblW w:w="51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640"/>
        <w:gridCol w:w="640"/>
        <w:gridCol w:w="1720"/>
        <w:gridCol w:w="2180"/>
      </w:tblGrid>
      <w:tr w:rsidR="00800955" w:rsidRPr="00800955" w:rsidTr="00800955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55" w:rsidRPr="00800955" w:rsidRDefault="00800955" w:rsidP="00800955">
            <w:pPr>
              <w:rPr>
                <w:rFonts w:ascii="Calibri" w:hAnsi="Calibri"/>
                <w:color w:val="000000"/>
              </w:rPr>
            </w:pPr>
            <w:proofErr w:type="spellStart"/>
            <w:r w:rsidRPr="00800955">
              <w:rPr>
                <w:rFonts w:ascii="Calibri" w:hAnsi="Calibri"/>
                <w:color w:val="000000"/>
                <w:sz w:val="22"/>
                <w:szCs w:val="22"/>
              </w:rPr>
              <w:t>Qsr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55" w:rsidRPr="00800955" w:rsidRDefault="00800955" w:rsidP="00800955">
            <w:pPr>
              <w:jc w:val="center"/>
              <w:rPr>
                <w:rFonts w:ascii="Calibri" w:hAnsi="Calibri"/>
                <w:color w:val="000000"/>
              </w:rPr>
            </w:pPr>
            <w:r w:rsidRPr="00800955"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55" w:rsidRPr="00800955" w:rsidRDefault="00800955" w:rsidP="00800955">
            <w:pPr>
              <w:rPr>
                <w:rFonts w:ascii="Calibri" w:hAnsi="Calibri"/>
                <w:color w:val="000000"/>
              </w:rPr>
            </w:pPr>
            <w:r w:rsidRPr="00800955">
              <w:rPr>
                <w:rFonts w:ascii="Calibri" w:hAnsi="Calibri"/>
                <w:color w:val="000000"/>
                <w:sz w:val="22"/>
                <w:szCs w:val="22"/>
              </w:rPr>
              <w:t>0,80 ~ 1,00 m3/s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55" w:rsidRPr="00800955" w:rsidRDefault="00800955" w:rsidP="00800955">
            <w:pPr>
              <w:rPr>
                <w:rFonts w:ascii="Calibri" w:hAnsi="Calibri"/>
                <w:color w:val="000000"/>
              </w:rPr>
            </w:pPr>
            <w:r w:rsidRPr="00800955">
              <w:rPr>
                <w:rFonts w:ascii="Calibri" w:hAnsi="Calibri"/>
                <w:color w:val="000000"/>
                <w:sz w:val="22"/>
                <w:szCs w:val="22"/>
              </w:rPr>
              <w:t>srednji pretoki</w:t>
            </w:r>
          </w:p>
        </w:tc>
      </w:tr>
      <w:tr w:rsidR="00800955" w:rsidRPr="00800955" w:rsidTr="008009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55" w:rsidRPr="00800955" w:rsidRDefault="00800955" w:rsidP="00800955">
            <w:pPr>
              <w:rPr>
                <w:rFonts w:ascii="Calibri" w:hAnsi="Calibri"/>
                <w:color w:val="000000"/>
              </w:rPr>
            </w:pPr>
            <w:proofErr w:type="spellStart"/>
            <w:r w:rsidRPr="00800955">
              <w:rPr>
                <w:rFonts w:ascii="Calibri" w:hAnsi="Calibri"/>
                <w:color w:val="000000"/>
                <w:sz w:val="22"/>
                <w:szCs w:val="22"/>
              </w:rPr>
              <w:t>sQn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55" w:rsidRPr="00800955" w:rsidRDefault="00800955" w:rsidP="00800955">
            <w:pPr>
              <w:jc w:val="center"/>
              <w:rPr>
                <w:rFonts w:ascii="Calibri" w:hAnsi="Calibri"/>
                <w:color w:val="000000"/>
              </w:rPr>
            </w:pPr>
            <w:r w:rsidRPr="00800955"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55" w:rsidRPr="00800955" w:rsidRDefault="00800955" w:rsidP="00800955">
            <w:pPr>
              <w:rPr>
                <w:rFonts w:ascii="Calibri" w:hAnsi="Calibri"/>
                <w:color w:val="000000"/>
              </w:rPr>
            </w:pPr>
            <w:r w:rsidRPr="00800955">
              <w:rPr>
                <w:rFonts w:ascii="Calibri" w:hAnsi="Calibri"/>
                <w:color w:val="000000"/>
                <w:sz w:val="22"/>
                <w:szCs w:val="22"/>
              </w:rPr>
              <w:t>0,32 ~ 0,40 m3/s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55" w:rsidRPr="00800955" w:rsidRDefault="00800955" w:rsidP="00800955">
            <w:pPr>
              <w:rPr>
                <w:rFonts w:ascii="Calibri" w:hAnsi="Calibri"/>
                <w:color w:val="000000"/>
              </w:rPr>
            </w:pPr>
            <w:r w:rsidRPr="00800955">
              <w:rPr>
                <w:rFonts w:ascii="Calibri" w:hAnsi="Calibri"/>
                <w:color w:val="000000"/>
                <w:sz w:val="22"/>
                <w:szCs w:val="22"/>
              </w:rPr>
              <w:t>srednji nizki pretoki</w:t>
            </w:r>
          </w:p>
        </w:tc>
      </w:tr>
      <w:tr w:rsidR="00800955" w:rsidRPr="00800955" w:rsidTr="008009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55" w:rsidRPr="00800955" w:rsidRDefault="00800955" w:rsidP="00800955">
            <w:pPr>
              <w:rPr>
                <w:rFonts w:ascii="Calibri" w:hAnsi="Calibri"/>
                <w:color w:val="000000"/>
              </w:rPr>
            </w:pPr>
            <w:proofErr w:type="spellStart"/>
            <w:r w:rsidRPr="00800955">
              <w:rPr>
                <w:rFonts w:ascii="Calibri" w:hAnsi="Calibri"/>
                <w:color w:val="000000"/>
                <w:sz w:val="22"/>
                <w:szCs w:val="22"/>
              </w:rPr>
              <w:t>Nqn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55" w:rsidRPr="00800955" w:rsidRDefault="00800955" w:rsidP="00800955">
            <w:pPr>
              <w:jc w:val="center"/>
              <w:rPr>
                <w:rFonts w:ascii="Calibri" w:hAnsi="Calibri"/>
                <w:color w:val="000000"/>
              </w:rPr>
            </w:pPr>
            <w:r w:rsidRPr="00800955">
              <w:rPr>
                <w:rFonts w:ascii="Calibri" w:hAnsi="Calibri"/>
                <w:color w:val="000000"/>
                <w:sz w:val="22"/>
                <w:szCs w:val="22"/>
              </w:rPr>
              <w:t>=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55" w:rsidRPr="00800955" w:rsidRDefault="00800955" w:rsidP="00800955">
            <w:pPr>
              <w:rPr>
                <w:rFonts w:ascii="Calibri" w:hAnsi="Calibri"/>
                <w:color w:val="000000"/>
              </w:rPr>
            </w:pPr>
            <w:r w:rsidRPr="00800955">
              <w:rPr>
                <w:rFonts w:ascii="Calibri" w:hAnsi="Calibri"/>
                <w:color w:val="000000"/>
                <w:sz w:val="22"/>
                <w:szCs w:val="22"/>
              </w:rPr>
              <w:t>0,10 ~ 0,12 m3/s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955" w:rsidRPr="00800955" w:rsidRDefault="00800955" w:rsidP="00800955">
            <w:pPr>
              <w:rPr>
                <w:rFonts w:ascii="Calibri" w:hAnsi="Calibri"/>
                <w:color w:val="000000"/>
              </w:rPr>
            </w:pPr>
            <w:r w:rsidRPr="00800955">
              <w:rPr>
                <w:rFonts w:ascii="Calibri" w:hAnsi="Calibri"/>
                <w:color w:val="000000"/>
                <w:sz w:val="22"/>
                <w:szCs w:val="22"/>
              </w:rPr>
              <w:t>najnižji nizki pretoki</w:t>
            </w:r>
          </w:p>
        </w:tc>
      </w:tr>
    </w:tbl>
    <w:p w:rsidR="000C659C" w:rsidRDefault="000C659C" w:rsidP="000A1A47"/>
    <w:p w:rsidR="00F11110" w:rsidRPr="0064330E" w:rsidRDefault="00F11110" w:rsidP="00F11110">
      <w:pPr>
        <w:numPr>
          <w:ilvl w:val="0"/>
          <w:numId w:val="3"/>
        </w:numPr>
        <w:spacing w:after="60"/>
        <w:jc w:val="both"/>
        <w:rPr>
          <w:rFonts w:ascii="Swis721 Cn BT" w:hAnsi="Swis721 Cn BT"/>
        </w:rPr>
      </w:pPr>
      <w:r w:rsidRPr="0064330E">
        <w:rPr>
          <w:rFonts w:ascii="Swis721 Cn BT" w:hAnsi="Swis721 Cn BT"/>
        </w:rPr>
        <w:t>V tem odseku je bila pred cca</w:t>
      </w:r>
      <w:r>
        <w:rPr>
          <w:rFonts w:ascii="Swis721 Cn BT" w:hAnsi="Swis721 Cn BT"/>
        </w:rPr>
        <w:t xml:space="preserve"> 25 leti izvedena regulacija potoka Reke, z profilom v naklonu, pod kotom </w:t>
      </w:r>
      <w:r w:rsidR="006705B7">
        <w:rPr>
          <w:rFonts w:ascii="Swis721 Cn BT" w:hAnsi="Swis721 Cn BT"/>
        </w:rPr>
        <w:t>1:2,5</w:t>
      </w:r>
    </w:p>
    <w:p w:rsidR="00F11110" w:rsidRDefault="00F11110" w:rsidP="00F11110">
      <w:pPr>
        <w:numPr>
          <w:ilvl w:val="0"/>
          <w:numId w:val="3"/>
        </w:numPr>
        <w:spacing w:after="60"/>
        <w:jc w:val="both"/>
        <w:rPr>
          <w:rFonts w:ascii="Swis721 Cn BT" w:hAnsi="Swis721 Cn BT"/>
        </w:rPr>
      </w:pPr>
      <w:r w:rsidRPr="0064330E">
        <w:rPr>
          <w:rFonts w:ascii="Swis721 Cn BT" w:hAnsi="Swis721 Cn BT"/>
        </w:rPr>
        <w:t xml:space="preserve">Dno potoka </w:t>
      </w:r>
      <w:r>
        <w:rPr>
          <w:rFonts w:ascii="Swis721 Cn BT" w:hAnsi="Swis721 Cn BT"/>
        </w:rPr>
        <w:t>je  utrjeno</w:t>
      </w:r>
      <w:r w:rsidRPr="0064330E">
        <w:rPr>
          <w:rFonts w:ascii="Swis721 Cn BT" w:hAnsi="Swis721 Cn BT"/>
        </w:rPr>
        <w:t xml:space="preserve"> z skalami zalitimi z betonom. </w:t>
      </w:r>
      <w:r>
        <w:rPr>
          <w:rFonts w:ascii="Swis721 Cn BT" w:hAnsi="Swis721 Cn BT"/>
        </w:rPr>
        <w:t>Stene pa so izdelane iz kamenja in betona, ter elementi armiranobetonske konstrukcije.</w:t>
      </w:r>
    </w:p>
    <w:p w:rsidR="00F11110" w:rsidRDefault="00F11110" w:rsidP="00F11110">
      <w:pPr>
        <w:numPr>
          <w:ilvl w:val="0"/>
          <w:numId w:val="3"/>
        </w:numPr>
        <w:spacing w:after="60"/>
        <w:jc w:val="both"/>
        <w:rPr>
          <w:rFonts w:ascii="Swis721 Cn BT" w:hAnsi="Swis721 Cn BT"/>
        </w:rPr>
      </w:pPr>
      <w:r>
        <w:rPr>
          <w:rFonts w:ascii="Swis721 Cn BT" w:hAnsi="Swis721 Cn BT"/>
        </w:rPr>
        <w:t>Struga je čista in brez večjih nanosov oz. vegetacije.</w:t>
      </w:r>
    </w:p>
    <w:p w:rsidR="00F11110" w:rsidRDefault="00F11110" w:rsidP="00F11110">
      <w:pPr>
        <w:numPr>
          <w:ilvl w:val="0"/>
          <w:numId w:val="3"/>
        </w:numPr>
        <w:spacing w:after="60"/>
        <w:jc w:val="both"/>
        <w:rPr>
          <w:rFonts w:ascii="Swis721 Cn BT" w:hAnsi="Swis721 Cn BT"/>
        </w:rPr>
      </w:pPr>
      <w:r>
        <w:rPr>
          <w:rFonts w:ascii="Swis721 Cn BT" w:hAnsi="Swis721 Cn BT"/>
        </w:rPr>
        <w:t xml:space="preserve">Spodnja širina utrjene struge je enakomerna in znaša </w:t>
      </w:r>
      <w:r w:rsidR="006705B7">
        <w:rPr>
          <w:rFonts w:ascii="Swis721 Cn BT" w:hAnsi="Swis721 Cn BT"/>
        </w:rPr>
        <w:t>5,5</w:t>
      </w:r>
      <w:r>
        <w:rPr>
          <w:rFonts w:ascii="Swis721 Cn BT" w:hAnsi="Swis721 Cn BT"/>
        </w:rPr>
        <w:t>m</w:t>
      </w:r>
    </w:p>
    <w:p w:rsidR="006705B7" w:rsidRDefault="006705B7" w:rsidP="00F11110">
      <w:pPr>
        <w:numPr>
          <w:ilvl w:val="0"/>
          <w:numId w:val="3"/>
        </w:numPr>
        <w:spacing w:after="60"/>
        <w:jc w:val="both"/>
        <w:rPr>
          <w:rFonts w:ascii="Swis721 Cn BT" w:hAnsi="Swis721 Cn BT"/>
        </w:rPr>
      </w:pPr>
      <w:r>
        <w:rPr>
          <w:rFonts w:ascii="Swis721 Cn BT" w:hAnsi="Swis721 Cn BT"/>
        </w:rPr>
        <w:t>V letu 2014 se je pri gradnji mosta na  Obvoznici Šmartno pri Litiji uredila in očistila tudi struga potoka Reka.</w:t>
      </w:r>
    </w:p>
    <w:p w:rsidR="006705B7" w:rsidRDefault="006705B7" w:rsidP="006705B7">
      <w:pPr>
        <w:spacing w:after="60"/>
        <w:jc w:val="both"/>
        <w:rPr>
          <w:rFonts w:ascii="Swis721 Cn BT" w:hAnsi="Swis721 Cn BT"/>
        </w:rPr>
      </w:pPr>
    </w:p>
    <w:p w:rsidR="000A1A47" w:rsidRDefault="0042756F" w:rsidP="00450612">
      <w:pPr>
        <w:rPr>
          <w:rFonts w:ascii="Swis721 Cn BT" w:hAnsi="Swis721 Cn BT"/>
        </w:rPr>
      </w:pPr>
      <w:r>
        <w:rPr>
          <w:rFonts w:ascii="Swis721 Cn BT" w:hAnsi="Swis721 Cn BT"/>
        </w:rPr>
        <w:t>IZRAČUN PREREZA PRETOKA:</w:t>
      </w:r>
    </w:p>
    <w:p w:rsidR="0042756F" w:rsidRDefault="0042756F" w:rsidP="00450612">
      <w:pPr>
        <w:rPr>
          <w:rFonts w:ascii="Swis721 Cn BT" w:hAnsi="Swis721 Cn BT"/>
        </w:rPr>
      </w:pPr>
    </w:p>
    <w:p w:rsidR="0042756F" w:rsidRDefault="0042756F" w:rsidP="0042756F">
      <w:pPr>
        <w:spacing w:after="60"/>
        <w:ind w:left="720"/>
        <w:rPr>
          <w:rFonts w:ascii="Swis721 Cn BT" w:hAnsi="Swis721 Cn BT"/>
        </w:rPr>
      </w:pPr>
      <w:r>
        <w:rPr>
          <w:rFonts w:ascii="Swis721 Cn BT" w:hAnsi="Swis721 Cn BT"/>
        </w:rPr>
        <w:t xml:space="preserve">Parametri: </w:t>
      </w:r>
    </w:p>
    <w:p w:rsidR="0042756F" w:rsidRDefault="0042756F" w:rsidP="0042756F">
      <w:pPr>
        <w:spacing w:after="60"/>
        <w:ind w:left="720"/>
        <w:rPr>
          <w:rFonts w:ascii="Swis721 Cn BT" w:hAnsi="Swis721 Cn BT"/>
        </w:rPr>
      </w:pPr>
      <w:r>
        <w:rPr>
          <w:rFonts w:ascii="Swis721 Cn BT" w:hAnsi="Swis721 Cn BT"/>
        </w:rPr>
        <w:t>N=0,02</w:t>
      </w:r>
    </w:p>
    <w:p w:rsidR="0042756F" w:rsidRDefault="0042756F" w:rsidP="0042756F">
      <w:pPr>
        <w:spacing w:after="60"/>
        <w:ind w:left="720"/>
        <w:rPr>
          <w:rFonts w:ascii="Swis721 Cn BT" w:hAnsi="Swis721 Cn BT"/>
        </w:rPr>
      </w:pPr>
      <w:r>
        <w:rPr>
          <w:rFonts w:ascii="Swis721 Cn BT" w:hAnsi="Swis721 Cn BT"/>
        </w:rPr>
        <w:t>Q</w:t>
      </w:r>
      <w:r w:rsidRPr="00007040">
        <w:rPr>
          <w:rFonts w:ascii="Swis721 Cn BT" w:hAnsi="Swis721 Cn BT"/>
          <w:vertAlign w:val="subscript"/>
        </w:rPr>
        <w:t>100</w:t>
      </w:r>
      <w:r>
        <w:rPr>
          <w:rFonts w:ascii="Swis721 Cn BT" w:hAnsi="Swis721 Cn BT"/>
        </w:rPr>
        <w:t>=87m</w:t>
      </w:r>
      <w:r w:rsidRPr="00007040">
        <w:rPr>
          <w:rFonts w:ascii="Swis721 Cn BT" w:hAnsi="Swis721 Cn BT"/>
          <w:vertAlign w:val="superscript"/>
        </w:rPr>
        <w:t>3</w:t>
      </w:r>
      <w:r>
        <w:rPr>
          <w:rFonts w:ascii="Swis721 Cn BT" w:hAnsi="Swis721 Cn BT"/>
        </w:rPr>
        <w:t>/s</w:t>
      </w:r>
    </w:p>
    <w:p w:rsidR="0042756F" w:rsidRDefault="0042756F" w:rsidP="0042756F">
      <w:pPr>
        <w:spacing w:after="60"/>
        <w:ind w:left="720"/>
        <w:rPr>
          <w:rFonts w:ascii="Swis721 Cn BT" w:hAnsi="Swis721 Cn BT"/>
        </w:rPr>
      </w:pPr>
      <w:r>
        <w:rPr>
          <w:rFonts w:ascii="Swis721 Cn BT" w:hAnsi="Swis721 Cn BT"/>
        </w:rPr>
        <w:t>I=1%</w:t>
      </w:r>
    </w:p>
    <w:p w:rsidR="0042756F" w:rsidRDefault="0042756F" w:rsidP="0042756F">
      <w:pPr>
        <w:spacing w:after="60"/>
        <w:ind w:left="720"/>
        <w:rPr>
          <w:rFonts w:ascii="Swis721 Cn BT" w:hAnsi="Swis721 Cn BT"/>
        </w:rPr>
      </w:pPr>
      <w:r>
        <w:rPr>
          <w:rFonts w:ascii="Swis721 Cn BT" w:hAnsi="Swis721 Cn BT"/>
        </w:rPr>
        <w:t>Q</w:t>
      </w:r>
      <w:r>
        <w:rPr>
          <w:rFonts w:ascii="Swis721 Cn BT" w:hAnsi="Swis721 Cn BT"/>
          <w:vertAlign w:val="subscript"/>
        </w:rPr>
        <w:t>5</w:t>
      </w:r>
      <w:r w:rsidRPr="00007040">
        <w:rPr>
          <w:rFonts w:ascii="Swis721 Cn BT" w:hAnsi="Swis721 Cn BT"/>
          <w:vertAlign w:val="subscript"/>
        </w:rPr>
        <w:t>00</w:t>
      </w:r>
      <w:r>
        <w:rPr>
          <w:rFonts w:ascii="Swis721 Cn BT" w:hAnsi="Swis721 Cn BT"/>
        </w:rPr>
        <w:t>=122m</w:t>
      </w:r>
      <w:r w:rsidRPr="00007040">
        <w:rPr>
          <w:rFonts w:ascii="Swis721 Cn BT" w:hAnsi="Swis721 Cn BT"/>
          <w:vertAlign w:val="superscript"/>
        </w:rPr>
        <w:t>3</w:t>
      </w:r>
      <w:r>
        <w:rPr>
          <w:rFonts w:ascii="Swis721 Cn BT" w:hAnsi="Swis721 Cn BT"/>
        </w:rPr>
        <w:t>/s</w:t>
      </w:r>
    </w:p>
    <w:p w:rsidR="0042756F" w:rsidRDefault="0042756F" w:rsidP="0042756F">
      <w:pPr>
        <w:spacing w:after="60"/>
        <w:ind w:left="720"/>
        <w:rPr>
          <w:rFonts w:ascii="Swis721 Cn BT" w:hAnsi="Swis721 Cn BT"/>
        </w:rPr>
      </w:pPr>
      <w:r w:rsidRPr="0042756F">
        <w:rPr>
          <w:rFonts w:ascii="Swis721 Cn BT" w:hAnsi="Swis721 Cn BT"/>
          <w:vertAlign w:val="subscript"/>
        </w:rPr>
        <w:t>S</w:t>
      </w:r>
      <w:r>
        <w:rPr>
          <w:rFonts w:ascii="Swis721 Cn BT" w:hAnsi="Swis721 Cn BT"/>
        </w:rPr>
        <w:t>Q</w:t>
      </w:r>
      <w:r>
        <w:rPr>
          <w:rFonts w:ascii="Swis721 Cn BT" w:hAnsi="Swis721 Cn BT"/>
          <w:vertAlign w:val="subscript"/>
        </w:rPr>
        <w:t>N</w:t>
      </w:r>
      <w:r>
        <w:rPr>
          <w:rFonts w:ascii="Swis721 Cn BT" w:hAnsi="Swis721 Cn BT"/>
        </w:rPr>
        <w:t>=0,4m</w:t>
      </w:r>
      <w:r w:rsidRPr="00007040">
        <w:rPr>
          <w:rFonts w:ascii="Swis721 Cn BT" w:hAnsi="Swis721 Cn BT"/>
          <w:vertAlign w:val="superscript"/>
        </w:rPr>
        <w:t>3</w:t>
      </w:r>
      <w:r>
        <w:rPr>
          <w:rFonts w:ascii="Swis721 Cn BT" w:hAnsi="Swis721 Cn BT"/>
        </w:rPr>
        <w:t>/s</w:t>
      </w:r>
    </w:p>
    <w:p w:rsidR="003F0071" w:rsidRDefault="003F0071" w:rsidP="0042756F">
      <w:pPr>
        <w:spacing w:after="60"/>
        <w:ind w:left="720"/>
        <w:rPr>
          <w:rFonts w:ascii="Swis721 Cn BT" w:hAnsi="Swis721 Cn BT"/>
        </w:rPr>
      </w:pPr>
      <w:r>
        <w:rPr>
          <w:rFonts w:ascii="Swis721 Cn BT" w:hAnsi="Swis721 Cn BT"/>
        </w:rPr>
        <w:t>Nagib brežine = 1:2,5</w:t>
      </w:r>
    </w:p>
    <w:p w:rsidR="0042756F" w:rsidRDefault="003F0071" w:rsidP="0042756F">
      <w:pPr>
        <w:spacing w:after="60"/>
        <w:rPr>
          <w:rFonts w:ascii="Swis721 Cn BT" w:hAnsi="Swis721 Cn BT"/>
        </w:rPr>
      </w:pPr>
      <w:r>
        <w:rPr>
          <w:rFonts w:ascii="Swis721 Cn BT" w:hAnsi="Swis721 Cn BT"/>
        </w:rPr>
        <w:t xml:space="preserve">Višina pretoka je prevzeta iz </w:t>
      </w:r>
      <w:proofErr w:type="spellStart"/>
      <w:r>
        <w:rPr>
          <w:rFonts w:ascii="Swis721 Cn BT" w:hAnsi="Swis721 Cn BT"/>
        </w:rPr>
        <w:t>nomograma</w:t>
      </w:r>
      <w:proofErr w:type="spellEnd"/>
      <w:r>
        <w:rPr>
          <w:rFonts w:ascii="Swis721 Cn BT" w:hAnsi="Swis721 Cn BT"/>
        </w:rPr>
        <w:t xml:space="preserve"> za hidravličn</w:t>
      </w:r>
      <w:r w:rsidR="004C4AED">
        <w:rPr>
          <w:rFonts w:ascii="Swis721 Cn BT" w:hAnsi="Swis721 Cn BT"/>
        </w:rPr>
        <w:t xml:space="preserve">i preračun kanala po </w:t>
      </w:r>
      <w:proofErr w:type="spellStart"/>
      <w:r w:rsidR="004C4AED">
        <w:rPr>
          <w:rFonts w:ascii="Swis721 Cn BT" w:hAnsi="Swis721 Cn BT"/>
        </w:rPr>
        <w:t>Čertousovu</w:t>
      </w:r>
      <w:proofErr w:type="spellEnd"/>
      <w:r w:rsidR="004C4AED">
        <w:rPr>
          <w:rFonts w:ascii="Swis721 Cn BT" w:hAnsi="Swis721 Cn BT"/>
        </w:rPr>
        <w:t xml:space="preserve"> in izračunana z pomočjo </w:t>
      </w:r>
      <w:proofErr w:type="spellStart"/>
      <w:r w:rsidR="004C4AED">
        <w:rPr>
          <w:rFonts w:ascii="Swis721 Cn BT" w:hAnsi="Swis721 Cn BT"/>
        </w:rPr>
        <w:t>Šlezijeve</w:t>
      </w:r>
      <w:proofErr w:type="spellEnd"/>
      <w:r w:rsidR="004C4AED">
        <w:rPr>
          <w:rFonts w:ascii="Swis721 Cn BT" w:hAnsi="Swis721 Cn BT"/>
        </w:rPr>
        <w:t xml:space="preserve"> enačbe.</w:t>
      </w:r>
    </w:p>
    <w:p w:rsidR="003F0071" w:rsidRDefault="003F0071" w:rsidP="0042756F">
      <w:pPr>
        <w:spacing w:after="60"/>
        <w:rPr>
          <w:rFonts w:ascii="Swis721 Cn BT" w:hAnsi="Swis721 Cn BT"/>
        </w:rPr>
      </w:pPr>
    </w:p>
    <w:p w:rsidR="0042756F" w:rsidRDefault="0042756F" w:rsidP="0042756F">
      <w:pPr>
        <w:spacing w:after="60"/>
        <w:ind w:left="720"/>
        <w:rPr>
          <w:rFonts w:ascii="Swis721 Cn BT" w:hAnsi="Swis721 Cn BT"/>
          <w:vertAlign w:val="superscript"/>
        </w:rPr>
      </w:pPr>
      <w:r>
        <w:rPr>
          <w:rFonts w:ascii="Swis721 Cn BT" w:hAnsi="Swis721 Cn BT"/>
        </w:rPr>
        <w:t>Q=1/N x F x I</w:t>
      </w:r>
      <w:r w:rsidRPr="00007040">
        <w:rPr>
          <w:rFonts w:ascii="Swis721 Cn BT" w:hAnsi="Swis721 Cn BT"/>
          <w:vertAlign w:val="superscript"/>
        </w:rPr>
        <w:t>0,5</w:t>
      </w:r>
    </w:p>
    <w:p w:rsidR="0042756F" w:rsidRPr="0042756F" w:rsidRDefault="0042756F" w:rsidP="0042756F">
      <w:pPr>
        <w:spacing w:after="60"/>
        <w:ind w:left="720"/>
        <w:rPr>
          <w:rFonts w:ascii="Swis721 Cn BT" w:hAnsi="Swis721 Cn BT"/>
          <w:vertAlign w:val="superscript"/>
        </w:rPr>
      </w:pPr>
      <w:r>
        <w:rPr>
          <w:rFonts w:ascii="Swis721 Cn BT" w:hAnsi="Swis721 Cn BT"/>
        </w:rPr>
        <w:t>F=87</w:t>
      </w:r>
      <w:r w:rsidRPr="00007040">
        <w:rPr>
          <w:rFonts w:ascii="Swis721 Cn BT" w:hAnsi="Swis721 Cn BT"/>
        </w:rPr>
        <w:t xml:space="preserve"> </w:t>
      </w:r>
      <w:r>
        <w:rPr>
          <w:rFonts w:ascii="Swis721 Cn BT" w:hAnsi="Swis721 Cn BT"/>
        </w:rPr>
        <w:t>m</w:t>
      </w:r>
      <w:r w:rsidRPr="00007040">
        <w:rPr>
          <w:rFonts w:ascii="Swis721 Cn BT" w:hAnsi="Swis721 Cn BT"/>
          <w:vertAlign w:val="superscript"/>
        </w:rPr>
        <w:t>3</w:t>
      </w:r>
      <w:r>
        <w:rPr>
          <w:rFonts w:ascii="Swis721 Cn BT" w:hAnsi="Swis721 Cn BT"/>
        </w:rPr>
        <w:t>/s / (50 x 0,1) = 17,4 m</w:t>
      </w:r>
      <w:r w:rsidRPr="00007040">
        <w:rPr>
          <w:rFonts w:ascii="Swis721 Cn BT" w:hAnsi="Swis721 Cn BT"/>
          <w:vertAlign w:val="superscript"/>
        </w:rPr>
        <w:t>2</w:t>
      </w:r>
    </w:p>
    <w:p w:rsidR="0042756F" w:rsidRPr="0042756F" w:rsidRDefault="0042756F" w:rsidP="0042756F">
      <w:pPr>
        <w:spacing w:after="60"/>
        <w:ind w:left="720"/>
        <w:rPr>
          <w:rFonts w:ascii="Swis721 Cn BT" w:hAnsi="Swis721 Cn BT"/>
          <w:vertAlign w:val="superscript"/>
        </w:rPr>
      </w:pPr>
      <w:r>
        <w:rPr>
          <w:rFonts w:ascii="Swis721 Cn BT" w:hAnsi="Swis721 Cn BT"/>
        </w:rPr>
        <w:t>F=122</w:t>
      </w:r>
      <w:r w:rsidRPr="00007040">
        <w:rPr>
          <w:rFonts w:ascii="Swis721 Cn BT" w:hAnsi="Swis721 Cn BT"/>
        </w:rPr>
        <w:t xml:space="preserve"> </w:t>
      </w:r>
      <w:r>
        <w:rPr>
          <w:rFonts w:ascii="Swis721 Cn BT" w:hAnsi="Swis721 Cn BT"/>
        </w:rPr>
        <w:t>m</w:t>
      </w:r>
      <w:r w:rsidRPr="00007040">
        <w:rPr>
          <w:rFonts w:ascii="Swis721 Cn BT" w:hAnsi="Swis721 Cn BT"/>
          <w:vertAlign w:val="superscript"/>
        </w:rPr>
        <w:t>3</w:t>
      </w:r>
      <w:r>
        <w:rPr>
          <w:rFonts w:ascii="Swis721 Cn BT" w:hAnsi="Swis721 Cn BT"/>
        </w:rPr>
        <w:t>/s / (50 x 0,1) = 24,4 m</w:t>
      </w:r>
      <w:r w:rsidRPr="00007040">
        <w:rPr>
          <w:rFonts w:ascii="Swis721 Cn BT" w:hAnsi="Swis721 Cn BT"/>
          <w:vertAlign w:val="superscript"/>
        </w:rPr>
        <w:t>2</w:t>
      </w:r>
    </w:p>
    <w:p w:rsidR="006705B7" w:rsidRDefault="0042756F" w:rsidP="00450612">
      <w:pPr>
        <w:rPr>
          <w:rFonts w:ascii="Swis721 Cn BT" w:hAnsi="Swis721 Cn BT"/>
        </w:rPr>
      </w:pPr>
      <w:r>
        <w:rPr>
          <w:rFonts w:ascii="Swis721 Cn BT" w:hAnsi="Swis721 Cn BT"/>
        </w:rPr>
        <w:tab/>
        <w:t>F=0,4</w:t>
      </w:r>
      <w:r w:rsidRPr="00007040">
        <w:rPr>
          <w:rFonts w:ascii="Swis721 Cn BT" w:hAnsi="Swis721 Cn BT"/>
        </w:rPr>
        <w:t xml:space="preserve"> </w:t>
      </w:r>
      <w:r>
        <w:rPr>
          <w:rFonts w:ascii="Swis721 Cn BT" w:hAnsi="Swis721 Cn BT"/>
        </w:rPr>
        <w:t>m</w:t>
      </w:r>
      <w:r w:rsidRPr="00007040">
        <w:rPr>
          <w:rFonts w:ascii="Swis721 Cn BT" w:hAnsi="Swis721 Cn BT"/>
          <w:vertAlign w:val="superscript"/>
        </w:rPr>
        <w:t>3</w:t>
      </w:r>
      <w:r>
        <w:rPr>
          <w:rFonts w:ascii="Swis721 Cn BT" w:hAnsi="Swis721 Cn BT"/>
        </w:rPr>
        <w:t>/s / (50 x 0,1) = 0,08m</w:t>
      </w:r>
      <w:r w:rsidRPr="00007040">
        <w:rPr>
          <w:rFonts w:ascii="Swis721 Cn BT" w:hAnsi="Swis721 Cn BT"/>
          <w:vertAlign w:val="superscript"/>
        </w:rPr>
        <w:t>2</w:t>
      </w:r>
    </w:p>
    <w:p w:rsidR="006705B7" w:rsidRDefault="006705B7" w:rsidP="00450612">
      <w:pPr>
        <w:rPr>
          <w:u w:val="single"/>
        </w:rPr>
      </w:pPr>
    </w:p>
    <w:p w:rsidR="000A1A47" w:rsidRDefault="000A1A47" w:rsidP="00450612">
      <w:pPr>
        <w:rPr>
          <w:u w:val="single"/>
        </w:rPr>
      </w:pPr>
    </w:p>
    <w:p w:rsidR="00450612" w:rsidRDefault="000A1A47" w:rsidP="00450612">
      <w:r>
        <w:rPr>
          <w:u w:val="thick"/>
        </w:rPr>
        <w:t>15</w:t>
      </w:r>
      <w:r w:rsidR="00450612">
        <w:rPr>
          <w:u w:val="thick"/>
        </w:rPr>
        <w:t>.0 RAZNO</w:t>
      </w:r>
    </w:p>
    <w:p w:rsidR="00450612" w:rsidRDefault="00450612" w:rsidP="00450612"/>
    <w:p w:rsidR="00450612" w:rsidRDefault="00450612" w:rsidP="0045061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 kolikor bo izvajalec del pri izvajanju del opazil neznano elektroenergetsko napravo, mora takoj ustaviti dela ter o tem obvestiti distributerja omrežja.</w:t>
      </w:r>
    </w:p>
    <w:p w:rsidR="00450612" w:rsidRDefault="00450612" w:rsidP="0045061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 kolikor bo izvajalec del pri izvajanju del opazil neznano TK napravo, mora takoj ustaviti dela ter o tem obvestiti distributerja omrežja.</w:t>
      </w:r>
    </w:p>
    <w:p w:rsidR="00450612" w:rsidRDefault="00450612" w:rsidP="00450612">
      <w:pPr>
        <w:pStyle w:val="Telobesedila-zamik"/>
        <w:numPr>
          <w:ilvl w:val="0"/>
          <w:numId w:val="1"/>
        </w:numPr>
      </w:pPr>
      <w:r>
        <w:t>Vse nejasnosti, ki bi nastale med gradnjo, rešujejo sporazumno izvajalec del,      investitor in projektant.</w:t>
      </w:r>
    </w:p>
    <w:p w:rsidR="00450612" w:rsidRDefault="00450612" w:rsidP="0045061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V kolikor bo izvajalec del pri izvajanju del opazil neznano vodovodno ali </w:t>
      </w:r>
      <w:proofErr w:type="spellStart"/>
      <w:r>
        <w:t>kanlizacijsko</w:t>
      </w:r>
      <w:proofErr w:type="spellEnd"/>
      <w:r>
        <w:t xml:space="preserve"> napeljavo, mora takoj ustaviti dela ter o tem obvestiti distributerja omrežja.</w:t>
      </w:r>
    </w:p>
    <w:p w:rsidR="00450612" w:rsidRDefault="00450612" w:rsidP="00450612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Vse spremembe projekta mora potrditi projektant.</w:t>
      </w:r>
    </w:p>
    <w:p w:rsidR="0074576D" w:rsidRDefault="0074576D" w:rsidP="0074576D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V kolikor bo izvajalec del pri izvajanju del opazil neznano vodovodno napravo - cevovod, mora takoj ustaviti dela ter o tem obvestiti distributerja omrežja.</w:t>
      </w:r>
    </w:p>
    <w:p w:rsidR="0074576D" w:rsidRDefault="0074576D" w:rsidP="0074576D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 xml:space="preserve">Pred pričetkom del je potrebno izvesti </w:t>
      </w:r>
      <w:proofErr w:type="spellStart"/>
      <w:r>
        <w:t>zakoličbo</w:t>
      </w:r>
      <w:proofErr w:type="spellEnd"/>
      <w:r>
        <w:t xml:space="preserve"> obstoječih komunalnih vodov.</w:t>
      </w:r>
    </w:p>
    <w:p w:rsidR="0074576D" w:rsidRDefault="0074576D" w:rsidP="0074576D">
      <w:pPr>
        <w:overflowPunct w:val="0"/>
        <w:autoSpaceDE w:val="0"/>
        <w:autoSpaceDN w:val="0"/>
        <w:adjustRightInd w:val="0"/>
        <w:ind w:left="720"/>
        <w:textAlignment w:val="baseline"/>
      </w:pPr>
    </w:p>
    <w:p w:rsidR="00AE60B6" w:rsidRDefault="00AE60B6" w:rsidP="00AE60B6"/>
    <w:p w:rsidR="00AE60B6" w:rsidRDefault="00AE60B6" w:rsidP="00AE60B6"/>
    <w:p w:rsidR="00AE60B6" w:rsidRDefault="00226D34" w:rsidP="00AE60B6">
      <w:r>
        <w:t>Šmartno pri Litiji</w:t>
      </w:r>
      <w:r w:rsidR="00AE60B6">
        <w:t xml:space="preserve">, </w:t>
      </w:r>
      <w:r w:rsidR="00085CB1">
        <w:t>september</w:t>
      </w:r>
      <w:r>
        <w:t xml:space="preserve"> 2014</w:t>
      </w:r>
      <w:r w:rsidR="00AE60B6">
        <w:t xml:space="preserve">                                    </w:t>
      </w:r>
      <w:r w:rsidR="00085CB1">
        <w:t xml:space="preserve">                   </w:t>
      </w:r>
      <w:r w:rsidR="00AE60B6">
        <w:t>Poročilo pripravil:</w:t>
      </w:r>
    </w:p>
    <w:p w:rsidR="00AE60B6" w:rsidRDefault="00AE60B6" w:rsidP="00AE60B6">
      <w:r>
        <w:t xml:space="preserve">                                                                                                  </w:t>
      </w:r>
      <w:r w:rsidR="00917035">
        <w:t xml:space="preserve">            </w:t>
      </w:r>
      <w:r>
        <w:t xml:space="preserve"> </w:t>
      </w:r>
      <w:r w:rsidR="00917035">
        <w:t>Bojan Lupše, inž.</w:t>
      </w:r>
    </w:p>
    <w:p w:rsidR="00AE60B6" w:rsidRDefault="00AE60B6" w:rsidP="00AE60B6"/>
    <w:p w:rsidR="006B6DF3" w:rsidRDefault="006B6DF3"/>
    <w:sectPr w:rsidR="006B6DF3" w:rsidSect="006B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507C"/>
    <w:multiLevelType w:val="hybridMultilevel"/>
    <w:tmpl w:val="DEA05470"/>
    <w:lvl w:ilvl="0" w:tplc="E6003E88">
      <w:start w:val="1"/>
      <w:numFmt w:val="bullet"/>
      <w:lvlText w:val="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A723A"/>
    <w:multiLevelType w:val="hybridMultilevel"/>
    <w:tmpl w:val="904AC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170C11"/>
    <w:multiLevelType w:val="hybridMultilevel"/>
    <w:tmpl w:val="48846F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B41AA4"/>
    <w:multiLevelType w:val="hybridMultilevel"/>
    <w:tmpl w:val="CAA802DC"/>
    <w:lvl w:ilvl="0" w:tplc="6062F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E60B6"/>
    <w:rsid w:val="0000539E"/>
    <w:rsid w:val="00051989"/>
    <w:rsid w:val="00055653"/>
    <w:rsid w:val="00085CB1"/>
    <w:rsid w:val="0009107D"/>
    <w:rsid w:val="00091E6C"/>
    <w:rsid w:val="000A1A47"/>
    <w:rsid w:val="000C659C"/>
    <w:rsid w:val="000D5D38"/>
    <w:rsid w:val="000D5FC9"/>
    <w:rsid w:val="00130836"/>
    <w:rsid w:val="00145025"/>
    <w:rsid w:val="00147EB2"/>
    <w:rsid w:val="00162A1B"/>
    <w:rsid w:val="001A65C6"/>
    <w:rsid w:val="001C37EA"/>
    <w:rsid w:val="001D3D3A"/>
    <w:rsid w:val="001E595D"/>
    <w:rsid w:val="00206D98"/>
    <w:rsid w:val="002168BE"/>
    <w:rsid w:val="00226D34"/>
    <w:rsid w:val="002A387D"/>
    <w:rsid w:val="002B49D4"/>
    <w:rsid w:val="002B4C77"/>
    <w:rsid w:val="002C2BAB"/>
    <w:rsid w:val="002F2393"/>
    <w:rsid w:val="002F5E9A"/>
    <w:rsid w:val="00320B30"/>
    <w:rsid w:val="00322834"/>
    <w:rsid w:val="00347B75"/>
    <w:rsid w:val="00375631"/>
    <w:rsid w:val="003A7699"/>
    <w:rsid w:val="003D2E96"/>
    <w:rsid w:val="003F0071"/>
    <w:rsid w:val="003F3B0C"/>
    <w:rsid w:val="00416247"/>
    <w:rsid w:val="0042756F"/>
    <w:rsid w:val="0045030D"/>
    <w:rsid w:val="00450612"/>
    <w:rsid w:val="00455746"/>
    <w:rsid w:val="00455D76"/>
    <w:rsid w:val="0046627A"/>
    <w:rsid w:val="00480F71"/>
    <w:rsid w:val="004C4AED"/>
    <w:rsid w:val="004C5B37"/>
    <w:rsid w:val="004E01CC"/>
    <w:rsid w:val="005105B0"/>
    <w:rsid w:val="0051074F"/>
    <w:rsid w:val="00580A17"/>
    <w:rsid w:val="005874E6"/>
    <w:rsid w:val="005B1A0A"/>
    <w:rsid w:val="005B5665"/>
    <w:rsid w:val="005B6F01"/>
    <w:rsid w:val="005E4DBD"/>
    <w:rsid w:val="00612551"/>
    <w:rsid w:val="00621014"/>
    <w:rsid w:val="006409E8"/>
    <w:rsid w:val="00644652"/>
    <w:rsid w:val="00644EA5"/>
    <w:rsid w:val="006535D5"/>
    <w:rsid w:val="006705B7"/>
    <w:rsid w:val="006B2F52"/>
    <w:rsid w:val="006B6DF3"/>
    <w:rsid w:val="006B7CC6"/>
    <w:rsid w:val="006C071A"/>
    <w:rsid w:val="00705525"/>
    <w:rsid w:val="00711EAE"/>
    <w:rsid w:val="00721D5F"/>
    <w:rsid w:val="0074576D"/>
    <w:rsid w:val="007467B1"/>
    <w:rsid w:val="007602F7"/>
    <w:rsid w:val="0077534C"/>
    <w:rsid w:val="00787E32"/>
    <w:rsid w:val="007C440B"/>
    <w:rsid w:val="007D47EF"/>
    <w:rsid w:val="007E644F"/>
    <w:rsid w:val="007F2DDC"/>
    <w:rsid w:val="007F7987"/>
    <w:rsid w:val="00800955"/>
    <w:rsid w:val="00811079"/>
    <w:rsid w:val="00832AF3"/>
    <w:rsid w:val="00842E5D"/>
    <w:rsid w:val="008854F3"/>
    <w:rsid w:val="00893D9B"/>
    <w:rsid w:val="008A3392"/>
    <w:rsid w:val="008B346F"/>
    <w:rsid w:val="008C38C8"/>
    <w:rsid w:val="008C4157"/>
    <w:rsid w:val="00903207"/>
    <w:rsid w:val="00917035"/>
    <w:rsid w:val="00961F75"/>
    <w:rsid w:val="00977770"/>
    <w:rsid w:val="009A4D14"/>
    <w:rsid w:val="009B7A05"/>
    <w:rsid w:val="009E38AB"/>
    <w:rsid w:val="00A23E01"/>
    <w:rsid w:val="00A27CAD"/>
    <w:rsid w:val="00A51D58"/>
    <w:rsid w:val="00A532EC"/>
    <w:rsid w:val="00A65922"/>
    <w:rsid w:val="00A75BDA"/>
    <w:rsid w:val="00A77618"/>
    <w:rsid w:val="00A83876"/>
    <w:rsid w:val="00A941B8"/>
    <w:rsid w:val="00A97D54"/>
    <w:rsid w:val="00AA2F02"/>
    <w:rsid w:val="00AA4C82"/>
    <w:rsid w:val="00AB3302"/>
    <w:rsid w:val="00AB3535"/>
    <w:rsid w:val="00AE60B6"/>
    <w:rsid w:val="00AF62DD"/>
    <w:rsid w:val="00B111ED"/>
    <w:rsid w:val="00B47914"/>
    <w:rsid w:val="00B81CF9"/>
    <w:rsid w:val="00B8697C"/>
    <w:rsid w:val="00B97313"/>
    <w:rsid w:val="00BA06B4"/>
    <w:rsid w:val="00BA3562"/>
    <w:rsid w:val="00BB5FE9"/>
    <w:rsid w:val="00BC1D78"/>
    <w:rsid w:val="00BC7554"/>
    <w:rsid w:val="00BD34B4"/>
    <w:rsid w:val="00BE5998"/>
    <w:rsid w:val="00C0569B"/>
    <w:rsid w:val="00C24365"/>
    <w:rsid w:val="00C261B6"/>
    <w:rsid w:val="00C5136B"/>
    <w:rsid w:val="00C51433"/>
    <w:rsid w:val="00C62F60"/>
    <w:rsid w:val="00C77171"/>
    <w:rsid w:val="00C864B6"/>
    <w:rsid w:val="00C96862"/>
    <w:rsid w:val="00CD574B"/>
    <w:rsid w:val="00CE303B"/>
    <w:rsid w:val="00CF5CD4"/>
    <w:rsid w:val="00D27AB8"/>
    <w:rsid w:val="00D3281D"/>
    <w:rsid w:val="00D4160F"/>
    <w:rsid w:val="00D52048"/>
    <w:rsid w:val="00D5469B"/>
    <w:rsid w:val="00D806F9"/>
    <w:rsid w:val="00E03CDB"/>
    <w:rsid w:val="00E1705B"/>
    <w:rsid w:val="00E2206F"/>
    <w:rsid w:val="00E66779"/>
    <w:rsid w:val="00EB0EC9"/>
    <w:rsid w:val="00ED2F2A"/>
    <w:rsid w:val="00EE4EAC"/>
    <w:rsid w:val="00EF45B0"/>
    <w:rsid w:val="00F11110"/>
    <w:rsid w:val="00F14489"/>
    <w:rsid w:val="00FD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6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E60B6"/>
    <w:pPr>
      <w:keepNext/>
      <w:outlineLvl w:val="0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E60B6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paragraph" w:styleId="Telobesedila-zamik">
    <w:name w:val="Body Text Indent"/>
    <w:basedOn w:val="Navaden"/>
    <w:link w:val="Telobesedila-zamikZnak"/>
    <w:rsid w:val="00450612"/>
    <w:pPr>
      <w:overflowPunct w:val="0"/>
      <w:autoSpaceDE w:val="0"/>
      <w:autoSpaceDN w:val="0"/>
      <w:adjustRightInd w:val="0"/>
      <w:ind w:left="284" w:hanging="284"/>
      <w:textAlignment w:val="baseline"/>
    </w:pPr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45061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111ED"/>
    <w:pPr>
      <w:ind w:left="720"/>
      <w:contextualSpacing/>
    </w:pPr>
  </w:style>
  <w:style w:type="paragraph" w:styleId="Telobesedila2">
    <w:name w:val="Body Text 2"/>
    <w:basedOn w:val="Navaden"/>
    <w:link w:val="Telobesedila2Znak"/>
    <w:uiPriority w:val="99"/>
    <w:semiHidden/>
    <w:unhideWhenUsed/>
    <w:rsid w:val="00A97D5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A97D54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2956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</dc:creator>
  <cp:lastModifiedBy>ales</cp:lastModifiedBy>
  <cp:revision>2</cp:revision>
  <cp:lastPrinted>2014-10-14T07:23:00Z</cp:lastPrinted>
  <dcterms:created xsi:type="dcterms:W3CDTF">2015-05-21T05:46:00Z</dcterms:created>
  <dcterms:modified xsi:type="dcterms:W3CDTF">2015-05-21T05:46:00Z</dcterms:modified>
</cp:coreProperties>
</file>