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14" w:rsidRPr="00D86714" w:rsidRDefault="00D93814" w:rsidP="00D93814">
      <w:pPr>
        <w:rPr>
          <w:rFonts w:ascii="Arial" w:hAnsi="Arial" w:cs="Arial"/>
          <w:i/>
          <w:color w:val="000000"/>
          <w:sz w:val="22"/>
          <w:szCs w:val="22"/>
        </w:rPr>
      </w:pPr>
      <w:r w:rsidRPr="00D86714">
        <w:rPr>
          <w:rFonts w:ascii="Arial" w:hAnsi="Arial" w:cs="Arial"/>
          <w:i/>
          <w:color w:val="000000"/>
          <w:sz w:val="22"/>
          <w:szCs w:val="22"/>
        </w:rPr>
        <w:t>Tabela: nekaj primerov izračuna komunalnega prispevka</w:t>
      </w:r>
    </w:p>
    <w:p w:rsidR="00D93814" w:rsidRPr="00D86714" w:rsidRDefault="00D93814" w:rsidP="00D93814">
      <w:pPr>
        <w:rPr>
          <w:rFonts w:ascii="Arial" w:hAnsi="Arial" w:cs="Arial"/>
          <w:i/>
          <w:color w:val="000000"/>
          <w:sz w:val="22"/>
          <w:szCs w:val="22"/>
        </w:rPr>
      </w:pPr>
    </w:p>
    <w:p w:rsidR="00D93814" w:rsidRPr="00D86714" w:rsidRDefault="00D93814" w:rsidP="00D93814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332"/>
        <w:gridCol w:w="1260"/>
        <w:gridCol w:w="1368"/>
      </w:tblGrid>
      <w:tr w:rsidR="00D93814" w:rsidRPr="00D86714" w:rsidTr="003B68BF"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714">
              <w:rPr>
                <w:rFonts w:ascii="Arial" w:hAnsi="Arial" w:cs="Arial"/>
                <w:b/>
                <w:sz w:val="22"/>
                <w:szCs w:val="22"/>
              </w:rPr>
              <w:t>Primer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714">
              <w:rPr>
                <w:rFonts w:ascii="Arial" w:hAnsi="Arial" w:cs="Arial"/>
                <w:b/>
                <w:sz w:val="22"/>
                <w:szCs w:val="22"/>
              </w:rPr>
              <w:t>Stari odlok Vojnik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714">
              <w:rPr>
                <w:rFonts w:ascii="Arial" w:hAnsi="Arial" w:cs="Arial"/>
                <w:b/>
                <w:sz w:val="22"/>
                <w:szCs w:val="22"/>
              </w:rPr>
              <w:t>Novi odlok Vojnik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714">
              <w:rPr>
                <w:rFonts w:ascii="Arial" w:hAnsi="Arial" w:cs="Arial"/>
                <w:b/>
                <w:sz w:val="22"/>
                <w:szCs w:val="22"/>
              </w:rPr>
              <w:t>Primerjava Celje</w:t>
            </w:r>
            <w:r w:rsidRPr="00D86714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D93814" w:rsidRPr="00D86714" w:rsidTr="003B68BF">
        <w:tc>
          <w:tcPr>
            <w:tcW w:w="5328" w:type="dxa"/>
            <w:tcBorders>
              <w:top w:val="single" w:sz="12" w:space="0" w:color="auto"/>
              <w:left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 xml:space="preserve">Občan gradi stanovanjsko hišo v Vojniku, velikost zemljiške parcele je </w:t>
            </w:r>
            <w:smartTag w:uri="urn:schemas-microsoft-com:office:smarttags" w:element="metricconverter">
              <w:smartTagPr>
                <w:attr w:name="ProductID" w:val="3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300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, stavbišča pa </w:t>
            </w:r>
            <w:smartTag w:uri="urn:schemas-microsoft-com:office:smarttags" w:element="metricconverter">
              <w:smartTagPr>
                <w:attr w:name="ProductID" w:val="19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190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. Velikost objekta je </w:t>
            </w:r>
            <w:smartTag w:uri="urn:schemas-microsoft-com:office:smarttags" w:element="metricconverter">
              <w:smartTagPr>
                <w:attr w:name="ProductID" w:val="15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150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>, na voljo je tudi kanalizacija. Kom. prispevek: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vodovod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kanalizacijo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cesto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ravnanje z odpadki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7.459 EUR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2.454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1.662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3.297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7.457 EUR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1.193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1.419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7.345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382 EUR</w:t>
            </w:r>
            <w:r w:rsidRPr="00D86714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10.339 EUR</w:t>
            </w:r>
            <w:r w:rsidRPr="00D86714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3"/>
            </w:r>
          </w:p>
        </w:tc>
      </w:tr>
      <w:tr w:rsidR="00D93814" w:rsidRPr="00D86714" w:rsidTr="003B68BF">
        <w:tc>
          <w:tcPr>
            <w:tcW w:w="5328" w:type="dxa"/>
            <w:tcBorders>
              <w:top w:val="single" w:sz="12" w:space="0" w:color="auto"/>
              <w:left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 xml:space="preserve">Občan gradi stanovanjsko hišo v Ivenci, velikost parcele je </w:t>
            </w:r>
            <w:smartTag w:uri="urn:schemas-microsoft-com:office:smarttags" w:element="metricconverter">
              <w:smartTagPr>
                <w:attr w:name="ProductID" w:val="3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300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, stavbišča pa </w:t>
            </w:r>
            <w:smartTag w:uri="urn:schemas-microsoft-com:office:smarttags" w:element="metricconverter">
              <w:smartTagPr>
                <w:attr w:name="ProductID" w:val="19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190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. Objekt ima možnost priklopa na javni vodovod in lokalno cesto. Velikost objekta je </w:t>
            </w:r>
            <w:smartTag w:uri="urn:schemas-microsoft-com:office:smarttags" w:element="metricconverter">
              <w:smartTagPr>
                <w:attr w:name="ProductID" w:val="15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150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>. Kanalizacije nima. Kom. prispevek: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vodovod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cesto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ravnanje z odpadki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5.594 EUR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2.454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3.297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5.795 EUR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2.250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7.345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0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9.595 EUR</w:t>
            </w:r>
            <w:r w:rsidRPr="00D86714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4"/>
            </w:r>
          </w:p>
        </w:tc>
      </w:tr>
      <w:tr w:rsidR="00D93814" w:rsidRPr="00D86714" w:rsidTr="003B68BF">
        <w:tc>
          <w:tcPr>
            <w:tcW w:w="5328" w:type="dxa"/>
            <w:tcBorders>
              <w:top w:val="single" w:sz="12" w:space="0" w:color="auto"/>
              <w:left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 xml:space="preserve">Investitor gradi poslovni objekt v Frankolovem. Velikost parcele je </w:t>
            </w:r>
            <w:smartTag w:uri="urn:schemas-microsoft-com:office:smarttags" w:element="metricconverter">
              <w:smartTagPr>
                <w:attr w:name="ProductID" w:val="8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800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, velikost objekta pa </w:t>
            </w:r>
            <w:smartTag w:uri="urn:schemas-microsoft-com:office:smarttags" w:element="metricconverter">
              <w:smartTagPr>
                <w:attr w:name="ProductID" w:val="2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200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>. Kom. prispevek: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vodovod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kanalizacijo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cesto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ravnanje z odpadki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13.347 EUR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4.588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3.133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6.178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83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13.982 EUR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2.300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2.765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13.754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776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19.595 EUR</w:t>
            </w:r>
          </w:p>
        </w:tc>
      </w:tr>
      <w:tr w:rsidR="00D93814" w:rsidRPr="00D86714" w:rsidTr="003B68BF">
        <w:tc>
          <w:tcPr>
            <w:tcW w:w="5328" w:type="dxa"/>
            <w:tcBorders>
              <w:left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 xml:space="preserve">Občan postavlja manjši kmetijski objekt na svojem posestvu v Črešnjicah. Velikost objekta je </w:t>
            </w:r>
            <w:smartTag w:uri="urn:schemas-microsoft-com:office:smarttags" w:element="metricconverter">
              <w:smartTagPr>
                <w:attr w:name="ProductID" w:val="2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20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, parcele pa </w:t>
            </w:r>
            <w:smartTag w:uri="urn:schemas-microsoft-com:office:smarttags" w:element="metricconverter">
              <w:smartTagPr>
                <w:attr w:name="ProductID" w:val="4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40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. Objekt ni priklopljen na vodo. Komunalni prispevek je: 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cesto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ravnanje z odpadki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332" w:type="dxa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76 EUR</w:t>
            </w:r>
          </w:p>
        </w:tc>
        <w:tc>
          <w:tcPr>
            <w:tcW w:w="1260" w:type="dxa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328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332 EUR</w:t>
            </w: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979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0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979 EUR</w:t>
            </w:r>
          </w:p>
        </w:tc>
      </w:tr>
      <w:tr w:rsidR="00D93814" w:rsidRPr="00D86714" w:rsidTr="003B68BF">
        <w:tc>
          <w:tcPr>
            <w:tcW w:w="5328" w:type="dxa"/>
            <w:tcBorders>
              <w:left w:val="single" w:sz="12" w:space="0" w:color="auto"/>
              <w:bottom w:val="single" w:sz="12" w:space="0" w:color="auto"/>
            </w:tcBorders>
          </w:tcPr>
          <w:p w:rsidR="00D93814" w:rsidRPr="00D86714" w:rsidRDefault="00D93814" w:rsidP="003B68BF">
            <w:pPr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 xml:space="preserve">Investitor gradi v Vojniku trgovski center na parceli velikosti </w:t>
            </w:r>
            <w:smartTag w:uri="urn:schemas-microsoft-com:office:smarttags" w:element="metricconverter">
              <w:smartTagPr>
                <w:attr w:name="ProductID" w:val="3.0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3.000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 (stavbna parcela </w:t>
            </w:r>
            <w:smartTag w:uri="urn:schemas-microsoft-com:office:smarttags" w:element="metricconverter">
              <w:smartTagPr>
                <w:attr w:name="ProductID" w:val="20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2000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 xml:space="preserve">) in s </w:t>
            </w:r>
            <w:r w:rsidRPr="00D86714">
              <w:rPr>
                <w:rFonts w:ascii="Arial" w:hAnsi="Arial" w:cs="Arial"/>
                <w:sz w:val="22"/>
                <w:szCs w:val="22"/>
              </w:rPr>
              <w:lastRenderedPageBreak/>
              <w:t xml:space="preserve">površino objekta </w:t>
            </w:r>
            <w:smartTag w:uri="urn:schemas-microsoft-com:office:smarttags" w:element="metricconverter">
              <w:smartTagPr>
                <w:attr w:name="ProductID" w:val="1.500 m2"/>
              </w:smartTagPr>
              <w:r w:rsidRPr="00D86714">
                <w:rPr>
                  <w:rFonts w:ascii="Arial" w:hAnsi="Arial" w:cs="Arial"/>
                  <w:sz w:val="22"/>
                  <w:szCs w:val="22"/>
                </w:rPr>
                <w:t>1.500 m</w:t>
              </w:r>
              <w:r w:rsidRPr="00D86714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 w:rsidRPr="00D86714">
              <w:rPr>
                <w:rFonts w:ascii="Arial" w:hAnsi="Arial" w:cs="Arial"/>
                <w:sz w:val="22"/>
                <w:szCs w:val="22"/>
              </w:rPr>
              <w:t>. Fekalna in meteorna kanalizacija se zaračunata kot ločeni postavki, prav tako po starem odloku plača še za javno razsvetljavo in parkirišča. Komunalni prispevek je: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vodovod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kanalizacijo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cesto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za ravnanje z odpadki</w:t>
            </w:r>
          </w:p>
          <w:p w:rsidR="00D93814" w:rsidRPr="00D86714" w:rsidRDefault="00D93814" w:rsidP="00D938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67.498 EUR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24.538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16.619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32.974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444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74.575 EUR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14.125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16.731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88.034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4.430 EUR</w:t>
            </w:r>
          </w:p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123.320 EUR</w:t>
            </w:r>
          </w:p>
        </w:tc>
      </w:tr>
    </w:tbl>
    <w:p w:rsidR="00D93814" w:rsidRPr="00D86714" w:rsidRDefault="00D93814" w:rsidP="00D93814">
      <w:pPr>
        <w:rPr>
          <w:rFonts w:ascii="Arial" w:hAnsi="Arial" w:cs="Arial"/>
          <w:color w:val="000000"/>
          <w:sz w:val="22"/>
          <w:szCs w:val="22"/>
        </w:rPr>
      </w:pPr>
    </w:p>
    <w:p w:rsidR="00D93814" w:rsidRPr="00D86714" w:rsidRDefault="00D93814" w:rsidP="00D93814">
      <w:pPr>
        <w:rPr>
          <w:rFonts w:ascii="Arial" w:hAnsi="Arial" w:cs="Arial"/>
          <w:color w:val="000000"/>
          <w:sz w:val="22"/>
          <w:szCs w:val="22"/>
        </w:rPr>
      </w:pPr>
    </w:p>
    <w:p w:rsidR="00D93814" w:rsidRPr="00D86714" w:rsidRDefault="00D93814" w:rsidP="00D93814">
      <w:pPr>
        <w:rPr>
          <w:rFonts w:ascii="Arial" w:hAnsi="Arial" w:cs="Arial"/>
          <w:color w:val="000000"/>
          <w:sz w:val="22"/>
          <w:szCs w:val="22"/>
        </w:rPr>
      </w:pPr>
      <w:r w:rsidRPr="00D86714">
        <w:rPr>
          <w:rFonts w:ascii="Arial" w:hAnsi="Arial" w:cs="Arial"/>
          <w:color w:val="000000"/>
          <w:sz w:val="22"/>
          <w:szCs w:val="22"/>
        </w:rPr>
        <w:t xml:space="preserve">Če gledamo </w:t>
      </w:r>
      <w:r w:rsidRPr="00D86714">
        <w:rPr>
          <w:rFonts w:ascii="Arial" w:hAnsi="Arial" w:cs="Arial"/>
          <w:color w:val="000000"/>
          <w:sz w:val="22"/>
          <w:szCs w:val="22"/>
          <w:u w:val="single"/>
        </w:rPr>
        <w:t>samo kanalizacijo</w:t>
      </w:r>
      <w:r w:rsidRPr="00D86714">
        <w:rPr>
          <w:rFonts w:ascii="Arial" w:hAnsi="Arial" w:cs="Arial"/>
          <w:color w:val="000000"/>
          <w:sz w:val="22"/>
          <w:szCs w:val="22"/>
        </w:rPr>
        <w:t xml:space="preserve"> bo komunalni prispevek za stanovanjski objekt sledeč (v EUR):</w:t>
      </w:r>
    </w:p>
    <w:p w:rsidR="00D93814" w:rsidRPr="00D86714" w:rsidRDefault="00D93814" w:rsidP="00D9381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372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1070"/>
        <w:gridCol w:w="630"/>
        <w:gridCol w:w="900"/>
        <w:gridCol w:w="997"/>
        <w:gridCol w:w="997"/>
        <w:gridCol w:w="997"/>
        <w:gridCol w:w="1042"/>
        <w:gridCol w:w="997"/>
        <w:gridCol w:w="1000"/>
        <w:gridCol w:w="1080"/>
      </w:tblGrid>
      <w:tr w:rsidR="00D93814" w:rsidRPr="00D86714" w:rsidTr="003B68BF">
        <w:trPr>
          <w:trHeight w:val="255"/>
        </w:trPr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Neto tlorisna površina objekta v m</w:t>
            </w:r>
            <w:r w:rsidRPr="00D867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zh-CN"/>
              </w:rPr>
              <w:t>2</w:t>
            </w:r>
          </w:p>
        </w:tc>
      </w:tr>
      <w:tr w:rsidR="00D93814" w:rsidRPr="00D86714" w:rsidTr="003B68BF">
        <w:trPr>
          <w:trHeight w:val="255"/>
        </w:trPr>
        <w:tc>
          <w:tcPr>
            <w:tcW w:w="16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300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93814" w:rsidRPr="00D86714" w:rsidRDefault="00D93814" w:rsidP="003B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Površina parcele v m</w:t>
            </w:r>
            <w:r w:rsidRPr="00D867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208,98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734,03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909,05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1.084,07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1.434,10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1.784,14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2.134,17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242,94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417,96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767,99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943,01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1.118,03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1.468,06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1.818,10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2.168,13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276,90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451,92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801,95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976,97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1.151,99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1.502,02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1.852,06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2.202,09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310,86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485,88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835,91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1.010,93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1.185,95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1.535,98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1.886,02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2.236,05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344,82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519,84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869,87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1.044,89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1.219,91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1.569,94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1.919,98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2.270,01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378,78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553,80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903,83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1.078,85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1.253,87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1.603,90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1.953,94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2.303,97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446,70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621,72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971,75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1.146,77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1.321,79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1.671,82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2.021,86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2.371,89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514,62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689,64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1.039,67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1.214,69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1.389,71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1.739,74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2.089,78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2.439,81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582,54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757,56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1.107,59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1.282,61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1.457,63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1.807,66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2.157,70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2.507,73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650,46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825,48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1.175,51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1.350,53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1.525,55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1.875,58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2.225,62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2.575,65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718,38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893,40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1.243,43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1.418,45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1.593,47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1.943,50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2.293,54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2.643,57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786,30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961,32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1.311,35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1.486,37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1.661,39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2.011,42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2.361,46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2.711,49</w:t>
            </w:r>
          </w:p>
        </w:tc>
      </w:tr>
      <w:tr w:rsidR="00D93814" w:rsidRPr="00D86714" w:rsidTr="003B68BF">
        <w:trPr>
          <w:trHeight w:val="255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714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854,22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1.029,24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1.379,27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1.554,29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1.729,31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2.079,34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2.429,38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3814" w:rsidRPr="00D86714" w:rsidRDefault="00D93814" w:rsidP="003B68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714">
              <w:rPr>
                <w:rFonts w:ascii="Arial" w:hAnsi="Arial" w:cs="Arial"/>
                <w:sz w:val="22"/>
                <w:szCs w:val="22"/>
              </w:rPr>
              <w:t>2.779,41</w:t>
            </w:r>
          </w:p>
        </w:tc>
      </w:tr>
    </w:tbl>
    <w:p w:rsidR="008107BB" w:rsidRDefault="008107BB"/>
    <w:sectPr w:rsidR="008107BB" w:rsidSect="0081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B9" w:rsidRDefault="002E20B9" w:rsidP="00D93814">
      <w:r>
        <w:separator/>
      </w:r>
    </w:p>
  </w:endnote>
  <w:endnote w:type="continuationSeparator" w:id="0">
    <w:p w:rsidR="002E20B9" w:rsidRDefault="002E20B9" w:rsidP="00D9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B9" w:rsidRDefault="002E20B9" w:rsidP="00D93814">
      <w:r>
        <w:separator/>
      </w:r>
    </w:p>
  </w:footnote>
  <w:footnote w:type="continuationSeparator" w:id="0">
    <w:p w:rsidR="002E20B9" w:rsidRDefault="002E20B9" w:rsidP="00D93814">
      <w:r>
        <w:continuationSeparator/>
      </w:r>
    </w:p>
  </w:footnote>
  <w:footnote w:id="1">
    <w:p w:rsidR="00D93814" w:rsidRDefault="00D93814" w:rsidP="00D93814">
      <w:pPr>
        <w:pStyle w:val="FootnoteText"/>
      </w:pPr>
      <w:r>
        <w:rPr>
          <w:rStyle w:val="FootnoteReference"/>
        </w:rPr>
        <w:footnoteRef/>
      </w:r>
      <w:r>
        <w:t xml:space="preserve"> Primerjava je opravljena glede na odlok o programu opremljanja stavbnih zemljišč in merilih za odmero komunalnega prispevka na območju Mestne občine Celje, Uradni list RS 116/2008 iz dne 9.12.2008</w:t>
      </w:r>
    </w:p>
  </w:footnote>
  <w:footnote w:id="2">
    <w:p w:rsidR="00D93814" w:rsidRDefault="00D93814" w:rsidP="00D93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Postavka vsebuje tudi plin in toplovod.</w:t>
      </w:r>
    </w:p>
  </w:footnote>
  <w:footnote w:id="3">
    <w:p w:rsidR="00D93814" w:rsidRDefault="00D93814" w:rsidP="00D93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Za primerjavo je vzeto območje, ki je v programu opremljanja označeno kot Celje B.</w:t>
      </w:r>
    </w:p>
  </w:footnote>
  <w:footnote w:id="4">
    <w:p w:rsidR="00D93814" w:rsidRDefault="00D93814" w:rsidP="00D93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Za primerjavo je vzeto območje Škofje vasi v MO Celje.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2803"/>
    <w:multiLevelType w:val="hybridMultilevel"/>
    <w:tmpl w:val="6226A774"/>
    <w:lvl w:ilvl="0" w:tplc="DD884E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814"/>
    <w:rsid w:val="002E20B9"/>
    <w:rsid w:val="008107BB"/>
    <w:rsid w:val="00D9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9381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3814"/>
    <w:rPr>
      <w:rFonts w:ascii="Times New Roman" w:eastAsia="Times New Roman" w:hAnsi="Times New Roman" w:cs="Times New Roman"/>
      <w:sz w:val="20"/>
      <w:szCs w:val="24"/>
      <w:lang w:eastAsia="sl-SI"/>
    </w:rPr>
  </w:style>
  <w:style w:type="character" w:styleId="FootnoteReference">
    <w:name w:val="footnote reference"/>
    <w:basedOn w:val="DefaultParagraphFont"/>
    <w:semiHidden/>
    <w:rsid w:val="00D93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2011-10-07T20:56:00Z</dcterms:created>
  <dcterms:modified xsi:type="dcterms:W3CDTF">2011-10-07T20:59:00Z</dcterms:modified>
</cp:coreProperties>
</file>